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3FA4" w14:textId="77777777" w:rsidR="00C13675" w:rsidRDefault="00C13675" w:rsidP="00C13675">
      <w:pPr>
        <w:spacing w:line="259" w:lineRule="auto"/>
        <w:rPr>
          <w:color w:val="000000" w:themeColor="text1"/>
        </w:rPr>
      </w:pPr>
    </w:p>
    <w:tbl>
      <w:tblPr>
        <w:tblpPr w:leftFromText="180" w:rightFromText="180" w:vertAnchor="text" w:tblpY="1"/>
        <w:tblOverlap w:val="neve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510"/>
        <w:gridCol w:w="1620"/>
        <w:gridCol w:w="2790"/>
        <w:gridCol w:w="1980"/>
        <w:gridCol w:w="3510"/>
      </w:tblGrid>
      <w:tr w:rsidR="009707C0" w:rsidRPr="002C3B71" w14:paraId="396B846A" w14:textId="77777777" w:rsidTr="00684059">
        <w:trPr>
          <w:trHeight w:val="557"/>
          <w:tblHeader/>
        </w:trPr>
        <w:tc>
          <w:tcPr>
            <w:tcW w:w="14485" w:type="dxa"/>
            <w:gridSpan w:val="6"/>
            <w:shd w:val="clear" w:color="auto" w:fill="B4C6E7" w:themeFill="accent1" w:themeFillTint="66"/>
          </w:tcPr>
          <w:p w14:paraId="3404DBA8" w14:textId="1B12D1A1" w:rsidR="009707C0" w:rsidRPr="002C3B71" w:rsidRDefault="00C922FE" w:rsidP="00684059">
            <w:pPr>
              <w:rPr>
                <w:rFonts w:ascii="Calibri" w:hAnsi="Calibri" w:cs="Calibri"/>
              </w:rPr>
            </w:pPr>
            <w:r w:rsidRPr="002C3B71">
              <w:rPr>
                <w:rFonts w:asciiTheme="minorHAnsi" w:hAnsiTheme="minorHAnsi" w:cstheme="minorBidi"/>
                <w:b/>
                <w:bCs/>
              </w:rPr>
              <w:t xml:space="preserve">2026 </w:t>
            </w:r>
            <w:r w:rsidR="00D879E2" w:rsidRPr="002C3B71">
              <w:rPr>
                <w:rFonts w:asciiTheme="minorHAnsi" w:hAnsiTheme="minorHAnsi" w:cstheme="minorBidi"/>
                <w:b/>
                <w:bCs/>
              </w:rPr>
              <w:t xml:space="preserve">ABA </w:t>
            </w:r>
            <w:r w:rsidRPr="002C3B71">
              <w:rPr>
                <w:rFonts w:asciiTheme="minorHAnsi" w:hAnsiTheme="minorHAnsi" w:cstheme="minorBidi"/>
                <w:b/>
                <w:bCs/>
              </w:rPr>
              <w:t>Facility Review</w:t>
            </w:r>
          </w:p>
        </w:tc>
      </w:tr>
      <w:tr w:rsidR="009707C0" w:rsidRPr="002C3B71" w14:paraId="34C70307" w14:textId="77777777" w:rsidTr="00684059">
        <w:trPr>
          <w:trHeight w:val="557"/>
          <w:tblHeader/>
        </w:trPr>
        <w:tc>
          <w:tcPr>
            <w:tcW w:w="1075" w:type="dxa"/>
            <w:shd w:val="clear" w:color="auto" w:fill="B4C6E7" w:themeFill="accent1" w:themeFillTint="66"/>
            <w:vAlign w:val="center"/>
          </w:tcPr>
          <w:p w14:paraId="240ED84C" w14:textId="120B607C" w:rsidR="009707C0" w:rsidRPr="002C3B71" w:rsidRDefault="009707C0" w:rsidP="00684059">
            <w:pPr>
              <w:jc w:val="center"/>
              <w:rPr>
                <w:rFonts w:ascii="Calibri" w:hAnsi="Calibri" w:cs="Calibri"/>
              </w:rPr>
            </w:pPr>
            <w:r w:rsidRPr="002C3B71">
              <w:rPr>
                <w:rFonts w:ascii="Calibri" w:eastAsia="Calibri" w:hAnsi="Calibri" w:cs="Calibri"/>
              </w:rPr>
              <w:t>#</w:t>
            </w:r>
          </w:p>
        </w:tc>
        <w:tc>
          <w:tcPr>
            <w:tcW w:w="3510" w:type="dxa"/>
            <w:shd w:val="clear" w:color="auto" w:fill="B4C6E7" w:themeFill="accent1" w:themeFillTint="66"/>
            <w:vAlign w:val="center"/>
          </w:tcPr>
          <w:p w14:paraId="688CACE8" w14:textId="16CAE6F2" w:rsidR="009707C0" w:rsidRPr="002C3B71" w:rsidRDefault="009707C0" w:rsidP="00684059">
            <w:pPr>
              <w:jc w:val="center"/>
              <w:rPr>
                <w:rFonts w:ascii="Calibri" w:eastAsia="Calibri" w:hAnsi="Calibri" w:cs="Calibri"/>
                <w:b/>
                <w:bCs/>
              </w:rPr>
            </w:pPr>
            <w:r w:rsidRPr="002C3B71">
              <w:rPr>
                <w:rFonts w:ascii="Calibri" w:eastAsia="Calibri" w:hAnsi="Calibri" w:cs="Calibri"/>
                <w:b/>
                <w:bCs/>
              </w:rPr>
              <w:t>Standard</w:t>
            </w:r>
          </w:p>
        </w:tc>
        <w:tc>
          <w:tcPr>
            <w:tcW w:w="1620" w:type="dxa"/>
            <w:shd w:val="clear" w:color="auto" w:fill="B4C6E7" w:themeFill="accent1" w:themeFillTint="66"/>
            <w:vAlign w:val="center"/>
          </w:tcPr>
          <w:p w14:paraId="77D21D30" w14:textId="4C835CC3" w:rsidR="009707C0" w:rsidRPr="002C3B71" w:rsidRDefault="009707C0" w:rsidP="00684059">
            <w:pPr>
              <w:jc w:val="center"/>
              <w:rPr>
                <w:rFonts w:ascii="Calibri" w:eastAsiaTheme="minorEastAsia" w:hAnsi="Calibri" w:cs="Calibri"/>
              </w:rPr>
            </w:pPr>
            <w:r w:rsidRPr="002C3B71">
              <w:rPr>
                <w:rFonts w:ascii="Calibri" w:eastAsia="Calibri" w:hAnsi="Calibri" w:cs="Calibri"/>
                <w:b/>
                <w:bCs/>
              </w:rPr>
              <w:t>Basis/Source</w:t>
            </w:r>
          </w:p>
        </w:tc>
        <w:tc>
          <w:tcPr>
            <w:tcW w:w="2790" w:type="dxa"/>
            <w:shd w:val="clear" w:color="auto" w:fill="B4C6E7" w:themeFill="accent1" w:themeFillTint="66"/>
            <w:vAlign w:val="center"/>
          </w:tcPr>
          <w:p w14:paraId="52B6C3A1" w14:textId="668A8D37" w:rsidR="009707C0" w:rsidRPr="002C3B71" w:rsidRDefault="009707C0" w:rsidP="00684059">
            <w:pPr>
              <w:jc w:val="center"/>
              <w:rPr>
                <w:rFonts w:ascii="Calibri" w:eastAsia="Calibri" w:hAnsi="Calibri" w:cs="Calibri"/>
              </w:rPr>
            </w:pPr>
            <w:r w:rsidRPr="002C3B71">
              <w:rPr>
                <w:rFonts w:ascii="Calibri" w:eastAsia="Calibri" w:hAnsi="Calibri" w:cs="Calibri"/>
                <w:b/>
                <w:bCs/>
              </w:rPr>
              <w:t>Evidence of Compliance could include:</w:t>
            </w:r>
          </w:p>
        </w:tc>
        <w:tc>
          <w:tcPr>
            <w:tcW w:w="1980" w:type="dxa"/>
            <w:shd w:val="clear" w:color="auto" w:fill="B4C6E7" w:themeFill="accent1" w:themeFillTint="66"/>
            <w:vAlign w:val="center"/>
          </w:tcPr>
          <w:p w14:paraId="487BE7CE" w14:textId="6C5851CB" w:rsidR="009707C0" w:rsidRPr="002C3B71" w:rsidRDefault="009707C0" w:rsidP="00684059">
            <w:pPr>
              <w:jc w:val="center"/>
              <w:rPr>
                <w:rFonts w:ascii="Calibri" w:hAnsi="Calibri" w:cs="Calibri"/>
              </w:rPr>
            </w:pPr>
            <w:r w:rsidRPr="002C3B71">
              <w:rPr>
                <w:rFonts w:ascii="Calibri" w:eastAsia="Calibri" w:hAnsi="Calibri" w:cs="Calibri"/>
                <w:b/>
                <w:bCs/>
              </w:rPr>
              <w:t>Review Guidelines for Reviewer</w:t>
            </w:r>
          </w:p>
        </w:tc>
        <w:tc>
          <w:tcPr>
            <w:tcW w:w="3510" w:type="dxa"/>
            <w:shd w:val="clear" w:color="auto" w:fill="B4C6E7" w:themeFill="accent1" w:themeFillTint="66"/>
          </w:tcPr>
          <w:p w14:paraId="5478AE64" w14:textId="49F3F8C0" w:rsidR="009707C0" w:rsidRPr="002C3B71" w:rsidRDefault="0079033D" w:rsidP="00684059">
            <w:pPr>
              <w:jc w:val="center"/>
              <w:rPr>
                <w:rFonts w:ascii="Calibri" w:hAnsi="Calibri" w:cs="Calibri"/>
              </w:rPr>
            </w:pPr>
            <w:r w:rsidRPr="002C3B71">
              <w:rPr>
                <w:rFonts w:ascii="Calibri" w:eastAsia="Calibri" w:hAnsi="Calibri" w:cs="Calibri"/>
                <w:b/>
                <w:bCs/>
                <w:color w:val="FF0000"/>
              </w:rPr>
              <w:t>Provider</w:t>
            </w:r>
            <w:r w:rsidR="009707C0" w:rsidRPr="002C3B71">
              <w:rPr>
                <w:rFonts w:ascii="Calibri" w:eastAsia="Calibri" w:hAnsi="Calibri" w:cs="Calibri"/>
                <w:b/>
                <w:bCs/>
                <w:color w:val="FF0000"/>
              </w:rPr>
              <w:t xml:space="preserve"> to Complete: </w:t>
            </w:r>
            <w:r w:rsidR="009707C0" w:rsidRPr="002C3B71">
              <w:rPr>
                <w:rFonts w:ascii="Calibri" w:eastAsia="Calibri" w:hAnsi="Calibri" w:cs="Calibri"/>
                <w:b/>
                <w:bCs/>
              </w:rPr>
              <w:t>List evidence provided and location of evidence for specific standard i.e., page number/section (if applicable).</w:t>
            </w:r>
          </w:p>
        </w:tc>
      </w:tr>
      <w:tr w:rsidR="000148E3" w:rsidRPr="002C3B71" w14:paraId="5818405E" w14:textId="77777777" w:rsidTr="00684059">
        <w:trPr>
          <w:trHeight w:val="278"/>
        </w:trPr>
        <w:tc>
          <w:tcPr>
            <w:tcW w:w="14485" w:type="dxa"/>
            <w:gridSpan w:val="6"/>
          </w:tcPr>
          <w:p w14:paraId="4ADB3F4D" w14:textId="1567B6DF" w:rsidR="000148E3" w:rsidRPr="002C3B71" w:rsidRDefault="002F5940" w:rsidP="00684059">
            <w:pPr>
              <w:rPr>
                <w:rFonts w:ascii="Calibri" w:hAnsi="Calibri" w:cs="Calibri"/>
              </w:rPr>
            </w:pPr>
            <w:r w:rsidRPr="002C3B71">
              <w:rPr>
                <w:rFonts w:ascii="Calibri" w:eastAsia="Calibri" w:hAnsi="Calibri" w:cs="Calibri"/>
                <w:b/>
                <w:bCs/>
              </w:rPr>
              <w:t xml:space="preserve">ABA Provider Review - Facility Maintenance and Cleanliness </w:t>
            </w:r>
          </w:p>
        </w:tc>
      </w:tr>
      <w:tr w:rsidR="009707C0" w:rsidRPr="002C3B71" w14:paraId="1C5E0AEA" w14:textId="77777777" w:rsidTr="00684059">
        <w:trPr>
          <w:trHeight w:val="1223"/>
        </w:trPr>
        <w:tc>
          <w:tcPr>
            <w:tcW w:w="1075" w:type="dxa"/>
          </w:tcPr>
          <w:p w14:paraId="7C3D35B8" w14:textId="096E7D94" w:rsidR="009707C0" w:rsidRPr="002C3B71" w:rsidRDefault="009707C0" w:rsidP="00684059">
            <w:pPr>
              <w:rPr>
                <w:rFonts w:ascii="Calibri" w:hAnsi="Calibri" w:cs="Calibri"/>
              </w:rPr>
            </w:pPr>
            <w:r w:rsidRPr="002C3B71">
              <w:rPr>
                <w:rFonts w:ascii="Calibri" w:hAnsi="Calibri" w:cs="Calibri"/>
              </w:rPr>
              <w:t>1.1</w:t>
            </w:r>
          </w:p>
        </w:tc>
        <w:tc>
          <w:tcPr>
            <w:tcW w:w="3510" w:type="dxa"/>
          </w:tcPr>
          <w:p w14:paraId="4221AC52" w14:textId="04FAE545" w:rsidR="009707C0" w:rsidRPr="002C3B71" w:rsidRDefault="00F82F26" w:rsidP="00684059">
            <w:pPr>
              <w:rPr>
                <w:rFonts w:ascii="Calibri" w:hAnsi="Calibri" w:cs="Calibri"/>
              </w:rPr>
            </w:pPr>
            <w:r w:rsidRPr="002C3B71">
              <w:rPr>
                <w:rFonts w:ascii="Calibri" w:eastAsia="Calibri" w:hAnsi="Calibri" w:cs="Calibri"/>
              </w:rPr>
              <w:t xml:space="preserve">If the facility is </w:t>
            </w:r>
            <w:proofErr w:type="gramStart"/>
            <w:r w:rsidRPr="002C3B71">
              <w:rPr>
                <w:rFonts w:ascii="Calibri" w:eastAsia="Calibri" w:hAnsi="Calibri" w:cs="Calibri"/>
              </w:rPr>
              <w:t>handicap</w:t>
            </w:r>
            <w:proofErr w:type="gramEnd"/>
            <w:r w:rsidRPr="002C3B71">
              <w:rPr>
                <w:rFonts w:ascii="Calibri" w:eastAsia="Calibri" w:hAnsi="Calibri" w:cs="Calibri"/>
              </w:rPr>
              <w:t xml:space="preserve"> accessible, the adaptive devices are in good working order.</w:t>
            </w:r>
          </w:p>
        </w:tc>
        <w:tc>
          <w:tcPr>
            <w:tcW w:w="1620" w:type="dxa"/>
          </w:tcPr>
          <w:p w14:paraId="20DCA40D" w14:textId="3B8BAE75" w:rsidR="009707C0" w:rsidRPr="002C3B71" w:rsidRDefault="009707C0" w:rsidP="00684059">
            <w:pPr>
              <w:rPr>
                <w:rFonts w:ascii="Calibri" w:hAnsi="Calibri" w:cs="Calibri"/>
              </w:rPr>
            </w:pPr>
          </w:p>
        </w:tc>
        <w:tc>
          <w:tcPr>
            <w:tcW w:w="2790" w:type="dxa"/>
          </w:tcPr>
          <w:p w14:paraId="4B8E4D88" w14:textId="01037384" w:rsidR="009707C0" w:rsidRPr="002C3B71" w:rsidRDefault="00D53853" w:rsidP="00684059">
            <w:pPr>
              <w:rPr>
                <w:rFonts w:ascii="Calibri" w:hAnsi="Calibri" w:cs="Calibri"/>
              </w:rPr>
            </w:pPr>
            <w:r w:rsidRPr="002C3B71">
              <w:rPr>
                <w:rFonts w:ascii="Calibri" w:hAnsi="Calibri" w:cs="Calibri"/>
              </w:rPr>
              <w:t>Power Doors Ramps Handrails/grab bars are study</w:t>
            </w:r>
          </w:p>
        </w:tc>
        <w:tc>
          <w:tcPr>
            <w:tcW w:w="1980" w:type="dxa"/>
          </w:tcPr>
          <w:p w14:paraId="2D4126D6" w14:textId="57C709AF" w:rsidR="009707C0" w:rsidRPr="002C3B71" w:rsidRDefault="009707C0" w:rsidP="00684059">
            <w:pPr>
              <w:rPr>
                <w:rFonts w:ascii="Calibri" w:hAnsi="Calibri" w:cs="Calibri"/>
              </w:rPr>
            </w:pPr>
          </w:p>
        </w:tc>
        <w:tc>
          <w:tcPr>
            <w:tcW w:w="3510" w:type="dxa"/>
          </w:tcPr>
          <w:p w14:paraId="377B9DB5" w14:textId="5027BE91" w:rsidR="009707C0" w:rsidRPr="002C3B71" w:rsidRDefault="009707C0" w:rsidP="00684059">
            <w:pPr>
              <w:rPr>
                <w:rFonts w:ascii="Calibri" w:hAnsi="Calibri" w:cs="Calibri"/>
              </w:rPr>
            </w:pPr>
          </w:p>
        </w:tc>
      </w:tr>
      <w:tr w:rsidR="009707C0" w:rsidRPr="002C3B71" w14:paraId="603F4656" w14:textId="77777777" w:rsidTr="00684059">
        <w:tc>
          <w:tcPr>
            <w:tcW w:w="1075" w:type="dxa"/>
          </w:tcPr>
          <w:p w14:paraId="5ED56489" w14:textId="0079DEE4" w:rsidR="009707C0" w:rsidRPr="002C3B71" w:rsidRDefault="009707C0" w:rsidP="00684059">
            <w:pPr>
              <w:rPr>
                <w:rFonts w:ascii="Calibri" w:hAnsi="Calibri" w:cs="Calibri"/>
                <w:bCs/>
              </w:rPr>
            </w:pPr>
            <w:r w:rsidRPr="002C3B71">
              <w:rPr>
                <w:rFonts w:ascii="Calibri" w:hAnsi="Calibri" w:cs="Calibri"/>
                <w:bCs/>
              </w:rPr>
              <w:t>1.2</w:t>
            </w:r>
          </w:p>
        </w:tc>
        <w:tc>
          <w:tcPr>
            <w:tcW w:w="3510" w:type="dxa"/>
          </w:tcPr>
          <w:p w14:paraId="3B7EB815" w14:textId="1F89762C" w:rsidR="009707C0" w:rsidRPr="002C3B71" w:rsidRDefault="00996C19" w:rsidP="00684059">
            <w:pPr>
              <w:rPr>
                <w:rFonts w:ascii="Calibri" w:hAnsi="Calibri" w:cs="Calibri"/>
                <w:b/>
                <w:bCs/>
              </w:rPr>
            </w:pPr>
            <w:r w:rsidRPr="002C3B71">
              <w:rPr>
                <w:rFonts w:ascii="Calibri" w:eastAsia="Calibri" w:hAnsi="Calibri" w:cs="Calibri"/>
              </w:rPr>
              <w:t>Facility structure is in good repair and well maintained.</w:t>
            </w:r>
          </w:p>
        </w:tc>
        <w:tc>
          <w:tcPr>
            <w:tcW w:w="1620" w:type="dxa"/>
          </w:tcPr>
          <w:p w14:paraId="0768CF14" w14:textId="0242733A" w:rsidR="009707C0" w:rsidRPr="002C3B71" w:rsidRDefault="009707C0" w:rsidP="00684059">
            <w:pPr>
              <w:rPr>
                <w:rFonts w:ascii="Calibri" w:hAnsi="Calibri" w:cs="Calibri"/>
              </w:rPr>
            </w:pPr>
          </w:p>
        </w:tc>
        <w:tc>
          <w:tcPr>
            <w:tcW w:w="2790" w:type="dxa"/>
          </w:tcPr>
          <w:p w14:paraId="5ADCF6C0" w14:textId="760D33E2" w:rsidR="009707C0" w:rsidRPr="002C3B71" w:rsidRDefault="00FD4040" w:rsidP="00684059">
            <w:pPr>
              <w:rPr>
                <w:rFonts w:ascii="Calibri" w:hAnsi="Calibri" w:cs="Calibri"/>
              </w:rPr>
            </w:pPr>
            <w:r w:rsidRPr="002C3B71">
              <w:rPr>
                <w:rFonts w:ascii="Calibri" w:hAnsi="Calibri" w:cs="Calibri"/>
              </w:rPr>
              <w:t>No obvious maintenance, safety issues. Examples: interior/exterior walls, doors, stairways, sidewalks, windows</w:t>
            </w:r>
          </w:p>
        </w:tc>
        <w:tc>
          <w:tcPr>
            <w:tcW w:w="1980" w:type="dxa"/>
          </w:tcPr>
          <w:p w14:paraId="69F2FE56" w14:textId="09CB6BE6" w:rsidR="009707C0" w:rsidRPr="002C3B71" w:rsidRDefault="009707C0" w:rsidP="00684059">
            <w:pPr>
              <w:rPr>
                <w:rFonts w:ascii="Calibri" w:hAnsi="Calibri" w:cs="Calibri"/>
              </w:rPr>
            </w:pPr>
          </w:p>
        </w:tc>
        <w:tc>
          <w:tcPr>
            <w:tcW w:w="3510" w:type="dxa"/>
          </w:tcPr>
          <w:p w14:paraId="2A141A3C" w14:textId="0A9462B8" w:rsidR="009707C0" w:rsidRPr="002C3B71" w:rsidRDefault="009707C0" w:rsidP="00684059">
            <w:pPr>
              <w:rPr>
                <w:rFonts w:ascii="Calibri" w:hAnsi="Calibri" w:cs="Calibri"/>
              </w:rPr>
            </w:pPr>
          </w:p>
        </w:tc>
      </w:tr>
      <w:tr w:rsidR="009707C0" w:rsidRPr="002C3B71" w14:paraId="5349A387" w14:textId="77777777" w:rsidTr="00684059">
        <w:tc>
          <w:tcPr>
            <w:tcW w:w="1075" w:type="dxa"/>
          </w:tcPr>
          <w:p w14:paraId="767A4993" w14:textId="7A7EDB30" w:rsidR="009707C0" w:rsidRPr="002C3B71" w:rsidRDefault="009707C0" w:rsidP="00684059">
            <w:pPr>
              <w:rPr>
                <w:rFonts w:ascii="Calibri" w:hAnsi="Calibri" w:cs="Calibri"/>
                <w:bCs/>
              </w:rPr>
            </w:pPr>
            <w:r w:rsidRPr="002C3B71">
              <w:rPr>
                <w:rFonts w:ascii="Calibri" w:hAnsi="Calibri" w:cs="Calibri"/>
                <w:bCs/>
              </w:rPr>
              <w:t>1.3</w:t>
            </w:r>
          </w:p>
        </w:tc>
        <w:tc>
          <w:tcPr>
            <w:tcW w:w="3510" w:type="dxa"/>
          </w:tcPr>
          <w:p w14:paraId="4C6581AA" w14:textId="2A4AAF69" w:rsidR="009707C0" w:rsidRPr="002C3B71" w:rsidRDefault="000C4D07" w:rsidP="00684059">
            <w:pPr>
              <w:rPr>
                <w:rFonts w:ascii="Calibri" w:eastAsia="Calibri" w:hAnsi="Calibri" w:cs="Calibri"/>
              </w:rPr>
            </w:pPr>
            <w:r w:rsidRPr="002C3B71">
              <w:rPr>
                <w:rFonts w:ascii="Calibri" w:eastAsia="Calibri" w:hAnsi="Calibri" w:cs="Calibri"/>
              </w:rPr>
              <w:t>Exterior is clean, maintained, and inviting.</w:t>
            </w:r>
          </w:p>
        </w:tc>
        <w:tc>
          <w:tcPr>
            <w:tcW w:w="1620" w:type="dxa"/>
          </w:tcPr>
          <w:p w14:paraId="6D2C3AEF" w14:textId="43699BEC" w:rsidR="009707C0" w:rsidRPr="002C3B71" w:rsidRDefault="009707C0" w:rsidP="00684059">
            <w:pPr>
              <w:rPr>
                <w:rFonts w:ascii="Calibri" w:hAnsi="Calibri" w:cs="Calibri"/>
              </w:rPr>
            </w:pPr>
          </w:p>
        </w:tc>
        <w:tc>
          <w:tcPr>
            <w:tcW w:w="2790" w:type="dxa"/>
          </w:tcPr>
          <w:p w14:paraId="54DDDD68" w14:textId="07D61E86" w:rsidR="009707C0" w:rsidRPr="002C3B71" w:rsidRDefault="001E02AC" w:rsidP="00684059">
            <w:pPr>
              <w:rPr>
                <w:rFonts w:ascii="Calibri" w:hAnsi="Calibri" w:cs="Calibri"/>
              </w:rPr>
            </w:pPr>
            <w:r w:rsidRPr="002C3B71">
              <w:rPr>
                <w:rFonts w:ascii="Calibri" w:hAnsi="Calibri" w:cs="Calibri"/>
              </w:rPr>
              <w:t>Grounds and premises are well maintained and free of litter, refuse, weeds, leaves and spiderwebs. Snow and ice cleared Landscaping maintained</w:t>
            </w:r>
          </w:p>
        </w:tc>
        <w:tc>
          <w:tcPr>
            <w:tcW w:w="1980" w:type="dxa"/>
          </w:tcPr>
          <w:p w14:paraId="5E83BEEA" w14:textId="5BF70A8E" w:rsidR="009707C0" w:rsidRPr="002C3B71" w:rsidRDefault="009707C0" w:rsidP="00684059">
            <w:pPr>
              <w:rPr>
                <w:rFonts w:ascii="Calibri" w:hAnsi="Calibri" w:cs="Calibri"/>
              </w:rPr>
            </w:pPr>
          </w:p>
        </w:tc>
        <w:tc>
          <w:tcPr>
            <w:tcW w:w="3510" w:type="dxa"/>
          </w:tcPr>
          <w:p w14:paraId="7F3FF291" w14:textId="11BA68A1" w:rsidR="009707C0" w:rsidRPr="002C3B71" w:rsidRDefault="009707C0" w:rsidP="00684059">
            <w:pPr>
              <w:rPr>
                <w:rFonts w:ascii="Calibri" w:hAnsi="Calibri" w:cs="Calibri"/>
              </w:rPr>
            </w:pPr>
          </w:p>
        </w:tc>
      </w:tr>
      <w:tr w:rsidR="009707C0" w:rsidRPr="002C3B71" w14:paraId="16599A46" w14:textId="77777777" w:rsidTr="00684059">
        <w:tc>
          <w:tcPr>
            <w:tcW w:w="1075" w:type="dxa"/>
          </w:tcPr>
          <w:p w14:paraId="4B135FD0" w14:textId="44E12048" w:rsidR="009707C0" w:rsidRPr="002C3B71" w:rsidRDefault="009707C0" w:rsidP="00684059">
            <w:pPr>
              <w:rPr>
                <w:rFonts w:ascii="Calibri" w:hAnsi="Calibri" w:cs="Calibri"/>
                <w:bCs/>
              </w:rPr>
            </w:pPr>
            <w:r w:rsidRPr="002C3B71">
              <w:rPr>
                <w:rFonts w:ascii="Calibri" w:hAnsi="Calibri" w:cs="Calibri"/>
                <w:bCs/>
              </w:rPr>
              <w:t>1.4</w:t>
            </w:r>
          </w:p>
        </w:tc>
        <w:tc>
          <w:tcPr>
            <w:tcW w:w="3510" w:type="dxa"/>
          </w:tcPr>
          <w:p w14:paraId="414F8C5F" w14:textId="277A32DF" w:rsidR="009707C0" w:rsidRPr="002C3B71" w:rsidRDefault="001148FA" w:rsidP="00684059">
            <w:pPr>
              <w:rPr>
                <w:rFonts w:ascii="Calibri" w:eastAsia="Calibri" w:hAnsi="Calibri" w:cs="Calibri"/>
              </w:rPr>
            </w:pPr>
            <w:r w:rsidRPr="002C3B71">
              <w:rPr>
                <w:rFonts w:ascii="Calibri" w:eastAsia="Calibri" w:hAnsi="Calibri" w:cs="Calibri"/>
              </w:rPr>
              <w:t xml:space="preserve">Interior is clean, maintained, and inviting. </w:t>
            </w:r>
            <w:r w:rsidR="009707C0" w:rsidRPr="002C3B71">
              <w:rPr>
                <w:rFonts w:ascii="Calibri" w:eastAsia="Calibri" w:hAnsi="Calibri" w:cs="Calibri"/>
              </w:rPr>
              <w:t xml:space="preserve">                                                             </w:t>
            </w:r>
          </w:p>
        </w:tc>
        <w:tc>
          <w:tcPr>
            <w:tcW w:w="1620" w:type="dxa"/>
          </w:tcPr>
          <w:p w14:paraId="23C9023D" w14:textId="2C398BDC" w:rsidR="009707C0" w:rsidRPr="002C3B71" w:rsidRDefault="009707C0" w:rsidP="00684059">
            <w:pPr>
              <w:rPr>
                <w:rFonts w:ascii="Calibri" w:hAnsi="Calibri" w:cs="Calibri"/>
              </w:rPr>
            </w:pPr>
            <w:r w:rsidRPr="002C3B71">
              <w:rPr>
                <w:rFonts w:ascii="Calibri" w:eastAsia="Calibri" w:hAnsi="Calibri" w:cs="Calibri"/>
              </w:rPr>
              <w:t xml:space="preserve">                                                                                                                           </w:t>
            </w:r>
          </w:p>
        </w:tc>
        <w:tc>
          <w:tcPr>
            <w:tcW w:w="2790" w:type="dxa"/>
          </w:tcPr>
          <w:p w14:paraId="71679CF3" w14:textId="7C83A9B8" w:rsidR="009707C0" w:rsidRPr="002C3B71" w:rsidRDefault="001E02AC" w:rsidP="00684059">
            <w:pPr>
              <w:rPr>
                <w:rFonts w:ascii="Calibri" w:hAnsi="Calibri" w:cs="Calibri"/>
              </w:rPr>
            </w:pPr>
            <w:r w:rsidRPr="002C3B71">
              <w:rPr>
                <w:rFonts w:ascii="Calibri" w:hAnsi="Calibri" w:cs="Calibri"/>
              </w:rPr>
              <w:t xml:space="preserve">Clean work surfaces, equipment, flooring, bathrooms. Garbage, litter, and clutter is minimal Garbage disposed of in a manner that discourages insects and rodents. Furnishings </w:t>
            </w:r>
            <w:r w:rsidRPr="002C3B71">
              <w:rPr>
                <w:rFonts w:ascii="Calibri" w:hAnsi="Calibri" w:cs="Calibri"/>
              </w:rPr>
              <w:lastRenderedPageBreak/>
              <w:t>are clean and in good repair Odor Free Toys, reinforcers, and other materials are organized and stored properly.</w:t>
            </w:r>
          </w:p>
        </w:tc>
        <w:tc>
          <w:tcPr>
            <w:tcW w:w="1980" w:type="dxa"/>
          </w:tcPr>
          <w:p w14:paraId="2EFCF85C" w14:textId="2F5CC5AD" w:rsidR="009707C0" w:rsidRPr="002C3B71" w:rsidRDefault="009707C0" w:rsidP="00684059">
            <w:pPr>
              <w:rPr>
                <w:rFonts w:ascii="Calibri" w:hAnsi="Calibri" w:cs="Calibri"/>
              </w:rPr>
            </w:pPr>
          </w:p>
        </w:tc>
        <w:tc>
          <w:tcPr>
            <w:tcW w:w="3510" w:type="dxa"/>
          </w:tcPr>
          <w:p w14:paraId="39D0B26C" w14:textId="1824D88A" w:rsidR="009707C0" w:rsidRPr="002C3B71" w:rsidRDefault="009707C0" w:rsidP="00684059">
            <w:pPr>
              <w:rPr>
                <w:rFonts w:ascii="Calibri" w:hAnsi="Calibri" w:cs="Calibri"/>
              </w:rPr>
            </w:pPr>
          </w:p>
        </w:tc>
      </w:tr>
      <w:tr w:rsidR="000148E3" w:rsidRPr="002C3B71" w14:paraId="2DC64C1B" w14:textId="77777777" w:rsidTr="00684059">
        <w:tc>
          <w:tcPr>
            <w:tcW w:w="14485" w:type="dxa"/>
            <w:gridSpan w:val="6"/>
          </w:tcPr>
          <w:p w14:paraId="068EC272" w14:textId="0E0631A2" w:rsidR="000148E3" w:rsidRPr="002C3B71" w:rsidRDefault="002F5940" w:rsidP="00684059">
            <w:pPr>
              <w:rPr>
                <w:rFonts w:ascii="Calibri" w:hAnsi="Calibri" w:cs="Calibri"/>
              </w:rPr>
            </w:pPr>
            <w:r w:rsidRPr="002C3B71">
              <w:rPr>
                <w:rFonts w:ascii="Calibri" w:eastAsia="Calibri" w:hAnsi="Calibri" w:cs="Calibri"/>
                <w:b/>
                <w:bCs/>
              </w:rPr>
              <w:t xml:space="preserve">ABA Provider Review - Health and Safety </w:t>
            </w:r>
          </w:p>
        </w:tc>
      </w:tr>
      <w:tr w:rsidR="009707C0" w:rsidRPr="002C3B71" w14:paraId="53AC6BED" w14:textId="77777777" w:rsidTr="00684059">
        <w:tc>
          <w:tcPr>
            <w:tcW w:w="1075" w:type="dxa"/>
          </w:tcPr>
          <w:p w14:paraId="2B628698" w14:textId="639F2E74" w:rsidR="009707C0" w:rsidRPr="002C3B71" w:rsidRDefault="00C37F4D" w:rsidP="00684059">
            <w:pPr>
              <w:rPr>
                <w:rFonts w:ascii="Calibri" w:eastAsia="Calibri" w:hAnsi="Calibri" w:cs="Calibri"/>
              </w:rPr>
            </w:pPr>
            <w:r w:rsidRPr="002C3B71">
              <w:rPr>
                <w:rFonts w:ascii="Calibri" w:eastAsia="Calibri" w:hAnsi="Calibri" w:cs="Calibri"/>
              </w:rPr>
              <w:t>2.1</w:t>
            </w:r>
          </w:p>
        </w:tc>
        <w:tc>
          <w:tcPr>
            <w:tcW w:w="3510" w:type="dxa"/>
          </w:tcPr>
          <w:p w14:paraId="7DD24670" w14:textId="37A20769" w:rsidR="009707C0" w:rsidRPr="002C3B71" w:rsidRDefault="00B46F53" w:rsidP="00684059">
            <w:pPr>
              <w:rPr>
                <w:rFonts w:ascii="Calibri" w:hAnsi="Calibri" w:cs="Calibri"/>
                <w:color w:val="000000"/>
              </w:rPr>
            </w:pPr>
            <w:r w:rsidRPr="002C3B71">
              <w:rPr>
                <w:rFonts w:ascii="Calibri" w:hAnsi="Calibri" w:cs="Calibri"/>
                <w:color w:val="000000"/>
              </w:rPr>
              <w:t>Interior is free of safety concerns.</w:t>
            </w:r>
          </w:p>
        </w:tc>
        <w:tc>
          <w:tcPr>
            <w:tcW w:w="1620" w:type="dxa"/>
          </w:tcPr>
          <w:p w14:paraId="06E532FF" w14:textId="36ECC744" w:rsidR="009707C0" w:rsidRPr="002C3B71" w:rsidRDefault="009707C0" w:rsidP="00684059">
            <w:pPr>
              <w:rPr>
                <w:rFonts w:ascii="Calibri" w:eastAsia="Calibri" w:hAnsi="Calibri" w:cs="Calibri"/>
              </w:rPr>
            </w:pPr>
          </w:p>
        </w:tc>
        <w:tc>
          <w:tcPr>
            <w:tcW w:w="2790" w:type="dxa"/>
          </w:tcPr>
          <w:p w14:paraId="21E2214D" w14:textId="1F08133B" w:rsidR="009707C0" w:rsidRPr="002C3B71" w:rsidRDefault="00F6319D" w:rsidP="00684059">
            <w:pPr>
              <w:rPr>
                <w:rFonts w:ascii="Calibri" w:eastAsia="Calibri" w:hAnsi="Calibri" w:cs="Calibri"/>
              </w:rPr>
            </w:pPr>
            <w:r w:rsidRPr="002C3B71">
              <w:rPr>
                <w:rFonts w:ascii="Calibri" w:eastAsia="Calibri" w:hAnsi="Calibri" w:cs="Calibri"/>
              </w:rPr>
              <w:t xml:space="preserve">Electrical outlets are not overloaded. There is no exposed wiring. Light fixtures are working properly. All switches and outlets have secured cover plates. Wall </w:t>
            </w:r>
            <w:proofErr w:type="gramStart"/>
            <w:r w:rsidRPr="002C3B71">
              <w:rPr>
                <w:rFonts w:ascii="Calibri" w:eastAsia="Calibri" w:hAnsi="Calibri" w:cs="Calibri"/>
              </w:rPr>
              <w:t>furnishing</w:t>
            </w:r>
            <w:proofErr w:type="gramEnd"/>
            <w:r w:rsidRPr="002C3B71">
              <w:rPr>
                <w:rFonts w:ascii="Calibri" w:eastAsia="Calibri" w:hAnsi="Calibri" w:cs="Calibri"/>
              </w:rPr>
              <w:t xml:space="preserve"> are secure Heavy objects are stored low Hallways are passable and free of obstructions Hazardous materials are secured stored (cleaning supplies)</w:t>
            </w:r>
          </w:p>
        </w:tc>
        <w:tc>
          <w:tcPr>
            <w:tcW w:w="1980" w:type="dxa"/>
          </w:tcPr>
          <w:p w14:paraId="2E0E8C17" w14:textId="77777777" w:rsidR="009707C0" w:rsidRPr="002C3B71" w:rsidRDefault="009707C0" w:rsidP="00684059">
            <w:pPr>
              <w:rPr>
                <w:rFonts w:ascii="Calibri" w:hAnsi="Calibri" w:cs="Calibri"/>
              </w:rPr>
            </w:pPr>
          </w:p>
          <w:p w14:paraId="3266C1FF" w14:textId="77777777" w:rsidR="00832108" w:rsidRPr="002C3B71" w:rsidRDefault="00832108" w:rsidP="00684059">
            <w:pPr>
              <w:rPr>
                <w:rFonts w:ascii="Calibri" w:hAnsi="Calibri" w:cs="Calibri"/>
              </w:rPr>
            </w:pPr>
          </w:p>
          <w:p w14:paraId="7B245771" w14:textId="2F084F70" w:rsidR="00832108" w:rsidRPr="002C3B71" w:rsidRDefault="00832108" w:rsidP="009C45F3">
            <w:pPr>
              <w:rPr>
                <w:rFonts w:ascii="Calibri" w:hAnsi="Calibri" w:cs="Calibri"/>
              </w:rPr>
            </w:pPr>
          </w:p>
        </w:tc>
        <w:tc>
          <w:tcPr>
            <w:tcW w:w="3510" w:type="dxa"/>
          </w:tcPr>
          <w:p w14:paraId="3C3B8D67" w14:textId="49B2E3A4" w:rsidR="009707C0" w:rsidRPr="002C3B71" w:rsidRDefault="009707C0" w:rsidP="00684059">
            <w:pPr>
              <w:rPr>
                <w:rFonts w:ascii="Calibri" w:hAnsi="Calibri" w:cs="Calibri"/>
              </w:rPr>
            </w:pPr>
          </w:p>
        </w:tc>
      </w:tr>
      <w:tr w:rsidR="00C37F4D" w:rsidRPr="002C3B71" w14:paraId="3D684F1C" w14:textId="77777777" w:rsidTr="00684059">
        <w:tc>
          <w:tcPr>
            <w:tcW w:w="1075" w:type="dxa"/>
          </w:tcPr>
          <w:p w14:paraId="07557BC7" w14:textId="0EB73CFF" w:rsidR="00C37F4D" w:rsidRPr="002C3B71" w:rsidRDefault="00A1255E" w:rsidP="00684059">
            <w:pPr>
              <w:rPr>
                <w:rFonts w:ascii="Calibri" w:eastAsia="Calibri" w:hAnsi="Calibri" w:cs="Calibri"/>
              </w:rPr>
            </w:pPr>
            <w:r w:rsidRPr="002C3B71">
              <w:rPr>
                <w:rFonts w:ascii="Calibri" w:eastAsia="Calibri" w:hAnsi="Calibri" w:cs="Calibri"/>
              </w:rPr>
              <w:t>2.2</w:t>
            </w:r>
          </w:p>
        </w:tc>
        <w:tc>
          <w:tcPr>
            <w:tcW w:w="3510" w:type="dxa"/>
          </w:tcPr>
          <w:p w14:paraId="757A4447" w14:textId="22FF506C" w:rsidR="00C37F4D" w:rsidRPr="002C3B71" w:rsidRDefault="0022019A" w:rsidP="00684059">
            <w:pPr>
              <w:rPr>
                <w:rFonts w:ascii="Calibri" w:hAnsi="Calibri" w:cs="Calibri"/>
                <w:color w:val="000000"/>
              </w:rPr>
            </w:pPr>
            <w:r w:rsidRPr="002C3B71">
              <w:rPr>
                <w:rFonts w:ascii="Calibri" w:hAnsi="Calibri" w:cs="Calibri"/>
                <w:color w:val="000000"/>
              </w:rPr>
              <w:t>Poison Control number is clearly posted.</w:t>
            </w:r>
          </w:p>
        </w:tc>
        <w:tc>
          <w:tcPr>
            <w:tcW w:w="1620" w:type="dxa"/>
          </w:tcPr>
          <w:p w14:paraId="6E9A4077" w14:textId="37BCF99B" w:rsidR="00C37F4D" w:rsidRPr="002C3B71" w:rsidRDefault="00C37F4D" w:rsidP="00684059">
            <w:pPr>
              <w:rPr>
                <w:rFonts w:ascii="Calibri" w:eastAsia="Calibri" w:hAnsi="Calibri" w:cs="Calibri"/>
              </w:rPr>
            </w:pPr>
          </w:p>
        </w:tc>
        <w:tc>
          <w:tcPr>
            <w:tcW w:w="2790" w:type="dxa"/>
          </w:tcPr>
          <w:p w14:paraId="2EA80BFE" w14:textId="77157B66" w:rsidR="00C37F4D" w:rsidRPr="002C3B71" w:rsidRDefault="00A81D06" w:rsidP="00684059">
            <w:pPr>
              <w:rPr>
                <w:rFonts w:ascii="Calibri" w:eastAsia="Calibri" w:hAnsi="Calibri" w:cs="Calibri"/>
              </w:rPr>
            </w:pPr>
            <w:r w:rsidRPr="002C3B71">
              <w:rPr>
                <w:rFonts w:ascii="Calibri" w:eastAsia="Calibri" w:hAnsi="Calibri" w:cs="Calibri"/>
              </w:rPr>
              <w:t>(800-222-1222)</w:t>
            </w:r>
          </w:p>
        </w:tc>
        <w:tc>
          <w:tcPr>
            <w:tcW w:w="1980" w:type="dxa"/>
          </w:tcPr>
          <w:p w14:paraId="7FE0E55D" w14:textId="7ABA3285" w:rsidR="00C37F4D" w:rsidRPr="002C3B71" w:rsidRDefault="00C37F4D" w:rsidP="00684059">
            <w:pPr>
              <w:rPr>
                <w:rFonts w:ascii="Calibri" w:hAnsi="Calibri" w:cs="Calibri"/>
              </w:rPr>
            </w:pPr>
          </w:p>
        </w:tc>
        <w:tc>
          <w:tcPr>
            <w:tcW w:w="3510" w:type="dxa"/>
          </w:tcPr>
          <w:p w14:paraId="71CC15AC" w14:textId="56F32A84" w:rsidR="00C37F4D" w:rsidRPr="002C3B71" w:rsidRDefault="00C37F4D" w:rsidP="00684059">
            <w:pPr>
              <w:rPr>
                <w:rFonts w:ascii="Calibri" w:hAnsi="Calibri" w:cs="Calibri"/>
              </w:rPr>
            </w:pPr>
          </w:p>
        </w:tc>
      </w:tr>
      <w:tr w:rsidR="00C37F4D" w:rsidRPr="002C3B71" w14:paraId="55968B85" w14:textId="77777777" w:rsidTr="00684059">
        <w:tc>
          <w:tcPr>
            <w:tcW w:w="1075" w:type="dxa"/>
          </w:tcPr>
          <w:p w14:paraId="727F3038" w14:textId="4856607C" w:rsidR="00C37F4D" w:rsidRPr="002C3B71" w:rsidRDefault="00875D0C" w:rsidP="00684059">
            <w:pPr>
              <w:rPr>
                <w:rFonts w:ascii="Calibri" w:eastAsia="Calibri" w:hAnsi="Calibri" w:cs="Calibri"/>
              </w:rPr>
            </w:pPr>
            <w:r w:rsidRPr="002C3B71">
              <w:rPr>
                <w:rFonts w:ascii="Calibri" w:eastAsia="Calibri" w:hAnsi="Calibri" w:cs="Calibri"/>
              </w:rPr>
              <w:t>2.3</w:t>
            </w:r>
          </w:p>
        </w:tc>
        <w:tc>
          <w:tcPr>
            <w:tcW w:w="3510" w:type="dxa"/>
          </w:tcPr>
          <w:p w14:paraId="1469B95A" w14:textId="13B63F1F" w:rsidR="00C37F4D" w:rsidRPr="002C3B71" w:rsidRDefault="00936B79" w:rsidP="00684059">
            <w:pPr>
              <w:rPr>
                <w:rFonts w:ascii="Calibri" w:hAnsi="Calibri" w:cs="Calibri"/>
                <w:color w:val="000000"/>
              </w:rPr>
            </w:pPr>
            <w:r w:rsidRPr="002C3B71">
              <w:rPr>
                <w:rFonts w:ascii="Calibri" w:hAnsi="Calibri" w:cs="Calibri"/>
                <w:color w:val="000000"/>
              </w:rPr>
              <w:t>First aid kits are complete and readily accessible.</w:t>
            </w:r>
          </w:p>
        </w:tc>
        <w:tc>
          <w:tcPr>
            <w:tcW w:w="1620" w:type="dxa"/>
          </w:tcPr>
          <w:p w14:paraId="36F85F7A" w14:textId="51A0433B" w:rsidR="00C37F4D" w:rsidRPr="002C3B71" w:rsidRDefault="00C37F4D" w:rsidP="00684059">
            <w:pPr>
              <w:rPr>
                <w:rFonts w:ascii="Calibri" w:eastAsia="Calibri" w:hAnsi="Calibri" w:cs="Calibri"/>
              </w:rPr>
            </w:pPr>
          </w:p>
        </w:tc>
        <w:tc>
          <w:tcPr>
            <w:tcW w:w="2790" w:type="dxa"/>
          </w:tcPr>
          <w:p w14:paraId="7173A47B" w14:textId="20B01862" w:rsidR="00C37F4D" w:rsidRPr="002C3B71" w:rsidRDefault="00A81D06" w:rsidP="00684059">
            <w:pPr>
              <w:rPr>
                <w:rFonts w:ascii="Calibri" w:eastAsia="Calibri" w:hAnsi="Calibri" w:cs="Calibri"/>
              </w:rPr>
            </w:pPr>
            <w:r w:rsidRPr="002C3B71">
              <w:rPr>
                <w:rFonts w:ascii="Calibri" w:eastAsia="Calibri" w:hAnsi="Calibri" w:cs="Calibri"/>
              </w:rPr>
              <w:t>Well stocked</w:t>
            </w:r>
          </w:p>
        </w:tc>
        <w:tc>
          <w:tcPr>
            <w:tcW w:w="1980" w:type="dxa"/>
          </w:tcPr>
          <w:p w14:paraId="7C7A08BA" w14:textId="54311C0A" w:rsidR="00C37F4D" w:rsidRPr="002C3B71" w:rsidRDefault="00C37F4D" w:rsidP="00684059">
            <w:pPr>
              <w:rPr>
                <w:rFonts w:ascii="Calibri" w:hAnsi="Calibri" w:cs="Calibri"/>
              </w:rPr>
            </w:pPr>
          </w:p>
        </w:tc>
        <w:tc>
          <w:tcPr>
            <w:tcW w:w="3510" w:type="dxa"/>
          </w:tcPr>
          <w:p w14:paraId="70ADC61F" w14:textId="77777777" w:rsidR="0011568F" w:rsidRPr="002C3B71" w:rsidRDefault="0011568F" w:rsidP="00D94AF0">
            <w:pPr>
              <w:rPr>
                <w:rFonts w:ascii="Calibri" w:hAnsi="Calibri" w:cs="Calibri"/>
              </w:rPr>
            </w:pPr>
          </w:p>
        </w:tc>
      </w:tr>
      <w:tr w:rsidR="00C37F4D" w:rsidRPr="002C3B71" w14:paraId="233DB1F7" w14:textId="77777777" w:rsidTr="00684059">
        <w:tc>
          <w:tcPr>
            <w:tcW w:w="1075" w:type="dxa"/>
          </w:tcPr>
          <w:p w14:paraId="07E3257A" w14:textId="5373D8D4" w:rsidR="00C37F4D" w:rsidRPr="002C3B71" w:rsidRDefault="00612C1D" w:rsidP="00684059">
            <w:pPr>
              <w:rPr>
                <w:rFonts w:ascii="Calibri" w:eastAsia="Calibri" w:hAnsi="Calibri" w:cs="Calibri"/>
              </w:rPr>
            </w:pPr>
            <w:r w:rsidRPr="002C3B71">
              <w:rPr>
                <w:rFonts w:ascii="Calibri" w:eastAsia="Calibri" w:hAnsi="Calibri" w:cs="Calibri"/>
              </w:rPr>
              <w:lastRenderedPageBreak/>
              <w:t>2.4</w:t>
            </w:r>
          </w:p>
        </w:tc>
        <w:tc>
          <w:tcPr>
            <w:tcW w:w="3510" w:type="dxa"/>
          </w:tcPr>
          <w:p w14:paraId="3021709E" w14:textId="0265A872" w:rsidR="00C37F4D" w:rsidRPr="002C3B71" w:rsidRDefault="00F37F1A" w:rsidP="00684059">
            <w:pPr>
              <w:rPr>
                <w:rFonts w:ascii="Calibri" w:hAnsi="Calibri" w:cs="Calibri"/>
                <w:color w:val="000000"/>
              </w:rPr>
            </w:pPr>
            <w:r w:rsidRPr="002C3B71">
              <w:rPr>
                <w:rFonts w:ascii="Calibri" w:hAnsi="Calibri" w:cs="Calibri"/>
                <w:color w:val="000000"/>
              </w:rPr>
              <w:t>MSDS Guidelines are available. (Safety data sheets)</w:t>
            </w:r>
          </w:p>
        </w:tc>
        <w:tc>
          <w:tcPr>
            <w:tcW w:w="1620" w:type="dxa"/>
          </w:tcPr>
          <w:p w14:paraId="0DEA3930" w14:textId="455D2B1F" w:rsidR="00C37F4D" w:rsidRPr="002C3B71" w:rsidRDefault="00C37F4D" w:rsidP="00684059">
            <w:pPr>
              <w:rPr>
                <w:rFonts w:ascii="Calibri" w:eastAsia="Calibri" w:hAnsi="Calibri" w:cs="Calibri"/>
              </w:rPr>
            </w:pPr>
          </w:p>
        </w:tc>
        <w:tc>
          <w:tcPr>
            <w:tcW w:w="2790" w:type="dxa"/>
          </w:tcPr>
          <w:p w14:paraId="6DA0AD78" w14:textId="3D72D9CB" w:rsidR="00C37F4D" w:rsidRPr="002C3B71" w:rsidRDefault="00627895" w:rsidP="00684059">
            <w:pPr>
              <w:rPr>
                <w:rFonts w:ascii="Calibri" w:eastAsia="Calibri" w:hAnsi="Calibri" w:cs="Calibri"/>
              </w:rPr>
            </w:pPr>
            <w:r w:rsidRPr="002C3B71">
              <w:rPr>
                <w:rFonts w:ascii="Calibri" w:eastAsia="Calibri" w:hAnsi="Calibri" w:cs="Calibri"/>
              </w:rPr>
              <w:t>Paper form or online Website: https://www.osha.gov/Publications/OSHA3514.pdf</w:t>
            </w:r>
          </w:p>
        </w:tc>
        <w:tc>
          <w:tcPr>
            <w:tcW w:w="1980" w:type="dxa"/>
          </w:tcPr>
          <w:p w14:paraId="482BB5ED" w14:textId="7B0D920E" w:rsidR="00C37F4D" w:rsidRPr="002C3B71" w:rsidRDefault="00C37F4D" w:rsidP="00684059">
            <w:pPr>
              <w:rPr>
                <w:rFonts w:ascii="Calibri" w:hAnsi="Calibri" w:cs="Calibri"/>
              </w:rPr>
            </w:pPr>
          </w:p>
        </w:tc>
        <w:tc>
          <w:tcPr>
            <w:tcW w:w="3510" w:type="dxa"/>
          </w:tcPr>
          <w:p w14:paraId="4FEF1D23" w14:textId="69D95DE0" w:rsidR="00C37F4D" w:rsidRPr="002C3B71" w:rsidRDefault="00C37F4D" w:rsidP="00684059">
            <w:pPr>
              <w:rPr>
                <w:rFonts w:ascii="Calibri" w:hAnsi="Calibri" w:cs="Calibri"/>
              </w:rPr>
            </w:pPr>
          </w:p>
        </w:tc>
      </w:tr>
      <w:tr w:rsidR="00C37F4D" w:rsidRPr="002C3B71" w14:paraId="2346BBDB" w14:textId="77777777" w:rsidTr="00684059">
        <w:tc>
          <w:tcPr>
            <w:tcW w:w="1075" w:type="dxa"/>
          </w:tcPr>
          <w:p w14:paraId="7E422E36" w14:textId="2F2891D1" w:rsidR="00C37F4D" w:rsidRPr="002C3B71" w:rsidRDefault="00F903B6" w:rsidP="00684059">
            <w:pPr>
              <w:rPr>
                <w:rFonts w:ascii="Calibri" w:eastAsia="Calibri" w:hAnsi="Calibri" w:cs="Calibri"/>
              </w:rPr>
            </w:pPr>
            <w:r w:rsidRPr="002C3B71">
              <w:rPr>
                <w:rFonts w:ascii="Calibri" w:eastAsia="Calibri" w:hAnsi="Calibri" w:cs="Calibri"/>
              </w:rPr>
              <w:t>2.5</w:t>
            </w:r>
          </w:p>
        </w:tc>
        <w:tc>
          <w:tcPr>
            <w:tcW w:w="3510" w:type="dxa"/>
          </w:tcPr>
          <w:p w14:paraId="4BF3C474" w14:textId="65A7F332" w:rsidR="00C37F4D" w:rsidRPr="002C3B71" w:rsidRDefault="00414906" w:rsidP="00684059">
            <w:pPr>
              <w:rPr>
                <w:rFonts w:ascii="Calibri" w:hAnsi="Calibri" w:cs="Calibri"/>
                <w:color w:val="000000"/>
              </w:rPr>
            </w:pPr>
            <w:r w:rsidRPr="002C3B71">
              <w:rPr>
                <w:rFonts w:ascii="Calibri" w:hAnsi="Calibri" w:cs="Calibri"/>
                <w:color w:val="000000"/>
              </w:rPr>
              <w:t>Spill kit is in a readily accessible area and includes</w:t>
            </w:r>
          </w:p>
        </w:tc>
        <w:tc>
          <w:tcPr>
            <w:tcW w:w="1620" w:type="dxa"/>
          </w:tcPr>
          <w:p w14:paraId="61C47346" w14:textId="19B07C5A" w:rsidR="00C37F4D" w:rsidRPr="002C3B71" w:rsidRDefault="00C37F4D" w:rsidP="00684059">
            <w:pPr>
              <w:rPr>
                <w:rFonts w:ascii="Calibri" w:eastAsia="Calibri" w:hAnsi="Calibri" w:cs="Calibri"/>
              </w:rPr>
            </w:pPr>
          </w:p>
        </w:tc>
        <w:tc>
          <w:tcPr>
            <w:tcW w:w="2790" w:type="dxa"/>
          </w:tcPr>
          <w:p w14:paraId="48873C2A" w14:textId="6A51A685" w:rsidR="00C37F4D" w:rsidRPr="002C3B71" w:rsidRDefault="00627895" w:rsidP="00684059">
            <w:pPr>
              <w:rPr>
                <w:rFonts w:ascii="Calibri" w:eastAsia="Calibri" w:hAnsi="Calibri" w:cs="Calibri"/>
              </w:rPr>
            </w:pPr>
            <w:r w:rsidRPr="002C3B71">
              <w:rPr>
                <w:rFonts w:ascii="Calibri" w:eastAsia="Calibri" w:hAnsi="Calibri" w:cs="Calibri"/>
              </w:rPr>
              <w:t>Well stocked</w:t>
            </w:r>
          </w:p>
        </w:tc>
        <w:tc>
          <w:tcPr>
            <w:tcW w:w="1980" w:type="dxa"/>
          </w:tcPr>
          <w:p w14:paraId="071BFB24" w14:textId="52A92EE7" w:rsidR="00C37F4D" w:rsidRPr="002C3B71" w:rsidRDefault="00C37F4D" w:rsidP="00684059">
            <w:pPr>
              <w:rPr>
                <w:rFonts w:ascii="Calibri" w:hAnsi="Calibri" w:cs="Calibri"/>
              </w:rPr>
            </w:pPr>
          </w:p>
        </w:tc>
        <w:tc>
          <w:tcPr>
            <w:tcW w:w="3510" w:type="dxa"/>
          </w:tcPr>
          <w:p w14:paraId="577E4C6C" w14:textId="2C44E386" w:rsidR="00C37F4D" w:rsidRPr="002C3B71" w:rsidRDefault="00C37F4D" w:rsidP="00684059">
            <w:pPr>
              <w:rPr>
                <w:rFonts w:ascii="Calibri" w:hAnsi="Calibri" w:cs="Calibri"/>
              </w:rPr>
            </w:pPr>
          </w:p>
        </w:tc>
      </w:tr>
      <w:tr w:rsidR="00C37F4D" w:rsidRPr="002C3B71" w14:paraId="5751C280" w14:textId="77777777" w:rsidTr="00684059">
        <w:tc>
          <w:tcPr>
            <w:tcW w:w="1075" w:type="dxa"/>
          </w:tcPr>
          <w:p w14:paraId="496AC4F5" w14:textId="27F069DB" w:rsidR="00C37F4D" w:rsidRPr="002C3B71" w:rsidRDefault="001C7402" w:rsidP="00684059">
            <w:pPr>
              <w:rPr>
                <w:rFonts w:ascii="Calibri" w:eastAsia="Calibri" w:hAnsi="Calibri" w:cs="Calibri"/>
              </w:rPr>
            </w:pPr>
            <w:r w:rsidRPr="002C3B71">
              <w:rPr>
                <w:rFonts w:ascii="Calibri" w:eastAsia="Calibri" w:hAnsi="Calibri" w:cs="Calibri"/>
              </w:rPr>
              <w:t>2.6</w:t>
            </w:r>
          </w:p>
        </w:tc>
        <w:tc>
          <w:tcPr>
            <w:tcW w:w="3510" w:type="dxa"/>
          </w:tcPr>
          <w:p w14:paraId="2012C2D2" w14:textId="19AD9320" w:rsidR="00C37F4D" w:rsidRPr="002C3B71" w:rsidRDefault="0043270B" w:rsidP="00684059">
            <w:pPr>
              <w:rPr>
                <w:rFonts w:ascii="Calibri" w:hAnsi="Calibri" w:cs="Calibri"/>
                <w:color w:val="000000"/>
              </w:rPr>
            </w:pPr>
            <w:r w:rsidRPr="002C3B71">
              <w:rPr>
                <w:rFonts w:ascii="Calibri" w:hAnsi="Calibri" w:cs="Calibri"/>
                <w:color w:val="000000"/>
              </w:rPr>
              <w:t>Agency specific emergency numbers are clearly posted.</w:t>
            </w:r>
          </w:p>
        </w:tc>
        <w:tc>
          <w:tcPr>
            <w:tcW w:w="1620" w:type="dxa"/>
          </w:tcPr>
          <w:p w14:paraId="0AC8C7A3" w14:textId="32F1F370" w:rsidR="00C37F4D" w:rsidRPr="002C3B71" w:rsidRDefault="00C37F4D" w:rsidP="00684059">
            <w:pPr>
              <w:rPr>
                <w:rFonts w:ascii="Calibri" w:eastAsia="Calibri" w:hAnsi="Calibri" w:cs="Calibri"/>
              </w:rPr>
            </w:pPr>
          </w:p>
        </w:tc>
        <w:tc>
          <w:tcPr>
            <w:tcW w:w="2790" w:type="dxa"/>
          </w:tcPr>
          <w:p w14:paraId="539F676B" w14:textId="77777777" w:rsidR="00C37F4D" w:rsidRPr="002C3B71" w:rsidRDefault="00C37F4D" w:rsidP="00684059">
            <w:pPr>
              <w:rPr>
                <w:rFonts w:ascii="Calibri" w:eastAsia="Calibri" w:hAnsi="Calibri" w:cs="Calibri"/>
              </w:rPr>
            </w:pPr>
          </w:p>
        </w:tc>
        <w:tc>
          <w:tcPr>
            <w:tcW w:w="1980" w:type="dxa"/>
          </w:tcPr>
          <w:p w14:paraId="48FF09D3" w14:textId="77777777" w:rsidR="00C37F4D" w:rsidRPr="002C3B71" w:rsidRDefault="00C37F4D" w:rsidP="00684059">
            <w:pPr>
              <w:rPr>
                <w:rFonts w:ascii="Calibri" w:hAnsi="Calibri" w:cs="Calibri"/>
              </w:rPr>
            </w:pPr>
          </w:p>
          <w:p w14:paraId="254F5E59" w14:textId="3F792BA9" w:rsidR="0043270B" w:rsidRPr="002C3B71" w:rsidRDefault="0043270B" w:rsidP="0043270B">
            <w:pPr>
              <w:rPr>
                <w:rFonts w:ascii="Calibri" w:hAnsi="Calibri" w:cs="Calibri"/>
              </w:rPr>
            </w:pPr>
          </w:p>
        </w:tc>
        <w:tc>
          <w:tcPr>
            <w:tcW w:w="3510" w:type="dxa"/>
          </w:tcPr>
          <w:p w14:paraId="70E33413" w14:textId="6DC7FD14" w:rsidR="00C37F4D" w:rsidRPr="002C3B71" w:rsidRDefault="00C37F4D" w:rsidP="00684059">
            <w:pPr>
              <w:rPr>
                <w:rFonts w:ascii="Calibri" w:hAnsi="Calibri" w:cs="Calibri"/>
              </w:rPr>
            </w:pPr>
          </w:p>
        </w:tc>
      </w:tr>
      <w:tr w:rsidR="00DA116B" w:rsidRPr="002C3B71" w14:paraId="4CA29024" w14:textId="77777777" w:rsidTr="005F388C">
        <w:tc>
          <w:tcPr>
            <w:tcW w:w="14485" w:type="dxa"/>
            <w:gridSpan w:val="6"/>
          </w:tcPr>
          <w:p w14:paraId="5C308671" w14:textId="4142DF60" w:rsidR="00DA116B" w:rsidRPr="002C3B71" w:rsidRDefault="00105BFF" w:rsidP="00684059">
            <w:pPr>
              <w:tabs>
                <w:tab w:val="left" w:pos="2205"/>
                <w:tab w:val="left" w:pos="2475"/>
              </w:tabs>
              <w:rPr>
                <w:rFonts w:ascii="Calibri" w:hAnsi="Calibri" w:cs="Calibri"/>
              </w:rPr>
            </w:pPr>
            <w:r w:rsidRPr="002C3B71">
              <w:rPr>
                <w:rFonts w:ascii="Calibri" w:eastAsia="Calibri" w:hAnsi="Calibri" w:cs="Calibri"/>
                <w:b/>
                <w:bCs/>
              </w:rPr>
              <w:t>ABA Provider Review - Specialized Care Needs</w:t>
            </w:r>
            <w:r w:rsidR="006C2A92" w:rsidRPr="002C3B71">
              <w:rPr>
                <w:rFonts w:ascii="Calibri" w:eastAsia="Calibri" w:hAnsi="Calibri" w:cs="Calibri"/>
                <w:b/>
                <w:bCs/>
              </w:rPr>
              <w:tab/>
            </w:r>
            <w:r w:rsidR="00A5616E" w:rsidRPr="002C3B71">
              <w:rPr>
                <w:rFonts w:ascii="Calibri" w:eastAsia="Calibri" w:hAnsi="Calibri" w:cs="Calibri"/>
                <w:b/>
                <w:bCs/>
              </w:rPr>
              <w:tab/>
            </w:r>
          </w:p>
        </w:tc>
      </w:tr>
      <w:tr w:rsidR="009707C0" w:rsidRPr="002C3B71" w14:paraId="527A3E6B" w14:textId="77777777" w:rsidTr="00684059">
        <w:tc>
          <w:tcPr>
            <w:tcW w:w="1075" w:type="dxa"/>
          </w:tcPr>
          <w:p w14:paraId="13808EEC" w14:textId="03490ED5" w:rsidR="009707C0" w:rsidRPr="002C3B71" w:rsidRDefault="006975D2" w:rsidP="00684059">
            <w:pPr>
              <w:rPr>
                <w:rFonts w:ascii="Calibri" w:hAnsi="Calibri" w:cs="Calibri"/>
                <w:bCs/>
              </w:rPr>
            </w:pPr>
            <w:r w:rsidRPr="002C3B71">
              <w:rPr>
                <w:rFonts w:ascii="Calibri" w:hAnsi="Calibri" w:cs="Calibri"/>
                <w:bCs/>
              </w:rPr>
              <w:t>3.1</w:t>
            </w:r>
          </w:p>
        </w:tc>
        <w:tc>
          <w:tcPr>
            <w:tcW w:w="3510" w:type="dxa"/>
          </w:tcPr>
          <w:p w14:paraId="77089E30" w14:textId="3E11F5A7" w:rsidR="009707C0" w:rsidRPr="002C3B71" w:rsidRDefault="008546FB" w:rsidP="00684059">
            <w:pPr>
              <w:rPr>
                <w:rFonts w:ascii="Calibri" w:hAnsi="Calibri" w:cs="Calibri"/>
                <w:b/>
                <w:bCs/>
                <w:color w:val="000000"/>
                <w:u w:val="single"/>
              </w:rPr>
            </w:pPr>
            <w:r w:rsidRPr="002C3B71">
              <w:rPr>
                <w:rFonts w:ascii="Calibri" w:eastAsia="Calibri" w:hAnsi="Calibri" w:cs="Calibri"/>
              </w:rPr>
              <w:t xml:space="preserve">Procedures and </w:t>
            </w:r>
            <w:proofErr w:type="gramStart"/>
            <w:r w:rsidRPr="002C3B71">
              <w:rPr>
                <w:rFonts w:ascii="Calibri" w:eastAsia="Calibri" w:hAnsi="Calibri" w:cs="Calibri"/>
              </w:rPr>
              <w:t>trainings</w:t>
            </w:r>
            <w:proofErr w:type="gramEnd"/>
            <w:r w:rsidRPr="002C3B71">
              <w:rPr>
                <w:rFonts w:ascii="Calibri" w:eastAsia="Calibri" w:hAnsi="Calibri" w:cs="Calibri"/>
              </w:rPr>
              <w:t xml:space="preserve"> are in place for client specific medical needs.</w:t>
            </w:r>
          </w:p>
        </w:tc>
        <w:tc>
          <w:tcPr>
            <w:tcW w:w="1620" w:type="dxa"/>
          </w:tcPr>
          <w:p w14:paraId="20A9898E" w14:textId="5209DB4A" w:rsidR="009707C0" w:rsidRPr="002C3B71" w:rsidRDefault="009707C0" w:rsidP="00684059">
            <w:pPr>
              <w:rPr>
                <w:rFonts w:ascii="Calibri" w:eastAsia="Calibri" w:hAnsi="Calibri" w:cs="Calibri"/>
              </w:rPr>
            </w:pPr>
          </w:p>
        </w:tc>
        <w:tc>
          <w:tcPr>
            <w:tcW w:w="2790" w:type="dxa"/>
          </w:tcPr>
          <w:p w14:paraId="230ED8A4" w14:textId="4DBB8FFA" w:rsidR="009707C0" w:rsidRPr="002C3B71" w:rsidRDefault="00355A52" w:rsidP="00684059">
            <w:pPr>
              <w:rPr>
                <w:rFonts w:ascii="Calibri" w:eastAsia="Calibri" w:hAnsi="Calibri" w:cs="Calibri"/>
              </w:rPr>
            </w:pPr>
            <w:r w:rsidRPr="002C3B71">
              <w:rPr>
                <w:rFonts w:ascii="Calibri" w:eastAsia="Calibri" w:hAnsi="Calibri" w:cs="Calibri"/>
              </w:rPr>
              <w:t>Staff receive training and there is a written procedure in place for medical needs: Feeding Tube Catheter Diabetes Seizures Other</w:t>
            </w:r>
          </w:p>
        </w:tc>
        <w:tc>
          <w:tcPr>
            <w:tcW w:w="1980" w:type="dxa"/>
          </w:tcPr>
          <w:p w14:paraId="0B99CD12" w14:textId="0ED283BB" w:rsidR="009707C0" w:rsidRPr="002C3B71" w:rsidRDefault="009707C0" w:rsidP="00684059">
            <w:pPr>
              <w:rPr>
                <w:rFonts w:ascii="Calibri" w:hAnsi="Calibri" w:cs="Calibri"/>
              </w:rPr>
            </w:pPr>
          </w:p>
        </w:tc>
        <w:tc>
          <w:tcPr>
            <w:tcW w:w="3510" w:type="dxa"/>
          </w:tcPr>
          <w:p w14:paraId="265CD593" w14:textId="507F1328" w:rsidR="009707C0" w:rsidRPr="002C3B71" w:rsidRDefault="009707C0" w:rsidP="00684059">
            <w:pPr>
              <w:rPr>
                <w:rFonts w:ascii="Calibri" w:hAnsi="Calibri" w:cs="Calibri"/>
              </w:rPr>
            </w:pPr>
          </w:p>
        </w:tc>
      </w:tr>
      <w:tr w:rsidR="009707C0" w:rsidRPr="002C3B71" w14:paraId="153E94F5" w14:textId="77777777" w:rsidTr="00684059">
        <w:tc>
          <w:tcPr>
            <w:tcW w:w="1075" w:type="dxa"/>
          </w:tcPr>
          <w:p w14:paraId="36B97CCB" w14:textId="16D6216E" w:rsidR="009707C0" w:rsidRPr="002C3B71" w:rsidRDefault="00B96942" w:rsidP="00684059">
            <w:pPr>
              <w:rPr>
                <w:rFonts w:ascii="Calibri" w:hAnsi="Calibri" w:cs="Calibri"/>
                <w:bCs/>
              </w:rPr>
            </w:pPr>
            <w:r w:rsidRPr="002C3B71">
              <w:rPr>
                <w:rFonts w:ascii="Calibri" w:eastAsia="Calibri" w:hAnsi="Calibri" w:cs="Calibri"/>
              </w:rPr>
              <w:t>3.2</w:t>
            </w:r>
          </w:p>
        </w:tc>
        <w:tc>
          <w:tcPr>
            <w:tcW w:w="3510" w:type="dxa"/>
          </w:tcPr>
          <w:p w14:paraId="58F57C2C" w14:textId="4758CB41" w:rsidR="009707C0" w:rsidRPr="002C3B71" w:rsidRDefault="00533C11" w:rsidP="00684059">
            <w:pPr>
              <w:rPr>
                <w:rFonts w:ascii="Calibri" w:hAnsi="Calibri" w:cs="Calibri"/>
                <w:b/>
                <w:bCs/>
                <w:color w:val="000000"/>
                <w:u w:val="single"/>
              </w:rPr>
            </w:pPr>
            <w:r w:rsidRPr="002C3B71">
              <w:rPr>
                <w:rFonts w:ascii="Calibri" w:eastAsia="Calibri" w:hAnsi="Calibri" w:cs="Calibri"/>
              </w:rPr>
              <w:t xml:space="preserve">Policies, procedures, and </w:t>
            </w:r>
            <w:proofErr w:type="gramStart"/>
            <w:r w:rsidRPr="002C3B71">
              <w:rPr>
                <w:rFonts w:ascii="Calibri" w:eastAsia="Calibri" w:hAnsi="Calibri" w:cs="Calibri"/>
              </w:rPr>
              <w:t>trainings</w:t>
            </w:r>
            <w:proofErr w:type="gramEnd"/>
            <w:r w:rsidRPr="002C3B71">
              <w:rPr>
                <w:rFonts w:ascii="Calibri" w:eastAsia="Calibri" w:hAnsi="Calibri" w:cs="Calibri"/>
              </w:rPr>
              <w:t xml:space="preserve"> are in place for medication administration including rescue medications. </w:t>
            </w:r>
          </w:p>
        </w:tc>
        <w:tc>
          <w:tcPr>
            <w:tcW w:w="1620" w:type="dxa"/>
          </w:tcPr>
          <w:p w14:paraId="5CA9986C" w14:textId="3B6D10E6" w:rsidR="009707C0" w:rsidRPr="002C3B71" w:rsidRDefault="009707C0" w:rsidP="00684059">
            <w:pPr>
              <w:rPr>
                <w:rFonts w:ascii="Calibri" w:eastAsia="Calibri" w:hAnsi="Calibri" w:cs="Calibri"/>
              </w:rPr>
            </w:pPr>
          </w:p>
        </w:tc>
        <w:tc>
          <w:tcPr>
            <w:tcW w:w="2790" w:type="dxa"/>
          </w:tcPr>
          <w:p w14:paraId="71494B69" w14:textId="184F370B" w:rsidR="009707C0" w:rsidRPr="002C3B71" w:rsidRDefault="00355A52" w:rsidP="00684059">
            <w:pPr>
              <w:rPr>
                <w:rFonts w:ascii="Calibri" w:eastAsia="Calibri" w:hAnsi="Calibri" w:cs="Calibri"/>
              </w:rPr>
            </w:pPr>
            <w:r w:rsidRPr="002C3B71">
              <w:rPr>
                <w:rFonts w:ascii="Calibri" w:eastAsia="Calibri" w:hAnsi="Calibri" w:cs="Calibri"/>
              </w:rPr>
              <w:t xml:space="preserve">Medication administration policy is in place. Receiving, filling, and documenting physician orders </w:t>
            </w:r>
            <w:proofErr w:type="gramStart"/>
            <w:r w:rsidRPr="002C3B71">
              <w:rPr>
                <w:rFonts w:ascii="Calibri" w:eastAsia="Calibri" w:hAnsi="Calibri" w:cs="Calibri"/>
              </w:rPr>
              <w:t>Refrigerated</w:t>
            </w:r>
            <w:proofErr w:type="gramEnd"/>
            <w:r w:rsidRPr="002C3B71">
              <w:rPr>
                <w:rFonts w:ascii="Calibri" w:eastAsia="Calibri" w:hAnsi="Calibri" w:cs="Calibri"/>
              </w:rPr>
              <w:t xml:space="preserve"> and non-refrigerated medications are properly stored, locked, and monitored Staff receive training and there is a written procedure in place for rescue medication administration (</w:t>
            </w:r>
            <w:proofErr w:type="spellStart"/>
            <w:r w:rsidRPr="002C3B71">
              <w:rPr>
                <w:rFonts w:ascii="Calibri" w:eastAsia="Calibri" w:hAnsi="Calibri" w:cs="Calibri"/>
              </w:rPr>
              <w:t>Diastat</w:t>
            </w:r>
            <w:proofErr w:type="spellEnd"/>
            <w:r w:rsidRPr="002C3B71">
              <w:rPr>
                <w:rFonts w:ascii="Calibri" w:eastAsia="Calibri" w:hAnsi="Calibri" w:cs="Calibri"/>
              </w:rPr>
              <w:t>, Epi Pen, Glucagon).</w:t>
            </w:r>
          </w:p>
        </w:tc>
        <w:tc>
          <w:tcPr>
            <w:tcW w:w="1980" w:type="dxa"/>
          </w:tcPr>
          <w:p w14:paraId="23DEF5BB" w14:textId="3D1457FA" w:rsidR="009707C0" w:rsidRPr="002C3B71" w:rsidRDefault="009707C0" w:rsidP="00684059">
            <w:pPr>
              <w:rPr>
                <w:rFonts w:ascii="Calibri" w:hAnsi="Calibri" w:cs="Calibri"/>
              </w:rPr>
            </w:pPr>
          </w:p>
        </w:tc>
        <w:tc>
          <w:tcPr>
            <w:tcW w:w="3510" w:type="dxa"/>
          </w:tcPr>
          <w:p w14:paraId="3B85C0B4" w14:textId="7471E585" w:rsidR="009707C0" w:rsidRPr="002C3B71" w:rsidRDefault="009707C0" w:rsidP="00684059">
            <w:pPr>
              <w:rPr>
                <w:rFonts w:ascii="Calibri" w:hAnsi="Calibri" w:cs="Calibri"/>
              </w:rPr>
            </w:pPr>
          </w:p>
        </w:tc>
      </w:tr>
      <w:tr w:rsidR="009707C0" w:rsidRPr="002C3B71" w14:paraId="1B7AC9E2" w14:textId="77777777" w:rsidTr="00684059">
        <w:tc>
          <w:tcPr>
            <w:tcW w:w="1075" w:type="dxa"/>
          </w:tcPr>
          <w:p w14:paraId="1CE52D22" w14:textId="4BC7C02E" w:rsidR="009707C0" w:rsidRPr="002C3B71" w:rsidRDefault="00FC3304" w:rsidP="00684059">
            <w:pPr>
              <w:rPr>
                <w:rFonts w:ascii="Calibri" w:hAnsi="Calibri" w:cs="Calibri"/>
                <w:bCs/>
              </w:rPr>
            </w:pPr>
            <w:r w:rsidRPr="002C3B71">
              <w:rPr>
                <w:rFonts w:ascii="Calibri" w:eastAsia="Calibri" w:hAnsi="Calibri" w:cs="Calibri"/>
              </w:rPr>
              <w:t>3.3</w:t>
            </w:r>
          </w:p>
        </w:tc>
        <w:tc>
          <w:tcPr>
            <w:tcW w:w="3510" w:type="dxa"/>
          </w:tcPr>
          <w:p w14:paraId="0CE8686B" w14:textId="27526304" w:rsidR="009707C0" w:rsidRPr="002C3B71" w:rsidRDefault="0063767F" w:rsidP="00684059">
            <w:pPr>
              <w:rPr>
                <w:rFonts w:ascii="Calibri" w:hAnsi="Calibri" w:cs="Calibri"/>
                <w:b/>
                <w:bCs/>
                <w:color w:val="000000"/>
                <w:u w:val="single"/>
              </w:rPr>
            </w:pPr>
            <w:r w:rsidRPr="002C3B71">
              <w:rPr>
                <w:rFonts w:ascii="Calibri" w:eastAsiaTheme="minorEastAsia" w:hAnsi="Calibri" w:cs="Calibri"/>
              </w:rPr>
              <w:t>Annual CMHSP IPOS is available to the ABA treatment team.</w:t>
            </w:r>
          </w:p>
        </w:tc>
        <w:tc>
          <w:tcPr>
            <w:tcW w:w="1620" w:type="dxa"/>
          </w:tcPr>
          <w:p w14:paraId="4AFA985A" w14:textId="1EAD59BC" w:rsidR="009707C0" w:rsidRPr="002C3B71" w:rsidRDefault="009707C0" w:rsidP="00684059">
            <w:pPr>
              <w:rPr>
                <w:rFonts w:ascii="Calibri" w:eastAsia="Calibri" w:hAnsi="Calibri" w:cs="Calibri"/>
              </w:rPr>
            </w:pPr>
          </w:p>
        </w:tc>
        <w:tc>
          <w:tcPr>
            <w:tcW w:w="2790" w:type="dxa"/>
          </w:tcPr>
          <w:p w14:paraId="0AB3997A" w14:textId="1250355D" w:rsidR="009707C0" w:rsidRPr="002C3B71" w:rsidRDefault="0081264F" w:rsidP="00684059">
            <w:pPr>
              <w:rPr>
                <w:rFonts w:ascii="Calibri" w:eastAsia="Calibri" w:hAnsi="Calibri" w:cs="Calibri"/>
              </w:rPr>
            </w:pPr>
            <w:r w:rsidRPr="002C3B71">
              <w:rPr>
                <w:rFonts w:ascii="Calibri" w:eastAsia="Calibri" w:hAnsi="Calibri" w:cs="Calibri"/>
              </w:rPr>
              <w:t xml:space="preserve">A copy of each client’s IPOS is available </w:t>
            </w:r>
            <w:proofErr w:type="gramStart"/>
            <w:r w:rsidRPr="002C3B71">
              <w:rPr>
                <w:rFonts w:ascii="Calibri" w:eastAsia="Calibri" w:hAnsi="Calibri" w:cs="Calibri"/>
              </w:rPr>
              <w:t>for</w:t>
            </w:r>
            <w:proofErr w:type="gramEnd"/>
            <w:r w:rsidRPr="002C3B71">
              <w:rPr>
                <w:rFonts w:ascii="Calibri" w:eastAsia="Calibri" w:hAnsi="Calibri" w:cs="Calibri"/>
              </w:rPr>
              <w:t xml:space="preserve"> review upon request.</w:t>
            </w:r>
          </w:p>
        </w:tc>
        <w:tc>
          <w:tcPr>
            <w:tcW w:w="1980" w:type="dxa"/>
          </w:tcPr>
          <w:p w14:paraId="27139C90" w14:textId="49FB76A2" w:rsidR="0063767F" w:rsidRPr="002C3B71" w:rsidRDefault="0063767F" w:rsidP="009C45F3">
            <w:pPr>
              <w:rPr>
                <w:rFonts w:ascii="Calibri" w:hAnsi="Calibri" w:cs="Calibri"/>
              </w:rPr>
            </w:pPr>
          </w:p>
        </w:tc>
        <w:tc>
          <w:tcPr>
            <w:tcW w:w="3510" w:type="dxa"/>
          </w:tcPr>
          <w:p w14:paraId="3669FF7A" w14:textId="196C8D35" w:rsidR="009707C0" w:rsidRPr="002C3B71" w:rsidRDefault="009707C0" w:rsidP="00684059">
            <w:pPr>
              <w:rPr>
                <w:rFonts w:ascii="Calibri" w:hAnsi="Calibri" w:cs="Calibri"/>
              </w:rPr>
            </w:pPr>
          </w:p>
        </w:tc>
      </w:tr>
      <w:tr w:rsidR="00AD7E1D" w:rsidRPr="002C3B71" w14:paraId="31338CA7" w14:textId="77777777" w:rsidTr="00684059">
        <w:tc>
          <w:tcPr>
            <w:tcW w:w="1075" w:type="dxa"/>
          </w:tcPr>
          <w:p w14:paraId="2E8FC845" w14:textId="61A240D7" w:rsidR="00AD7E1D" w:rsidRPr="002C3B71" w:rsidRDefault="00AD7E1D" w:rsidP="00AD7E1D">
            <w:pPr>
              <w:rPr>
                <w:rFonts w:ascii="Calibri" w:eastAsia="Calibri" w:hAnsi="Calibri" w:cs="Calibri"/>
              </w:rPr>
            </w:pPr>
            <w:r w:rsidRPr="002C3B71">
              <w:rPr>
                <w:rFonts w:ascii="Calibri" w:eastAsia="Calibri" w:hAnsi="Calibri" w:cs="Calibri"/>
              </w:rPr>
              <w:t>3.4</w:t>
            </w:r>
          </w:p>
        </w:tc>
        <w:tc>
          <w:tcPr>
            <w:tcW w:w="3510" w:type="dxa"/>
          </w:tcPr>
          <w:p w14:paraId="5D02D502" w14:textId="17B9F709" w:rsidR="00AD7E1D" w:rsidRPr="002C3B71" w:rsidRDefault="00AD7E1D" w:rsidP="00AD7E1D">
            <w:pPr>
              <w:rPr>
                <w:rFonts w:ascii="Calibri" w:eastAsiaTheme="minorEastAsia" w:hAnsi="Calibri" w:cs="Calibri"/>
              </w:rPr>
            </w:pPr>
            <w:r w:rsidRPr="002C3B71">
              <w:rPr>
                <w:rFonts w:ascii="Calibri" w:eastAsiaTheme="minorEastAsia" w:hAnsi="Calibri" w:cs="Calibri"/>
              </w:rPr>
              <w:t>Record of IPOS trainings</w:t>
            </w:r>
          </w:p>
        </w:tc>
        <w:tc>
          <w:tcPr>
            <w:tcW w:w="1620" w:type="dxa"/>
          </w:tcPr>
          <w:p w14:paraId="50B294AD" w14:textId="3AA5D712" w:rsidR="00AD7E1D" w:rsidRPr="002C3B71" w:rsidRDefault="00AD7E1D" w:rsidP="00AD7E1D">
            <w:pPr>
              <w:rPr>
                <w:rFonts w:ascii="Calibri" w:eastAsia="Calibri" w:hAnsi="Calibri" w:cs="Calibri"/>
              </w:rPr>
            </w:pPr>
            <w:r w:rsidRPr="002C3B71">
              <w:rPr>
                <w:rFonts w:ascii="Calibri" w:eastAsia="Calibri" w:hAnsi="Calibri" w:cs="Calibri"/>
              </w:rPr>
              <w:t>Per MDHHS</w:t>
            </w:r>
          </w:p>
        </w:tc>
        <w:tc>
          <w:tcPr>
            <w:tcW w:w="2790" w:type="dxa"/>
          </w:tcPr>
          <w:p w14:paraId="6DFEA0B7" w14:textId="07389480" w:rsidR="00AD7E1D" w:rsidRPr="002C3B71" w:rsidRDefault="00AD7E1D" w:rsidP="00AD7E1D">
            <w:pPr>
              <w:rPr>
                <w:rFonts w:ascii="Calibri" w:eastAsia="Calibri" w:hAnsi="Calibri" w:cs="Calibri"/>
              </w:rPr>
            </w:pPr>
            <w:r w:rsidRPr="002C3B71">
              <w:rPr>
                <w:rFonts w:ascii="Calibri" w:eastAsia="Calibri" w:hAnsi="Calibri" w:cs="Calibri"/>
              </w:rPr>
              <w:t>Copy of training report is available upon request</w:t>
            </w:r>
          </w:p>
        </w:tc>
        <w:tc>
          <w:tcPr>
            <w:tcW w:w="1980" w:type="dxa"/>
          </w:tcPr>
          <w:p w14:paraId="5C686D96" w14:textId="77777777" w:rsidR="00AD7E1D" w:rsidRPr="002C3B71" w:rsidRDefault="00AD7E1D" w:rsidP="00AD7E1D">
            <w:pPr>
              <w:rPr>
                <w:rFonts w:ascii="Calibri" w:hAnsi="Calibri" w:cs="Calibri"/>
              </w:rPr>
            </w:pPr>
          </w:p>
        </w:tc>
        <w:tc>
          <w:tcPr>
            <w:tcW w:w="3510" w:type="dxa"/>
          </w:tcPr>
          <w:p w14:paraId="2D40FCEB" w14:textId="79E676E8" w:rsidR="00AD7E1D" w:rsidRPr="002C3B71" w:rsidRDefault="00AD7E1D" w:rsidP="00AD7E1D">
            <w:pPr>
              <w:rPr>
                <w:rFonts w:ascii="Calibri" w:hAnsi="Calibri" w:cs="Calibri"/>
              </w:rPr>
            </w:pPr>
          </w:p>
        </w:tc>
      </w:tr>
      <w:tr w:rsidR="00AD7E1D" w:rsidRPr="002C3B71" w14:paraId="65024A41" w14:textId="77777777" w:rsidTr="00684059">
        <w:trPr>
          <w:trHeight w:val="242"/>
        </w:trPr>
        <w:tc>
          <w:tcPr>
            <w:tcW w:w="14485" w:type="dxa"/>
            <w:gridSpan w:val="6"/>
          </w:tcPr>
          <w:p w14:paraId="724BE7A3" w14:textId="7C0228DC" w:rsidR="00AD7E1D" w:rsidRPr="002C3B71" w:rsidRDefault="00AD7E1D" w:rsidP="00AD7E1D">
            <w:pPr>
              <w:rPr>
                <w:rFonts w:ascii="Calibri" w:hAnsi="Calibri" w:cs="Calibri"/>
                <w:b/>
                <w:bCs/>
                <w:color w:val="000000"/>
              </w:rPr>
            </w:pPr>
            <w:r w:rsidRPr="002C3B71">
              <w:rPr>
                <w:rFonts w:ascii="Calibri" w:hAnsi="Calibri" w:cs="Calibri"/>
                <w:b/>
                <w:bCs/>
                <w:color w:val="000000"/>
              </w:rPr>
              <w:t xml:space="preserve">ABA Provider Review - Emergency Procedures </w:t>
            </w:r>
          </w:p>
        </w:tc>
      </w:tr>
      <w:tr w:rsidR="00AD7E1D" w:rsidRPr="002C3B71" w14:paraId="2924A389" w14:textId="77777777" w:rsidTr="00684059">
        <w:tc>
          <w:tcPr>
            <w:tcW w:w="1075" w:type="dxa"/>
          </w:tcPr>
          <w:p w14:paraId="23E78B23" w14:textId="5AEC51EA" w:rsidR="00AD7E1D" w:rsidRPr="002C3B71" w:rsidRDefault="00AD7E1D" w:rsidP="00AD7E1D">
            <w:pPr>
              <w:rPr>
                <w:rFonts w:ascii="Calibri" w:hAnsi="Calibri" w:cs="Calibri"/>
              </w:rPr>
            </w:pPr>
            <w:r w:rsidRPr="002C3B71">
              <w:rPr>
                <w:rFonts w:ascii="Calibri" w:hAnsi="Calibri" w:cs="Calibri"/>
              </w:rPr>
              <w:t>4.1</w:t>
            </w:r>
          </w:p>
        </w:tc>
        <w:tc>
          <w:tcPr>
            <w:tcW w:w="3510" w:type="dxa"/>
          </w:tcPr>
          <w:p w14:paraId="75B32B25" w14:textId="623DC5AB" w:rsidR="00AD7E1D" w:rsidRPr="002C3B71" w:rsidRDefault="00AD7E1D" w:rsidP="00AD7E1D">
            <w:pPr>
              <w:rPr>
                <w:rFonts w:ascii="Calibri" w:hAnsi="Calibri" w:cs="Calibri"/>
                <w:color w:val="000000"/>
              </w:rPr>
            </w:pPr>
            <w:r w:rsidRPr="002C3B71">
              <w:rPr>
                <w:rFonts w:ascii="Calibri" w:hAnsi="Calibri" w:cs="Calibri"/>
                <w:color w:val="000000"/>
              </w:rPr>
              <w:t>Facility is equipped with smoke and carbon monoxide detectors.</w:t>
            </w:r>
          </w:p>
        </w:tc>
        <w:tc>
          <w:tcPr>
            <w:tcW w:w="1620" w:type="dxa"/>
          </w:tcPr>
          <w:p w14:paraId="758B2AB7" w14:textId="76D5130D" w:rsidR="00AD7E1D" w:rsidRPr="002C3B71" w:rsidRDefault="00AD7E1D" w:rsidP="00AD7E1D">
            <w:pPr>
              <w:rPr>
                <w:rFonts w:ascii="Calibri" w:eastAsia="Calibri" w:hAnsi="Calibri" w:cs="Calibri"/>
              </w:rPr>
            </w:pPr>
          </w:p>
        </w:tc>
        <w:tc>
          <w:tcPr>
            <w:tcW w:w="2790" w:type="dxa"/>
          </w:tcPr>
          <w:p w14:paraId="76F2AD7B" w14:textId="59018831" w:rsidR="00AD7E1D" w:rsidRPr="002C3B71" w:rsidRDefault="00AD7E1D" w:rsidP="00AD7E1D">
            <w:pPr>
              <w:rPr>
                <w:rFonts w:ascii="Calibri" w:eastAsia="Calibri" w:hAnsi="Calibri" w:cs="Calibri"/>
              </w:rPr>
            </w:pPr>
            <w:r w:rsidRPr="002C3B71">
              <w:rPr>
                <w:rFonts w:ascii="Calibri" w:eastAsia="Calibri" w:hAnsi="Calibri" w:cs="Calibri"/>
              </w:rPr>
              <w:t>Fire alarm system or smoke detectors and carbon monoxide detectors are installed. Documentation of annual inspection or testing. If system has emergency lighting, tests are conducted routinely and documented.</w:t>
            </w:r>
          </w:p>
        </w:tc>
        <w:tc>
          <w:tcPr>
            <w:tcW w:w="1980" w:type="dxa"/>
          </w:tcPr>
          <w:p w14:paraId="56F64364" w14:textId="441A6641" w:rsidR="00AD7E1D" w:rsidRPr="002C3B71" w:rsidRDefault="00AD7E1D" w:rsidP="00AD7E1D">
            <w:pPr>
              <w:rPr>
                <w:rFonts w:ascii="Calibri" w:hAnsi="Calibri" w:cs="Calibri"/>
              </w:rPr>
            </w:pPr>
          </w:p>
        </w:tc>
        <w:tc>
          <w:tcPr>
            <w:tcW w:w="3510" w:type="dxa"/>
          </w:tcPr>
          <w:p w14:paraId="408428F9" w14:textId="09F7A1AD" w:rsidR="00AD7E1D" w:rsidRPr="002C3B71" w:rsidRDefault="00AD7E1D" w:rsidP="00AD7E1D">
            <w:pPr>
              <w:rPr>
                <w:rFonts w:ascii="Calibri" w:hAnsi="Calibri" w:cs="Calibri"/>
              </w:rPr>
            </w:pPr>
          </w:p>
        </w:tc>
      </w:tr>
      <w:tr w:rsidR="00AD7E1D" w:rsidRPr="002C3B71" w14:paraId="23C499F1" w14:textId="77777777" w:rsidTr="00684059">
        <w:tc>
          <w:tcPr>
            <w:tcW w:w="1075" w:type="dxa"/>
          </w:tcPr>
          <w:p w14:paraId="7DA298C1" w14:textId="2C0729B8" w:rsidR="00AD7E1D" w:rsidRPr="002C3B71" w:rsidRDefault="00AD7E1D" w:rsidP="00AD7E1D">
            <w:pPr>
              <w:rPr>
                <w:rFonts w:ascii="Calibri" w:hAnsi="Calibri" w:cs="Calibri"/>
              </w:rPr>
            </w:pPr>
            <w:r w:rsidRPr="002C3B71">
              <w:rPr>
                <w:rFonts w:ascii="Calibri" w:hAnsi="Calibri" w:cs="Calibri"/>
              </w:rPr>
              <w:t>4.2</w:t>
            </w:r>
          </w:p>
        </w:tc>
        <w:tc>
          <w:tcPr>
            <w:tcW w:w="3510" w:type="dxa"/>
          </w:tcPr>
          <w:p w14:paraId="4A1A5F24" w14:textId="609DA8D3" w:rsidR="00AD7E1D" w:rsidRPr="002C3B71" w:rsidRDefault="00AD7E1D" w:rsidP="00AD7E1D">
            <w:pPr>
              <w:rPr>
                <w:rFonts w:ascii="Calibri" w:hAnsi="Calibri" w:cs="Calibri"/>
                <w:color w:val="000000"/>
              </w:rPr>
            </w:pPr>
            <w:r w:rsidRPr="002C3B71">
              <w:rPr>
                <w:rFonts w:ascii="Calibri" w:hAnsi="Calibri" w:cs="Calibri"/>
                <w:color w:val="000000"/>
              </w:rPr>
              <w:t>Facility is equipped with fire extinguishers.</w:t>
            </w:r>
          </w:p>
        </w:tc>
        <w:tc>
          <w:tcPr>
            <w:tcW w:w="1620" w:type="dxa"/>
          </w:tcPr>
          <w:p w14:paraId="70C0B70D" w14:textId="1CC6CC4B" w:rsidR="00AD7E1D" w:rsidRPr="002C3B71" w:rsidRDefault="00AD7E1D" w:rsidP="00AD7E1D">
            <w:pPr>
              <w:rPr>
                <w:rFonts w:ascii="Calibri" w:eastAsia="Calibri" w:hAnsi="Calibri" w:cs="Calibri"/>
              </w:rPr>
            </w:pPr>
          </w:p>
        </w:tc>
        <w:tc>
          <w:tcPr>
            <w:tcW w:w="2790" w:type="dxa"/>
          </w:tcPr>
          <w:p w14:paraId="2C3B58CC" w14:textId="46F88EB7" w:rsidR="00AD7E1D" w:rsidRPr="002C3B71" w:rsidRDefault="00AD7E1D" w:rsidP="00AD7E1D">
            <w:pPr>
              <w:rPr>
                <w:rFonts w:ascii="Calibri" w:eastAsia="Calibri" w:hAnsi="Calibri" w:cs="Calibri"/>
              </w:rPr>
            </w:pPr>
            <w:r w:rsidRPr="002C3B71">
              <w:rPr>
                <w:rFonts w:ascii="Calibri" w:eastAsia="Calibri" w:hAnsi="Calibri" w:cs="Calibri"/>
              </w:rPr>
              <w:t>Fire extinguishers are present on each occupied floor. Fire extinguishers are properly charged (indicator arrow is within the green gauge) Fire extinguishers are monitored and serviced as needed (minimally annually) Documentation is present.</w:t>
            </w:r>
          </w:p>
        </w:tc>
        <w:tc>
          <w:tcPr>
            <w:tcW w:w="1980" w:type="dxa"/>
          </w:tcPr>
          <w:p w14:paraId="7BCA5350" w14:textId="43D1980A" w:rsidR="00AD7E1D" w:rsidRPr="002C3B71" w:rsidRDefault="00AD7E1D" w:rsidP="00AD7E1D">
            <w:pPr>
              <w:rPr>
                <w:rFonts w:ascii="Calibri" w:hAnsi="Calibri" w:cs="Calibri"/>
              </w:rPr>
            </w:pPr>
          </w:p>
        </w:tc>
        <w:tc>
          <w:tcPr>
            <w:tcW w:w="3510" w:type="dxa"/>
          </w:tcPr>
          <w:p w14:paraId="1BEB0FA9" w14:textId="267FA55D" w:rsidR="00AD7E1D" w:rsidRPr="002C3B71" w:rsidRDefault="00AD7E1D" w:rsidP="00AD7E1D">
            <w:pPr>
              <w:rPr>
                <w:rFonts w:ascii="Calibri" w:hAnsi="Calibri" w:cs="Calibri"/>
              </w:rPr>
            </w:pPr>
          </w:p>
        </w:tc>
      </w:tr>
      <w:tr w:rsidR="00AD7E1D" w:rsidRPr="002C3B71" w14:paraId="0365AE62" w14:textId="77777777" w:rsidTr="00684059">
        <w:tc>
          <w:tcPr>
            <w:tcW w:w="1075" w:type="dxa"/>
          </w:tcPr>
          <w:p w14:paraId="32585D1C" w14:textId="5364957E" w:rsidR="00AD7E1D" w:rsidRPr="002C3B71" w:rsidRDefault="00AD7E1D" w:rsidP="00AD7E1D">
            <w:pPr>
              <w:rPr>
                <w:rFonts w:ascii="Calibri" w:hAnsi="Calibri" w:cs="Calibri"/>
              </w:rPr>
            </w:pPr>
            <w:r w:rsidRPr="002C3B71">
              <w:rPr>
                <w:rFonts w:ascii="Calibri" w:hAnsi="Calibri" w:cs="Calibri"/>
              </w:rPr>
              <w:t>4.3</w:t>
            </w:r>
          </w:p>
        </w:tc>
        <w:tc>
          <w:tcPr>
            <w:tcW w:w="3510" w:type="dxa"/>
          </w:tcPr>
          <w:p w14:paraId="02F8BE76" w14:textId="576FAD75" w:rsidR="00AD7E1D" w:rsidRPr="002C3B71" w:rsidRDefault="00AD7E1D" w:rsidP="00AD7E1D">
            <w:pPr>
              <w:rPr>
                <w:rFonts w:ascii="Calibri" w:hAnsi="Calibri" w:cs="Calibri"/>
                <w:color w:val="000000"/>
              </w:rPr>
            </w:pPr>
            <w:r w:rsidRPr="002C3B71">
              <w:rPr>
                <w:rFonts w:ascii="Calibri" w:hAnsi="Calibri" w:cs="Calibri"/>
                <w:color w:val="000000"/>
              </w:rPr>
              <w:t>Emergency evacuation plan is in place.</w:t>
            </w:r>
          </w:p>
        </w:tc>
        <w:tc>
          <w:tcPr>
            <w:tcW w:w="1620" w:type="dxa"/>
          </w:tcPr>
          <w:p w14:paraId="1BAF6CB1" w14:textId="77777777" w:rsidR="00AD7E1D" w:rsidRPr="002C3B71" w:rsidRDefault="00AD7E1D" w:rsidP="00AD7E1D">
            <w:pPr>
              <w:rPr>
                <w:rFonts w:ascii="Calibri" w:eastAsia="Calibri" w:hAnsi="Calibri" w:cs="Calibri"/>
              </w:rPr>
            </w:pPr>
          </w:p>
        </w:tc>
        <w:tc>
          <w:tcPr>
            <w:tcW w:w="2790" w:type="dxa"/>
          </w:tcPr>
          <w:p w14:paraId="33E98225" w14:textId="58228D99" w:rsidR="00AD7E1D" w:rsidRPr="002C3B71" w:rsidRDefault="00AD7E1D" w:rsidP="00AD7E1D">
            <w:pPr>
              <w:rPr>
                <w:rFonts w:ascii="Calibri" w:eastAsia="Calibri" w:hAnsi="Calibri" w:cs="Calibri"/>
              </w:rPr>
            </w:pPr>
            <w:r w:rsidRPr="002C3B71">
              <w:rPr>
                <w:rFonts w:ascii="Calibri" w:eastAsia="Calibri" w:hAnsi="Calibri" w:cs="Calibri"/>
              </w:rPr>
              <w:t xml:space="preserve">Emergency evacuation maps/routes are displayed in prominent locations. Written evacuation procedures are present that detail how to evacuate in the safest </w:t>
            </w:r>
            <w:proofErr w:type="gramStart"/>
            <w:r w:rsidRPr="002C3B71">
              <w:rPr>
                <w:rFonts w:ascii="Calibri" w:eastAsia="Calibri" w:hAnsi="Calibri" w:cs="Calibri"/>
              </w:rPr>
              <w:t>most efficient</w:t>
            </w:r>
            <w:proofErr w:type="gramEnd"/>
            <w:r w:rsidRPr="002C3B71">
              <w:rPr>
                <w:rFonts w:ascii="Calibri" w:eastAsia="Calibri" w:hAnsi="Calibri" w:cs="Calibri"/>
              </w:rPr>
              <w:t xml:space="preserve"> manner including any client specific information that impacts evacuation. Fire exits and hallways are free of </w:t>
            </w:r>
            <w:proofErr w:type="gramStart"/>
            <w:r w:rsidRPr="002C3B71">
              <w:rPr>
                <w:rFonts w:ascii="Calibri" w:eastAsia="Calibri" w:hAnsi="Calibri" w:cs="Calibri"/>
              </w:rPr>
              <w:t>obstructions</w:t>
            </w:r>
            <w:proofErr w:type="gramEnd"/>
            <w:r w:rsidRPr="002C3B71">
              <w:rPr>
                <w:rFonts w:ascii="Calibri" w:eastAsia="Calibri" w:hAnsi="Calibri" w:cs="Calibri"/>
              </w:rPr>
              <w:t xml:space="preserve"> and clear for evacuation.</w:t>
            </w:r>
          </w:p>
        </w:tc>
        <w:tc>
          <w:tcPr>
            <w:tcW w:w="1980" w:type="dxa"/>
          </w:tcPr>
          <w:p w14:paraId="203286A2" w14:textId="5AC29BF6" w:rsidR="00AD7E1D" w:rsidRPr="002C3B71" w:rsidRDefault="00AD7E1D" w:rsidP="00AD7E1D">
            <w:pPr>
              <w:rPr>
                <w:rFonts w:ascii="Calibri" w:hAnsi="Calibri" w:cs="Calibri"/>
              </w:rPr>
            </w:pPr>
          </w:p>
        </w:tc>
        <w:tc>
          <w:tcPr>
            <w:tcW w:w="3510" w:type="dxa"/>
          </w:tcPr>
          <w:p w14:paraId="4D63A960" w14:textId="1CA2A423" w:rsidR="00AD7E1D" w:rsidRPr="002C3B71" w:rsidRDefault="00AD7E1D" w:rsidP="00AD7E1D">
            <w:pPr>
              <w:rPr>
                <w:rFonts w:ascii="Calibri" w:hAnsi="Calibri" w:cs="Calibri"/>
              </w:rPr>
            </w:pPr>
          </w:p>
        </w:tc>
      </w:tr>
      <w:tr w:rsidR="00AD7E1D" w:rsidRPr="002C3B71" w14:paraId="44533504" w14:textId="77777777" w:rsidTr="00684059">
        <w:tc>
          <w:tcPr>
            <w:tcW w:w="1075" w:type="dxa"/>
          </w:tcPr>
          <w:p w14:paraId="4348C129" w14:textId="4030D831" w:rsidR="00AD7E1D" w:rsidRPr="002C3B71" w:rsidRDefault="00AD7E1D" w:rsidP="00AD7E1D">
            <w:pPr>
              <w:rPr>
                <w:rFonts w:ascii="Calibri" w:hAnsi="Calibri" w:cs="Calibri"/>
              </w:rPr>
            </w:pPr>
            <w:r w:rsidRPr="002C3B71">
              <w:rPr>
                <w:rFonts w:ascii="Calibri" w:hAnsi="Calibri" w:cs="Calibri"/>
              </w:rPr>
              <w:t>4.4</w:t>
            </w:r>
          </w:p>
        </w:tc>
        <w:tc>
          <w:tcPr>
            <w:tcW w:w="3510" w:type="dxa"/>
          </w:tcPr>
          <w:p w14:paraId="59271A29" w14:textId="018732DE" w:rsidR="00AD7E1D" w:rsidRPr="002C3B71" w:rsidRDefault="00AD7E1D" w:rsidP="00AD7E1D">
            <w:pPr>
              <w:rPr>
                <w:rFonts w:ascii="Calibri" w:hAnsi="Calibri" w:cs="Calibri"/>
                <w:color w:val="000000"/>
              </w:rPr>
            </w:pPr>
            <w:r w:rsidRPr="002C3B71">
              <w:rPr>
                <w:rFonts w:ascii="Calibri" w:hAnsi="Calibri" w:cs="Calibri"/>
                <w:color w:val="000000"/>
              </w:rPr>
              <w:t>Fire drills are conducted quarterly.</w:t>
            </w:r>
          </w:p>
        </w:tc>
        <w:tc>
          <w:tcPr>
            <w:tcW w:w="1620" w:type="dxa"/>
          </w:tcPr>
          <w:p w14:paraId="4C236FAF" w14:textId="0C3E1AC7" w:rsidR="00AD7E1D" w:rsidRPr="002C3B71" w:rsidRDefault="00AD7E1D" w:rsidP="00AD7E1D">
            <w:pPr>
              <w:rPr>
                <w:rFonts w:ascii="Calibri" w:eastAsia="Calibri" w:hAnsi="Calibri" w:cs="Calibri"/>
              </w:rPr>
            </w:pPr>
          </w:p>
        </w:tc>
        <w:tc>
          <w:tcPr>
            <w:tcW w:w="2790" w:type="dxa"/>
          </w:tcPr>
          <w:p w14:paraId="06806FC8" w14:textId="501ED104" w:rsidR="00AD7E1D" w:rsidRPr="002C3B71" w:rsidRDefault="00AD7E1D" w:rsidP="00AD7E1D">
            <w:pPr>
              <w:rPr>
                <w:rFonts w:ascii="Calibri" w:eastAsia="Calibri" w:hAnsi="Calibri" w:cs="Calibri"/>
              </w:rPr>
            </w:pPr>
            <w:r w:rsidRPr="002C3B71">
              <w:rPr>
                <w:rFonts w:ascii="Calibri" w:eastAsia="Calibri" w:hAnsi="Calibri" w:cs="Calibri"/>
              </w:rPr>
              <w:t>Fire drills are conducted quarterly and properly documented.</w:t>
            </w:r>
          </w:p>
        </w:tc>
        <w:tc>
          <w:tcPr>
            <w:tcW w:w="1980" w:type="dxa"/>
          </w:tcPr>
          <w:p w14:paraId="084D1205" w14:textId="76E60E85" w:rsidR="00AD7E1D" w:rsidRPr="002C3B71" w:rsidRDefault="00AD7E1D" w:rsidP="00AD7E1D">
            <w:pPr>
              <w:rPr>
                <w:rFonts w:ascii="Calibri" w:hAnsi="Calibri" w:cs="Calibri"/>
              </w:rPr>
            </w:pPr>
          </w:p>
        </w:tc>
        <w:tc>
          <w:tcPr>
            <w:tcW w:w="3510" w:type="dxa"/>
          </w:tcPr>
          <w:p w14:paraId="0FB8EC70" w14:textId="0DEB72E0" w:rsidR="00AD7E1D" w:rsidRPr="002C3B71" w:rsidRDefault="00AD7E1D" w:rsidP="00AD7E1D">
            <w:pPr>
              <w:rPr>
                <w:rFonts w:ascii="Calibri" w:hAnsi="Calibri" w:cs="Calibri"/>
              </w:rPr>
            </w:pPr>
          </w:p>
        </w:tc>
      </w:tr>
      <w:tr w:rsidR="00AD7E1D" w:rsidRPr="002C3B71" w14:paraId="38070A25" w14:textId="77777777" w:rsidTr="00684059">
        <w:tc>
          <w:tcPr>
            <w:tcW w:w="1075" w:type="dxa"/>
          </w:tcPr>
          <w:p w14:paraId="21866015" w14:textId="12E58CD4" w:rsidR="00AD7E1D" w:rsidRPr="002C3B71" w:rsidRDefault="00AD7E1D" w:rsidP="00AD7E1D">
            <w:pPr>
              <w:rPr>
                <w:rFonts w:ascii="Calibri" w:hAnsi="Calibri" w:cs="Calibri"/>
              </w:rPr>
            </w:pPr>
            <w:r w:rsidRPr="002C3B71">
              <w:rPr>
                <w:rFonts w:ascii="Calibri" w:hAnsi="Calibri" w:cs="Calibri"/>
              </w:rPr>
              <w:t>4.5</w:t>
            </w:r>
          </w:p>
        </w:tc>
        <w:tc>
          <w:tcPr>
            <w:tcW w:w="3510" w:type="dxa"/>
          </w:tcPr>
          <w:p w14:paraId="3B20D355" w14:textId="64D8C854" w:rsidR="00AD7E1D" w:rsidRPr="002C3B71" w:rsidRDefault="00AD7E1D" w:rsidP="00AD7E1D">
            <w:pPr>
              <w:rPr>
                <w:rFonts w:ascii="Calibri" w:hAnsi="Calibri" w:cs="Calibri"/>
                <w:color w:val="000000"/>
              </w:rPr>
            </w:pPr>
            <w:r w:rsidRPr="002C3B71">
              <w:rPr>
                <w:rFonts w:ascii="Calibri" w:hAnsi="Calibri" w:cs="Calibri"/>
                <w:color w:val="000000"/>
              </w:rPr>
              <w:t>There is designated tornado area and annual tornado drill is conducted.</w:t>
            </w:r>
          </w:p>
        </w:tc>
        <w:tc>
          <w:tcPr>
            <w:tcW w:w="1620" w:type="dxa"/>
          </w:tcPr>
          <w:p w14:paraId="75582537" w14:textId="6B8A222B" w:rsidR="00AD7E1D" w:rsidRPr="002C3B71" w:rsidRDefault="00AD7E1D" w:rsidP="00AD7E1D">
            <w:pPr>
              <w:rPr>
                <w:rFonts w:ascii="Calibri" w:eastAsia="Calibri" w:hAnsi="Calibri" w:cs="Calibri"/>
              </w:rPr>
            </w:pPr>
          </w:p>
        </w:tc>
        <w:tc>
          <w:tcPr>
            <w:tcW w:w="2790" w:type="dxa"/>
          </w:tcPr>
          <w:p w14:paraId="041EDF59" w14:textId="77777777" w:rsidR="00AD7E1D" w:rsidRPr="002C3B71" w:rsidRDefault="00AD7E1D" w:rsidP="00AD7E1D">
            <w:pPr>
              <w:rPr>
                <w:rFonts w:ascii="Calibri" w:eastAsia="Calibri" w:hAnsi="Calibri" w:cs="Calibri"/>
              </w:rPr>
            </w:pPr>
          </w:p>
          <w:p w14:paraId="519897CE" w14:textId="431E93EF" w:rsidR="00AD7E1D" w:rsidRPr="002C3B71" w:rsidRDefault="00AD7E1D" w:rsidP="00AD7E1D">
            <w:pPr>
              <w:rPr>
                <w:rFonts w:ascii="Calibri" w:eastAsia="Calibri" w:hAnsi="Calibri" w:cs="Calibri"/>
              </w:rPr>
            </w:pPr>
            <w:r w:rsidRPr="002C3B71">
              <w:rPr>
                <w:rFonts w:ascii="Calibri" w:eastAsia="Calibri" w:hAnsi="Calibri" w:cs="Calibri"/>
              </w:rPr>
              <w:t>Annual tornado drill is conducted and documented. There is a designated and labeled tornado area.</w:t>
            </w:r>
          </w:p>
        </w:tc>
        <w:tc>
          <w:tcPr>
            <w:tcW w:w="1980" w:type="dxa"/>
          </w:tcPr>
          <w:p w14:paraId="6604982B" w14:textId="72C80291" w:rsidR="00AD7E1D" w:rsidRPr="002C3B71" w:rsidRDefault="00AD7E1D" w:rsidP="00AD7E1D">
            <w:pPr>
              <w:rPr>
                <w:rFonts w:ascii="Calibri" w:hAnsi="Calibri" w:cs="Calibri"/>
              </w:rPr>
            </w:pPr>
          </w:p>
        </w:tc>
        <w:tc>
          <w:tcPr>
            <w:tcW w:w="3510" w:type="dxa"/>
          </w:tcPr>
          <w:p w14:paraId="594E9DC2" w14:textId="77777777" w:rsidR="00AD7E1D" w:rsidRPr="002C3B71" w:rsidRDefault="00AD7E1D" w:rsidP="00D94AF0">
            <w:pPr>
              <w:rPr>
                <w:rFonts w:ascii="Calibri" w:hAnsi="Calibri" w:cs="Calibri"/>
              </w:rPr>
            </w:pPr>
          </w:p>
        </w:tc>
      </w:tr>
      <w:tr w:rsidR="00AD7E1D" w:rsidRPr="002C3B71" w14:paraId="51931358" w14:textId="77777777" w:rsidTr="00684059">
        <w:tc>
          <w:tcPr>
            <w:tcW w:w="14485" w:type="dxa"/>
            <w:gridSpan w:val="6"/>
          </w:tcPr>
          <w:p w14:paraId="7DA582AD" w14:textId="3D03DE0D" w:rsidR="00AD7E1D" w:rsidRPr="002C3B71" w:rsidRDefault="00AD7E1D" w:rsidP="00AD7E1D">
            <w:pPr>
              <w:rPr>
                <w:rFonts w:ascii="Calibri" w:hAnsi="Calibri" w:cs="Calibri"/>
                <w:b/>
                <w:bCs/>
                <w:color w:val="000000"/>
              </w:rPr>
            </w:pPr>
            <w:r w:rsidRPr="002C3B71">
              <w:rPr>
                <w:rFonts w:ascii="Calibri" w:hAnsi="Calibri" w:cs="Calibri"/>
                <w:b/>
                <w:bCs/>
                <w:color w:val="000000"/>
              </w:rPr>
              <w:t xml:space="preserve">ABA Provider Review - Emergency Policies </w:t>
            </w:r>
          </w:p>
        </w:tc>
      </w:tr>
      <w:tr w:rsidR="00AD7E1D" w:rsidRPr="002C3B71" w14:paraId="039E36C6" w14:textId="77777777" w:rsidTr="00684059">
        <w:tc>
          <w:tcPr>
            <w:tcW w:w="1075" w:type="dxa"/>
          </w:tcPr>
          <w:p w14:paraId="1259F169" w14:textId="268CEE4D" w:rsidR="00AD7E1D" w:rsidRPr="002C3B71" w:rsidRDefault="00AD7E1D" w:rsidP="00AD7E1D">
            <w:pPr>
              <w:rPr>
                <w:rFonts w:ascii="Calibri" w:hAnsi="Calibri" w:cs="Calibri"/>
              </w:rPr>
            </w:pPr>
            <w:r w:rsidRPr="002C3B71">
              <w:rPr>
                <w:rFonts w:ascii="Calibri" w:hAnsi="Calibri" w:cs="Calibri"/>
              </w:rPr>
              <w:t>5.1</w:t>
            </w:r>
          </w:p>
        </w:tc>
        <w:tc>
          <w:tcPr>
            <w:tcW w:w="3510" w:type="dxa"/>
          </w:tcPr>
          <w:p w14:paraId="4CDFC187" w14:textId="719FDF67" w:rsidR="00AD7E1D" w:rsidRPr="002C3B71" w:rsidRDefault="00AD7E1D" w:rsidP="00AD7E1D">
            <w:pPr>
              <w:rPr>
                <w:rFonts w:ascii="Calibri" w:hAnsi="Calibri" w:cs="Calibri"/>
                <w:color w:val="000000"/>
              </w:rPr>
            </w:pPr>
            <w:r w:rsidRPr="002C3B71">
              <w:rPr>
                <w:rFonts w:ascii="Calibri" w:hAnsi="Calibri" w:cs="Calibri"/>
                <w:color w:val="000000"/>
              </w:rPr>
              <w:t>Active Shooter</w:t>
            </w:r>
          </w:p>
        </w:tc>
        <w:tc>
          <w:tcPr>
            <w:tcW w:w="1620" w:type="dxa"/>
          </w:tcPr>
          <w:p w14:paraId="3F102944" w14:textId="6D9BEE59" w:rsidR="00AD7E1D" w:rsidRPr="002C3B71" w:rsidRDefault="00AD7E1D" w:rsidP="00AD7E1D">
            <w:pPr>
              <w:rPr>
                <w:rFonts w:ascii="Calibri" w:eastAsia="Calibri" w:hAnsi="Calibri" w:cs="Calibri"/>
              </w:rPr>
            </w:pPr>
          </w:p>
        </w:tc>
        <w:tc>
          <w:tcPr>
            <w:tcW w:w="2790" w:type="dxa"/>
          </w:tcPr>
          <w:p w14:paraId="6A0BEBA5" w14:textId="473F9035" w:rsidR="00AD7E1D" w:rsidRPr="002C3B71" w:rsidRDefault="00AD7E1D" w:rsidP="00AD7E1D">
            <w:pPr>
              <w:rPr>
                <w:rFonts w:ascii="Calibri" w:eastAsia="Calibri" w:hAnsi="Calibri" w:cs="Calibri"/>
              </w:rPr>
            </w:pPr>
          </w:p>
        </w:tc>
        <w:tc>
          <w:tcPr>
            <w:tcW w:w="1980" w:type="dxa"/>
          </w:tcPr>
          <w:p w14:paraId="665BFFE4" w14:textId="654D6916" w:rsidR="00AD7E1D" w:rsidRPr="002C3B71" w:rsidRDefault="00AD7E1D" w:rsidP="00AD7E1D">
            <w:pPr>
              <w:rPr>
                <w:rFonts w:ascii="Calibri" w:hAnsi="Calibri" w:cs="Calibri"/>
              </w:rPr>
            </w:pPr>
          </w:p>
        </w:tc>
        <w:tc>
          <w:tcPr>
            <w:tcW w:w="3510" w:type="dxa"/>
          </w:tcPr>
          <w:p w14:paraId="7274BDB1" w14:textId="18AEF735" w:rsidR="00AD7E1D" w:rsidRPr="002C3B71" w:rsidRDefault="00AD7E1D" w:rsidP="00AD7E1D">
            <w:pPr>
              <w:rPr>
                <w:rFonts w:ascii="Calibri" w:hAnsi="Calibri" w:cs="Calibri"/>
              </w:rPr>
            </w:pPr>
          </w:p>
        </w:tc>
      </w:tr>
      <w:tr w:rsidR="00AD7E1D" w:rsidRPr="002C3B71" w14:paraId="139D5C57" w14:textId="77777777" w:rsidTr="00684059">
        <w:trPr>
          <w:trHeight w:val="1025"/>
        </w:trPr>
        <w:tc>
          <w:tcPr>
            <w:tcW w:w="1075" w:type="dxa"/>
          </w:tcPr>
          <w:p w14:paraId="67A80CFD" w14:textId="548DC558" w:rsidR="00AD7E1D" w:rsidRPr="002C3B71" w:rsidRDefault="00AD7E1D" w:rsidP="00AD7E1D">
            <w:pPr>
              <w:rPr>
                <w:rFonts w:ascii="Calibri" w:hAnsi="Calibri" w:cs="Calibri"/>
              </w:rPr>
            </w:pPr>
            <w:r w:rsidRPr="002C3B71">
              <w:rPr>
                <w:rFonts w:ascii="Calibri" w:hAnsi="Calibri" w:cs="Calibri"/>
              </w:rPr>
              <w:t>5.2</w:t>
            </w:r>
          </w:p>
        </w:tc>
        <w:tc>
          <w:tcPr>
            <w:tcW w:w="3510" w:type="dxa"/>
          </w:tcPr>
          <w:p w14:paraId="7D8C43C4" w14:textId="7B3D1F44" w:rsidR="00AD7E1D" w:rsidRPr="002C3B71" w:rsidRDefault="00AD7E1D" w:rsidP="00AD7E1D">
            <w:pPr>
              <w:tabs>
                <w:tab w:val="left" w:pos="182"/>
              </w:tabs>
              <w:rPr>
                <w:rFonts w:ascii="Calibri" w:hAnsi="Calibri" w:cs="Calibri"/>
                <w:color w:val="000000"/>
              </w:rPr>
            </w:pPr>
            <w:r w:rsidRPr="002C3B71">
              <w:rPr>
                <w:rFonts w:ascii="Calibri" w:hAnsi="Calibri" w:cs="Calibri"/>
                <w:color w:val="000000"/>
              </w:rPr>
              <w:t xml:space="preserve">Bomb Threat                                                                                                                            </w:t>
            </w:r>
          </w:p>
        </w:tc>
        <w:tc>
          <w:tcPr>
            <w:tcW w:w="1620" w:type="dxa"/>
          </w:tcPr>
          <w:p w14:paraId="623DD96D" w14:textId="77777777" w:rsidR="00AD7E1D" w:rsidRPr="002C3B71" w:rsidRDefault="00AD7E1D" w:rsidP="00AD7E1D">
            <w:pPr>
              <w:rPr>
                <w:rFonts w:ascii="Calibri" w:eastAsia="Calibri" w:hAnsi="Calibri" w:cs="Calibri"/>
              </w:rPr>
            </w:pPr>
          </w:p>
          <w:p w14:paraId="79CB045C" w14:textId="77777777" w:rsidR="00AD7E1D" w:rsidRPr="002C3B71" w:rsidRDefault="00AD7E1D" w:rsidP="00AD7E1D">
            <w:pPr>
              <w:rPr>
                <w:rFonts w:ascii="Calibri" w:eastAsia="Calibri" w:hAnsi="Calibri" w:cs="Calibri"/>
              </w:rPr>
            </w:pPr>
          </w:p>
          <w:p w14:paraId="7C732E7C" w14:textId="77777777" w:rsidR="00AD7E1D" w:rsidRPr="002C3B71" w:rsidRDefault="00AD7E1D" w:rsidP="00AD7E1D">
            <w:pPr>
              <w:rPr>
                <w:rFonts w:ascii="Calibri" w:eastAsia="Calibri" w:hAnsi="Calibri" w:cs="Calibri"/>
              </w:rPr>
            </w:pPr>
          </w:p>
          <w:p w14:paraId="69CB4EFE" w14:textId="77777777" w:rsidR="00AD7E1D" w:rsidRPr="002C3B71" w:rsidRDefault="00AD7E1D" w:rsidP="00AD7E1D">
            <w:pPr>
              <w:rPr>
                <w:rFonts w:ascii="Calibri" w:eastAsia="Calibri" w:hAnsi="Calibri" w:cs="Calibri"/>
              </w:rPr>
            </w:pPr>
          </w:p>
          <w:p w14:paraId="37A26188" w14:textId="77777777" w:rsidR="00AD7E1D" w:rsidRPr="002C3B71" w:rsidRDefault="00AD7E1D" w:rsidP="00AD7E1D">
            <w:pPr>
              <w:rPr>
                <w:rFonts w:ascii="Calibri" w:eastAsia="Calibri" w:hAnsi="Calibri" w:cs="Calibri"/>
              </w:rPr>
            </w:pPr>
          </w:p>
          <w:p w14:paraId="6B847086" w14:textId="77777777" w:rsidR="00AD7E1D" w:rsidRPr="002C3B71" w:rsidRDefault="00AD7E1D" w:rsidP="00AD7E1D">
            <w:pPr>
              <w:rPr>
                <w:rFonts w:ascii="Calibri" w:eastAsia="Calibri" w:hAnsi="Calibri" w:cs="Calibri"/>
              </w:rPr>
            </w:pPr>
          </w:p>
          <w:p w14:paraId="52DDC7E1" w14:textId="77777777" w:rsidR="00AD7E1D" w:rsidRPr="002C3B71" w:rsidRDefault="00AD7E1D" w:rsidP="00AD7E1D">
            <w:pPr>
              <w:rPr>
                <w:rFonts w:ascii="Calibri" w:eastAsia="Calibri" w:hAnsi="Calibri" w:cs="Calibri"/>
              </w:rPr>
            </w:pPr>
          </w:p>
          <w:p w14:paraId="2149DEAD" w14:textId="77777777" w:rsidR="00AD7E1D" w:rsidRPr="002C3B71" w:rsidRDefault="00AD7E1D" w:rsidP="00AD7E1D">
            <w:pPr>
              <w:rPr>
                <w:rFonts w:ascii="Calibri" w:eastAsia="Calibri" w:hAnsi="Calibri" w:cs="Calibri"/>
              </w:rPr>
            </w:pPr>
          </w:p>
          <w:p w14:paraId="29F067D1" w14:textId="77777777" w:rsidR="00AD7E1D" w:rsidRPr="002C3B71" w:rsidRDefault="00AD7E1D" w:rsidP="00AD7E1D">
            <w:pPr>
              <w:rPr>
                <w:rFonts w:ascii="Calibri" w:eastAsia="Calibri" w:hAnsi="Calibri" w:cs="Calibri"/>
              </w:rPr>
            </w:pPr>
          </w:p>
          <w:p w14:paraId="06CB9605" w14:textId="77777777" w:rsidR="00AD7E1D" w:rsidRPr="002C3B71" w:rsidRDefault="00AD7E1D" w:rsidP="00AD7E1D">
            <w:pPr>
              <w:rPr>
                <w:rFonts w:ascii="Calibri" w:eastAsia="Calibri" w:hAnsi="Calibri" w:cs="Calibri"/>
              </w:rPr>
            </w:pPr>
          </w:p>
          <w:p w14:paraId="4B46F02B" w14:textId="77777777" w:rsidR="00AD7E1D" w:rsidRPr="002C3B71" w:rsidRDefault="00AD7E1D" w:rsidP="00AD7E1D">
            <w:pPr>
              <w:rPr>
                <w:rFonts w:ascii="Calibri" w:eastAsia="Calibri" w:hAnsi="Calibri" w:cs="Calibri"/>
              </w:rPr>
            </w:pPr>
          </w:p>
          <w:p w14:paraId="7B787DDB" w14:textId="77777777" w:rsidR="00AD7E1D" w:rsidRPr="002C3B71" w:rsidRDefault="00AD7E1D" w:rsidP="00AD7E1D">
            <w:pPr>
              <w:rPr>
                <w:rFonts w:ascii="Calibri" w:eastAsia="Calibri" w:hAnsi="Calibri" w:cs="Calibri"/>
              </w:rPr>
            </w:pPr>
          </w:p>
          <w:p w14:paraId="58812B66" w14:textId="77777777" w:rsidR="00AD7E1D" w:rsidRPr="002C3B71" w:rsidRDefault="00AD7E1D" w:rsidP="00AD7E1D">
            <w:pPr>
              <w:rPr>
                <w:rFonts w:ascii="Calibri" w:eastAsia="Calibri" w:hAnsi="Calibri" w:cs="Calibri"/>
              </w:rPr>
            </w:pPr>
          </w:p>
          <w:p w14:paraId="6E6AD72C" w14:textId="77777777" w:rsidR="00AD7E1D" w:rsidRPr="002C3B71" w:rsidRDefault="00AD7E1D" w:rsidP="00AD7E1D">
            <w:pPr>
              <w:rPr>
                <w:rFonts w:ascii="Calibri" w:eastAsia="Calibri" w:hAnsi="Calibri" w:cs="Calibri"/>
              </w:rPr>
            </w:pPr>
          </w:p>
          <w:p w14:paraId="13CD9B23" w14:textId="77777777" w:rsidR="00AD7E1D" w:rsidRPr="002C3B71" w:rsidRDefault="00AD7E1D" w:rsidP="00AD7E1D">
            <w:pPr>
              <w:rPr>
                <w:rFonts w:ascii="Calibri" w:eastAsia="Calibri" w:hAnsi="Calibri" w:cs="Calibri"/>
              </w:rPr>
            </w:pPr>
          </w:p>
          <w:p w14:paraId="51C553C6" w14:textId="77777777" w:rsidR="00AD7E1D" w:rsidRPr="002C3B71" w:rsidRDefault="00AD7E1D" w:rsidP="00AD7E1D">
            <w:pPr>
              <w:rPr>
                <w:rFonts w:ascii="Calibri" w:eastAsia="Calibri" w:hAnsi="Calibri" w:cs="Calibri"/>
              </w:rPr>
            </w:pPr>
          </w:p>
          <w:p w14:paraId="179B7E3C" w14:textId="2E91828F" w:rsidR="00AD7E1D" w:rsidRPr="002C3B71" w:rsidRDefault="00AD7E1D" w:rsidP="00AD7E1D">
            <w:pPr>
              <w:rPr>
                <w:rFonts w:ascii="Calibri" w:eastAsia="Calibri" w:hAnsi="Calibri" w:cs="Calibri"/>
              </w:rPr>
            </w:pPr>
          </w:p>
        </w:tc>
        <w:tc>
          <w:tcPr>
            <w:tcW w:w="2790" w:type="dxa"/>
          </w:tcPr>
          <w:p w14:paraId="43467BD8" w14:textId="6AA1BDAD" w:rsidR="00AD7E1D" w:rsidRPr="002C3B71" w:rsidRDefault="00AD7E1D" w:rsidP="00AD7E1D">
            <w:pPr>
              <w:rPr>
                <w:rFonts w:ascii="Calibri" w:eastAsia="Calibri" w:hAnsi="Calibri" w:cs="Calibri"/>
              </w:rPr>
            </w:pPr>
          </w:p>
        </w:tc>
        <w:tc>
          <w:tcPr>
            <w:tcW w:w="1980" w:type="dxa"/>
          </w:tcPr>
          <w:p w14:paraId="0209E237" w14:textId="65C55EC3" w:rsidR="00AD7E1D" w:rsidRPr="002C3B71" w:rsidRDefault="00AD7E1D" w:rsidP="00AD7E1D">
            <w:pPr>
              <w:rPr>
                <w:rFonts w:ascii="Calibri" w:hAnsi="Calibri" w:cs="Calibri"/>
              </w:rPr>
            </w:pPr>
          </w:p>
        </w:tc>
        <w:tc>
          <w:tcPr>
            <w:tcW w:w="3510" w:type="dxa"/>
          </w:tcPr>
          <w:p w14:paraId="50381C2A" w14:textId="28792AC8" w:rsidR="00AD7E1D" w:rsidRPr="002C3B71" w:rsidRDefault="00AD7E1D" w:rsidP="00AD7E1D">
            <w:pPr>
              <w:rPr>
                <w:rFonts w:ascii="Calibri" w:hAnsi="Calibri" w:cs="Calibri"/>
              </w:rPr>
            </w:pPr>
          </w:p>
        </w:tc>
      </w:tr>
      <w:tr w:rsidR="00AD7E1D" w:rsidRPr="002C3B71" w14:paraId="31A8351B" w14:textId="77777777" w:rsidTr="00684059">
        <w:tc>
          <w:tcPr>
            <w:tcW w:w="1075" w:type="dxa"/>
          </w:tcPr>
          <w:p w14:paraId="72CE1F26" w14:textId="5C6763D8" w:rsidR="00AD7E1D" w:rsidRPr="002C3B71" w:rsidRDefault="00AD7E1D" w:rsidP="00AD7E1D">
            <w:pPr>
              <w:rPr>
                <w:rFonts w:ascii="Calibri" w:hAnsi="Calibri" w:cs="Calibri"/>
              </w:rPr>
            </w:pPr>
            <w:r w:rsidRPr="002C3B71">
              <w:rPr>
                <w:rFonts w:ascii="Calibri" w:hAnsi="Calibri" w:cs="Calibri"/>
              </w:rPr>
              <w:t>5.3</w:t>
            </w:r>
          </w:p>
        </w:tc>
        <w:tc>
          <w:tcPr>
            <w:tcW w:w="3510" w:type="dxa"/>
          </w:tcPr>
          <w:p w14:paraId="688DDEAD" w14:textId="1A257633" w:rsidR="00AD7E1D" w:rsidRPr="002C3B71" w:rsidRDefault="00AD7E1D" w:rsidP="00AD7E1D">
            <w:pPr>
              <w:rPr>
                <w:rFonts w:ascii="Calibri" w:hAnsi="Calibri" w:cs="Calibri"/>
                <w:color w:val="000000"/>
              </w:rPr>
            </w:pPr>
            <w:r w:rsidRPr="002C3B71">
              <w:rPr>
                <w:rFonts w:ascii="Calibri" w:hAnsi="Calibri" w:cs="Calibri"/>
                <w:color w:val="000000"/>
              </w:rPr>
              <w:t>Driving Accident and Emergencies</w:t>
            </w:r>
          </w:p>
        </w:tc>
        <w:tc>
          <w:tcPr>
            <w:tcW w:w="1620" w:type="dxa"/>
          </w:tcPr>
          <w:p w14:paraId="3048997F" w14:textId="77777777" w:rsidR="00AD7E1D" w:rsidRPr="002C3B71" w:rsidRDefault="00AD7E1D" w:rsidP="00AD7E1D">
            <w:pPr>
              <w:rPr>
                <w:rFonts w:ascii="Calibri" w:eastAsia="Calibri" w:hAnsi="Calibri" w:cs="Calibri"/>
              </w:rPr>
            </w:pPr>
          </w:p>
          <w:p w14:paraId="6C355E8D" w14:textId="77777777" w:rsidR="00AD7E1D" w:rsidRPr="002C3B71" w:rsidRDefault="00AD7E1D" w:rsidP="00AD7E1D">
            <w:pPr>
              <w:rPr>
                <w:rFonts w:ascii="Calibri" w:eastAsia="Calibri" w:hAnsi="Calibri" w:cs="Calibri"/>
              </w:rPr>
            </w:pPr>
          </w:p>
          <w:p w14:paraId="567927A8" w14:textId="77777777" w:rsidR="00AD7E1D" w:rsidRPr="002C3B71" w:rsidRDefault="00AD7E1D" w:rsidP="00AD7E1D">
            <w:pPr>
              <w:rPr>
                <w:rFonts w:ascii="Calibri" w:eastAsia="Calibri" w:hAnsi="Calibri" w:cs="Calibri"/>
              </w:rPr>
            </w:pPr>
          </w:p>
          <w:p w14:paraId="00F3292F" w14:textId="77777777" w:rsidR="00AD7E1D" w:rsidRPr="002C3B71" w:rsidRDefault="00AD7E1D" w:rsidP="00AD7E1D">
            <w:pPr>
              <w:rPr>
                <w:rFonts w:ascii="Calibri" w:eastAsia="Calibri" w:hAnsi="Calibri" w:cs="Calibri"/>
              </w:rPr>
            </w:pPr>
          </w:p>
          <w:p w14:paraId="0B7F98B0" w14:textId="77777777" w:rsidR="00AD7E1D" w:rsidRPr="002C3B71" w:rsidRDefault="00AD7E1D" w:rsidP="00AD7E1D">
            <w:pPr>
              <w:rPr>
                <w:rFonts w:ascii="Calibri" w:eastAsia="Calibri" w:hAnsi="Calibri" w:cs="Calibri"/>
              </w:rPr>
            </w:pPr>
          </w:p>
          <w:p w14:paraId="39115CA6" w14:textId="77777777" w:rsidR="00AD7E1D" w:rsidRPr="002C3B71" w:rsidRDefault="00AD7E1D" w:rsidP="00AD7E1D">
            <w:pPr>
              <w:rPr>
                <w:rFonts w:ascii="Calibri" w:eastAsia="Calibri" w:hAnsi="Calibri" w:cs="Calibri"/>
              </w:rPr>
            </w:pPr>
          </w:p>
          <w:p w14:paraId="6A1C20EF" w14:textId="77777777" w:rsidR="00AD7E1D" w:rsidRPr="002C3B71" w:rsidRDefault="00AD7E1D" w:rsidP="00AD7E1D">
            <w:pPr>
              <w:rPr>
                <w:rFonts w:ascii="Calibri" w:eastAsia="Calibri" w:hAnsi="Calibri" w:cs="Calibri"/>
              </w:rPr>
            </w:pPr>
          </w:p>
          <w:p w14:paraId="250DA028" w14:textId="77777777" w:rsidR="00AD7E1D" w:rsidRPr="002C3B71" w:rsidRDefault="00AD7E1D" w:rsidP="00AD7E1D">
            <w:pPr>
              <w:rPr>
                <w:rFonts w:ascii="Calibri" w:eastAsia="Calibri" w:hAnsi="Calibri" w:cs="Calibri"/>
              </w:rPr>
            </w:pPr>
          </w:p>
          <w:p w14:paraId="25A48604" w14:textId="77777777" w:rsidR="00AD7E1D" w:rsidRPr="002C3B71" w:rsidRDefault="00AD7E1D" w:rsidP="00AD7E1D">
            <w:pPr>
              <w:rPr>
                <w:rFonts w:ascii="Calibri" w:hAnsi="Calibri" w:cs="Calibri"/>
                <w:color w:val="000000" w:themeColor="text1"/>
              </w:rPr>
            </w:pPr>
          </w:p>
        </w:tc>
        <w:tc>
          <w:tcPr>
            <w:tcW w:w="2790" w:type="dxa"/>
          </w:tcPr>
          <w:p w14:paraId="33B601E6" w14:textId="51C9463D" w:rsidR="00AD7E1D" w:rsidRPr="002C3B71" w:rsidRDefault="00AD7E1D" w:rsidP="00AD7E1D">
            <w:pPr>
              <w:rPr>
                <w:rFonts w:ascii="Calibri" w:hAnsi="Calibri" w:cs="Calibri"/>
              </w:rPr>
            </w:pPr>
          </w:p>
        </w:tc>
        <w:tc>
          <w:tcPr>
            <w:tcW w:w="1980" w:type="dxa"/>
          </w:tcPr>
          <w:p w14:paraId="3D593F93" w14:textId="77777777" w:rsidR="00AD7E1D" w:rsidRPr="002C3B71" w:rsidRDefault="00AD7E1D" w:rsidP="00AD7E1D">
            <w:pPr>
              <w:rPr>
                <w:rFonts w:ascii="Calibri" w:hAnsi="Calibri" w:cs="Calibri"/>
              </w:rPr>
            </w:pPr>
          </w:p>
          <w:p w14:paraId="6873A21A" w14:textId="5FD13CA6" w:rsidR="00AD7E1D" w:rsidRPr="002C3B71" w:rsidRDefault="00AD7E1D" w:rsidP="00AD7E1D">
            <w:pPr>
              <w:rPr>
                <w:rFonts w:ascii="Calibri" w:hAnsi="Calibri" w:cs="Calibri"/>
              </w:rPr>
            </w:pPr>
          </w:p>
        </w:tc>
        <w:tc>
          <w:tcPr>
            <w:tcW w:w="3510" w:type="dxa"/>
          </w:tcPr>
          <w:p w14:paraId="371EBF93" w14:textId="64765A94" w:rsidR="00AD7E1D" w:rsidRPr="002C3B71" w:rsidRDefault="00AD7E1D" w:rsidP="00AD7E1D">
            <w:pPr>
              <w:rPr>
                <w:rFonts w:ascii="Calibri" w:hAnsi="Calibri" w:cs="Calibri"/>
              </w:rPr>
            </w:pPr>
          </w:p>
        </w:tc>
      </w:tr>
      <w:tr w:rsidR="00AD7E1D" w:rsidRPr="002C3B71" w14:paraId="13D0E127" w14:textId="77777777" w:rsidTr="00684059">
        <w:trPr>
          <w:trHeight w:val="1754"/>
        </w:trPr>
        <w:tc>
          <w:tcPr>
            <w:tcW w:w="1075" w:type="dxa"/>
          </w:tcPr>
          <w:p w14:paraId="79864A3E" w14:textId="30CED9BF" w:rsidR="00AD7E1D" w:rsidRPr="002C3B71" w:rsidRDefault="00AD7E1D" w:rsidP="00AD7E1D">
            <w:pPr>
              <w:rPr>
                <w:rFonts w:ascii="Calibri" w:hAnsi="Calibri" w:cs="Calibri"/>
              </w:rPr>
            </w:pPr>
            <w:r w:rsidRPr="002C3B71">
              <w:rPr>
                <w:rFonts w:ascii="Calibri" w:hAnsi="Calibri" w:cs="Calibri"/>
              </w:rPr>
              <w:t>5.4</w:t>
            </w:r>
          </w:p>
        </w:tc>
        <w:tc>
          <w:tcPr>
            <w:tcW w:w="3510" w:type="dxa"/>
          </w:tcPr>
          <w:p w14:paraId="2FDB295B" w14:textId="7E1D0021" w:rsidR="00AD7E1D" w:rsidRPr="002C3B71" w:rsidRDefault="00AD7E1D" w:rsidP="00AD7E1D">
            <w:pPr>
              <w:tabs>
                <w:tab w:val="left" w:pos="182"/>
              </w:tabs>
              <w:rPr>
                <w:rFonts w:ascii="Calibri" w:hAnsi="Calibri" w:cs="Calibri"/>
              </w:rPr>
            </w:pPr>
            <w:r w:rsidRPr="002C3B71">
              <w:rPr>
                <w:rFonts w:ascii="Calibri" w:hAnsi="Calibri" w:cs="Calibri"/>
              </w:rPr>
              <w:t>Fire Safety</w:t>
            </w:r>
          </w:p>
        </w:tc>
        <w:tc>
          <w:tcPr>
            <w:tcW w:w="1620" w:type="dxa"/>
          </w:tcPr>
          <w:p w14:paraId="2A54B30B" w14:textId="77777777" w:rsidR="00AD7E1D" w:rsidRPr="002C3B71" w:rsidRDefault="00AD7E1D" w:rsidP="00AD7E1D">
            <w:pPr>
              <w:rPr>
                <w:rFonts w:ascii="Calibri" w:eastAsia="Calibri" w:hAnsi="Calibri" w:cs="Calibri"/>
              </w:rPr>
            </w:pPr>
          </w:p>
          <w:p w14:paraId="0E656E1D" w14:textId="77777777" w:rsidR="00AD7E1D" w:rsidRPr="002C3B71" w:rsidRDefault="00AD7E1D" w:rsidP="00AD7E1D">
            <w:pPr>
              <w:rPr>
                <w:rFonts w:ascii="Calibri" w:eastAsia="Calibri" w:hAnsi="Calibri" w:cs="Calibri"/>
              </w:rPr>
            </w:pPr>
          </w:p>
          <w:p w14:paraId="643DFC17" w14:textId="77777777" w:rsidR="00AD7E1D" w:rsidRPr="002C3B71" w:rsidRDefault="00AD7E1D" w:rsidP="00AD7E1D">
            <w:pPr>
              <w:rPr>
                <w:rFonts w:ascii="Calibri" w:eastAsia="Calibri" w:hAnsi="Calibri" w:cs="Calibri"/>
              </w:rPr>
            </w:pPr>
          </w:p>
          <w:p w14:paraId="38FCE8FB" w14:textId="77777777" w:rsidR="00AD7E1D" w:rsidRPr="002C3B71" w:rsidRDefault="00AD7E1D" w:rsidP="00AD7E1D">
            <w:pPr>
              <w:rPr>
                <w:rFonts w:ascii="Calibri" w:eastAsia="Calibri" w:hAnsi="Calibri" w:cs="Calibri"/>
              </w:rPr>
            </w:pPr>
          </w:p>
          <w:p w14:paraId="5982AADE" w14:textId="77777777" w:rsidR="00AD7E1D" w:rsidRPr="002C3B71" w:rsidRDefault="00AD7E1D" w:rsidP="00AD7E1D">
            <w:pPr>
              <w:rPr>
                <w:rFonts w:ascii="Calibri" w:eastAsia="Calibri" w:hAnsi="Calibri" w:cs="Calibri"/>
              </w:rPr>
            </w:pPr>
          </w:p>
          <w:p w14:paraId="04E1DDA5" w14:textId="77777777" w:rsidR="00AD7E1D" w:rsidRPr="002C3B71" w:rsidRDefault="00AD7E1D" w:rsidP="00AD7E1D">
            <w:pPr>
              <w:rPr>
                <w:rFonts w:ascii="Calibri" w:eastAsia="Calibri" w:hAnsi="Calibri" w:cs="Calibri"/>
              </w:rPr>
            </w:pPr>
          </w:p>
          <w:p w14:paraId="6800B1FF" w14:textId="77777777" w:rsidR="00AD7E1D" w:rsidRPr="002C3B71" w:rsidRDefault="00AD7E1D" w:rsidP="00AD7E1D">
            <w:pPr>
              <w:rPr>
                <w:rFonts w:ascii="Calibri" w:eastAsia="Calibri" w:hAnsi="Calibri" w:cs="Calibri"/>
              </w:rPr>
            </w:pPr>
          </w:p>
          <w:p w14:paraId="43FE60F6" w14:textId="77777777" w:rsidR="00AD7E1D" w:rsidRPr="002C3B71" w:rsidRDefault="00AD7E1D" w:rsidP="00AD7E1D">
            <w:pPr>
              <w:rPr>
                <w:rFonts w:ascii="Calibri" w:eastAsia="Calibri" w:hAnsi="Calibri" w:cs="Calibri"/>
              </w:rPr>
            </w:pPr>
          </w:p>
          <w:p w14:paraId="05CE5337" w14:textId="77777777" w:rsidR="00AD7E1D" w:rsidRPr="002C3B71" w:rsidRDefault="00AD7E1D" w:rsidP="00AD7E1D">
            <w:pPr>
              <w:rPr>
                <w:rFonts w:ascii="Calibri" w:hAnsi="Calibri" w:cs="Calibri"/>
                <w:color w:val="000000" w:themeColor="text1"/>
              </w:rPr>
            </w:pPr>
          </w:p>
        </w:tc>
        <w:tc>
          <w:tcPr>
            <w:tcW w:w="2790" w:type="dxa"/>
          </w:tcPr>
          <w:p w14:paraId="575B1F93" w14:textId="70F46189" w:rsidR="00AD7E1D" w:rsidRPr="002C3B71" w:rsidRDefault="00AD7E1D" w:rsidP="00AD7E1D">
            <w:pPr>
              <w:rPr>
                <w:rFonts w:ascii="Calibri" w:hAnsi="Calibri" w:cs="Calibri"/>
              </w:rPr>
            </w:pPr>
          </w:p>
        </w:tc>
        <w:tc>
          <w:tcPr>
            <w:tcW w:w="1980" w:type="dxa"/>
          </w:tcPr>
          <w:p w14:paraId="5DD725E3" w14:textId="79109606" w:rsidR="00AD7E1D" w:rsidRPr="002C3B71" w:rsidRDefault="00AD7E1D" w:rsidP="00AD7E1D">
            <w:pPr>
              <w:rPr>
                <w:rFonts w:ascii="Calibri" w:hAnsi="Calibri" w:cs="Calibri"/>
              </w:rPr>
            </w:pPr>
          </w:p>
        </w:tc>
        <w:tc>
          <w:tcPr>
            <w:tcW w:w="3510" w:type="dxa"/>
          </w:tcPr>
          <w:p w14:paraId="21D56D5A" w14:textId="18A3F18D" w:rsidR="00AD7E1D" w:rsidRPr="002C3B71" w:rsidRDefault="00AD7E1D" w:rsidP="00AD7E1D">
            <w:pPr>
              <w:rPr>
                <w:rFonts w:ascii="Calibri" w:hAnsi="Calibri" w:cs="Calibri"/>
              </w:rPr>
            </w:pPr>
          </w:p>
        </w:tc>
      </w:tr>
      <w:tr w:rsidR="00AD7E1D" w:rsidRPr="002C3B71" w14:paraId="3A3AE096" w14:textId="77777777" w:rsidTr="00684059">
        <w:tc>
          <w:tcPr>
            <w:tcW w:w="1075" w:type="dxa"/>
          </w:tcPr>
          <w:p w14:paraId="16EC415C" w14:textId="2F548949" w:rsidR="00AD7E1D" w:rsidRPr="002C3B71" w:rsidRDefault="00AD7E1D" w:rsidP="00AD7E1D">
            <w:pPr>
              <w:rPr>
                <w:rFonts w:ascii="Calibri" w:hAnsi="Calibri" w:cs="Calibri"/>
              </w:rPr>
            </w:pPr>
            <w:r w:rsidRPr="002C3B71">
              <w:rPr>
                <w:rFonts w:ascii="Calibri" w:hAnsi="Calibri" w:cs="Calibri"/>
              </w:rPr>
              <w:t>5.5</w:t>
            </w:r>
          </w:p>
        </w:tc>
        <w:tc>
          <w:tcPr>
            <w:tcW w:w="3510" w:type="dxa"/>
          </w:tcPr>
          <w:p w14:paraId="505E53F0" w14:textId="5766A641" w:rsidR="00AD7E1D" w:rsidRPr="002C3B71" w:rsidRDefault="00AD7E1D" w:rsidP="00AD7E1D">
            <w:pPr>
              <w:rPr>
                <w:rFonts w:ascii="Calibri" w:hAnsi="Calibri" w:cs="Calibri"/>
                <w:color w:val="000000"/>
              </w:rPr>
            </w:pPr>
            <w:r w:rsidRPr="002C3B71">
              <w:rPr>
                <w:rFonts w:ascii="Calibri" w:hAnsi="Calibri" w:cs="Calibri"/>
                <w:color w:val="000000"/>
              </w:rPr>
              <w:t>Flood</w:t>
            </w:r>
          </w:p>
        </w:tc>
        <w:tc>
          <w:tcPr>
            <w:tcW w:w="1620" w:type="dxa"/>
          </w:tcPr>
          <w:p w14:paraId="6459EADC" w14:textId="5EC41B1C" w:rsidR="00AD7E1D" w:rsidRPr="002C3B71" w:rsidRDefault="00AD7E1D" w:rsidP="00AD7E1D">
            <w:pPr>
              <w:rPr>
                <w:rFonts w:ascii="Calibri" w:eastAsia="Calibri" w:hAnsi="Calibri" w:cs="Calibri"/>
              </w:rPr>
            </w:pPr>
          </w:p>
        </w:tc>
        <w:tc>
          <w:tcPr>
            <w:tcW w:w="2790" w:type="dxa"/>
          </w:tcPr>
          <w:p w14:paraId="6893E358" w14:textId="16FBEE3E" w:rsidR="00AD7E1D" w:rsidRPr="002C3B71" w:rsidRDefault="00AD7E1D" w:rsidP="00AD7E1D">
            <w:pPr>
              <w:rPr>
                <w:rFonts w:ascii="Calibri" w:hAnsi="Calibri" w:cs="Calibri"/>
              </w:rPr>
            </w:pPr>
          </w:p>
        </w:tc>
        <w:tc>
          <w:tcPr>
            <w:tcW w:w="1980" w:type="dxa"/>
          </w:tcPr>
          <w:p w14:paraId="0C85969E" w14:textId="0C586FB3" w:rsidR="00AD7E1D" w:rsidRPr="002C3B71" w:rsidRDefault="00AD7E1D" w:rsidP="00AD7E1D">
            <w:pPr>
              <w:rPr>
                <w:rFonts w:ascii="Calibri" w:hAnsi="Calibri" w:cs="Calibri"/>
              </w:rPr>
            </w:pPr>
          </w:p>
        </w:tc>
        <w:tc>
          <w:tcPr>
            <w:tcW w:w="3510" w:type="dxa"/>
          </w:tcPr>
          <w:p w14:paraId="7BEFD13C" w14:textId="12711E4B" w:rsidR="00AD7E1D" w:rsidRPr="002C3B71" w:rsidRDefault="00AD7E1D" w:rsidP="00AD7E1D">
            <w:pPr>
              <w:rPr>
                <w:rFonts w:ascii="Calibri" w:hAnsi="Calibri" w:cs="Calibri"/>
              </w:rPr>
            </w:pPr>
          </w:p>
        </w:tc>
      </w:tr>
      <w:tr w:rsidR="00AD7E1D" w:rsidRPr="002C3B71" w14:paraId="529CACC6" w14:textId="77777777" w:rsidTr="00684059">
        <w:tc>
          <w:tcPr>
            <w:tcW w:w="1075" w:type="dxa"/>
          </w:tcPr>
          <w:p w14:paraId="615837D4" w14:textId="78E7B63D" w:rsidR="00AD7E1D" w:rsidRPr="002C3B71" w:rsidRDefault="00AD7E1D" w:rsidP="00AD7E1D">
            <w:pPr>
              <w:rPr>
                <w:rFonts w:ascii="Calibri" w:hAnsi="Calibri" w:cs="Calibri"/>
              </w:rPr>
            </w:pPr>
            <w:r w:rsidRPr="002C3B71">
              <w:rPr>
                <w:rFonts w:ascii="Calibri" w:hAnsi="Calibri" w:cs="Calibri"/>
              </w:rPr>
              <w:t>5.6</w:t>
            </w:r>
          </w:p>
        </w:tc>
        <w:tc>
          <w:tcPr>
            <w:tcW w:w="3510" w:type="dxa"/>
          </w:tcPr>
          <w:p w14:paraId="1062A373" w14:textId="698157D7" w:rsidR="00AD7E1D" w:rsidRPr="002C3B71" w:rsidRDefault="00AD7E1D" w:rsidP="00AD7E1D">
            <w:pPr>
              <w:rPr>
                <w:rFonts w:ascii="Calibri" w:hAnsi="Calibri" w:cs="Calibri"/>
                <w:color w:val="000000"/>
              </w:rPr>
            </w:pPr>
            <w:r w:rsidRPr="002C3B71">
              <w:rPr>
                <w:rFonts w:ascii="Calibri" w:hAnsi="Calibri" w:cs="Calibri"/>
                <w:color w:val="000000"/>
              </w:rPr>
              <w:t>Medical Emergency/Death</w:t>
            </w:r>
          </w:p>
        </w:tc>
        <w:tc>
          <w:tcPr>
            <w:tcW w:w="1620" w:type="dxa"/>
          </w:tcPr>
          <w:p w14:paraId="332527AE" w14:textId="7F157430" w:rsidR="00AD7E1D" w:rsidRPr="002C3B71" w:rsidRDefault="00AD7E1D" w:rsidP="00AD7E1D">
            <w:pPr>
              <w:rPr>
                <w:rFonts w:ascii="Calibri" w:eastAsia="Calibri" w:hAnsi="Calibri" w:cs="Calibri"/>
              </w:rPr>
            </w:pPr>
          </w:p>
        </w:tc>
        <w:tc>
          <w:tcPr>
            <w:tcW w:w="2790" w:type="dxa"/>
          </w:tcPr>
          <w:p w14:paraId="336FFAD4" w14:textId="77777777" w:rsidR="00AD7E1D" w:rsidRPr="002C3B71" w:rsidRDefault="00AD7E1D" w:rsidP="00AD7E1D">
            <w:pPr>
              <w:rPr>
                <w:rFonts w:ascii="Calibri" w:hAnsi="Calibri" w:cs="Calibri"/>
              </w:rPr>
            </w:pPr>
          </w:p>
        </w:tc>
        <w:tc>
          <w:tcPr>
            <w:tcW w:w="1980" w:type="dxa"/>
          </w:tcPr>
          <w:p w14:paraId="69F66ED4" w14:textId="37C1E1E5" w:rsidR="00AD7E1D" w:rsidRPr="002C3B71" w:rsidRDefault="00AD7E1D" w:rsidP="00AD7E1D">
            <w:pPr>
              <w:rPr>
                <w:rFonts w:ascii="Calibri" w:hAnsi="Calibri" w:cs="Calibri"/>
              </w:rPr>
            </w:pPr>
          </w:p>
        </w:tc>
        <w:tc>
          <w:tcPr>
            <w:tcW w:w="3510" w:type="dxa"/>
          </w:tcPr>
          <w:p w14:paraId="2E06B6B9" w14:textId="69A24D01" w:rsidR="00AD7E1D" w:rsidRPr="002C3B71" w:rsidRDefault="00AD7E1D" w:rsidP="00AD7E1D">
            <w:pPr>
              <w:rPr>
                <w:rFonts w:ascii="Calibri" w:hAnsi="Calibri" w:cs="Calibri"/>
              </w:rPr>
            </w:pPr>
          </w:p>
        </w:tc>
      </w:tr>
      <w:tr w:rsidR="00AD7E1D" w:rsidRPr="002C3B71" w14:paraId="716F29E5" w14:textId="77777777" w:rsidTr="00684059">
        <w:tc>
          <w:tcPr>
            <w:tcW w:w="1075" w:type="dxa"/>
          </w:tcPr>
          <w:p w14:paraId="36F2C6A5" w14:textId="1B336F01" w:rsidR="00AD7E1D" w:rsidRPr="002C3B71" w:rsidRDefault="00AD7E1D" w:rsidP="00AD7E1D">
            <w:pPr>
              <w:rPr>
                <w:rFonts w:ascii="Calibri" w:hAnsi="Calibri" w:cs="Calibri"/>
              </w:rPr>
            </w:pPr>
            <w:r w:rsidRPr="002C3B71">
              <w:rPr>
                <w:rFonts w:ascii="Calibri" w:hAnsi="Calibri" w:cs="Calibri"/>
              </w:rPr>
              <w:t>5.7</w:t>
            </w:r>
          </w:p>
        </w:tc>
        <w:tc>
          <w:tcPr>
            <w:tcW w:w="3510" w:type="dxa"/>
          </w:tcPr>
          <w:p w14:paraId="1ABB7C63" w14:textId="16F918AC" w:rsidR="00AD7E1D" w:rsidRPr="002C3B71" w:rsidRDefault="00AD7E1D" w:rsidP="00AD7E1D">
            <w:pPr>
              <w:rPr>
                <w:rFonts w:ascii="Calibri" w:hAnsi="Calibri" w:cs="Calibri"/>
                <w:color w:val="000000"/>
              </w:rPr>
            </w:pPr>
            <w:r w:rsidRPr="002C3B71">
              <w:rPr>
                <w:rFonts w:ascii="Calibri" w:hAnsi="Calibri" w:cs="Calibri"/>
                <w:color w:val="000000"/>
              </w:rPr>
              <w:t xml:space="preserve">Elopement/Missing Person </w:t>
            </w:r>
          </w:p>
        </w:tc>
        <w:tc>
          <w:tcPr>
            <w:tcW w:w="1620" w:type="dxa"/>
          </w:tcPr>
          <w:p w14:paraId="259FB0A4" w14:textId="0717146A" w:rsidR="00AD7E1D" w:rsidRPr="002C3B71" w:rsidRDefault="00AD7E1D" w:rsidP="00AD7E1D">
            <w:pPr>
              <w:rPr>
                <w:rFonts w:ascii="Calibri" w:eastAsia="Calibri" w:hAnsi="Calibri" w:cs="Calibri"/>
              </w:rPr>
            </w:pPr>
          </w:p>
        </w:tc>
        <w:tc>
          <w:tcPr>
            <w:tcW w:w="2790" w:type="dxa"/>
          </w:tcPr>
          <w:p w14:paraId="7A4852C6" w14:textId="77777777" w:rsidR="00AD7E1D" w:rsidRPr="002C3B71" w:rsidRDefault="00AD7E1D" w:rsidP="00AD7E1D">
            <w:pPr>
              <w:rPr>
                <w:rFonts w:ascii="Calibri" w:hAnsi="Calibri" w:cs="Calibri"/>
              </w:rPr>
            </w:pPr>
          </w:p>
        </w:tc>
        <w:tc>
          <w:tcPr>
            <w:tcW w:w="1980" w:type="dxa"/>
          </w:tcPr>
          <w:p w14:paraId="439C75E8" w14:textId="2403ED0D" w:rsidR="00AD7E1D" w:rsidRPr="002C3B71" w:rsidRDefault="00AD7E1D" w:rsidP="00AD7E1D">
            <w:pPr>
              <w:rPr>
                <w:rFonts w:ascii="Calibri" w:hAnsi="Calibri" w:cs="Calibri"/>
              </w:rPr>
            </w:pPr>
          </w:p>
        </w:tc>
        <w:tc>
          <w:tcPr>
            <w:tcW w:w="3510" w:type="dxa"/>
          </w:tcPr>
          <w:p w14:paraId="64642869" w14:textId="0650ED0A" w:rsidR="00AD7E1D" w:rsidRPr="002C3B71" w:rsidRDefault="00AD7E1D" w:rsidP="00AD7E1D">
            <w:pPr>
              <w:rPr>
                <w:rFonts w:ascii="Calibri" w:hAnsi="Calibri" w:cs="Calibri"/>
              </w:rPr>
            </w:pPr>
          </w:p>
        </w:tc>
      </w:tr>
      <w:tr w:rsidR="00AD7E1D" w:rsidRPr="002C3B71" w14:paraId="3B6450C9" w14:textId="77777777" w:rsidTr="00684059">
        <w:tc>
          <w:tcPr>
            <w:tcW w:w="1075" w:type="dxa"/>
          </w:tcPr>
          <w:p w14:paraId="21B77AA7" w14:textId="18C23748" w:rsidR="00AD7E1D" w:rsidRPr="002C3B71" w:rsidRDefault="00AD7E1D" w:rsidP="00AD7E1D">
            <w:pPr>
              <w:rPr>
                <w:rFonts w:ascii="Calibri" w:hAnsi="Calibri" w:cs="Calibri"/>
              </w:rPr>
            </w:pPr>
            <w:r w:rsidRPr="002C3B71">
              <w:rPr>
                <w:rFonts w:ascii="Calibri" w:hAnsi="Calibri" w:cs="Calibri"/>
              </w:rPr>
              <w:t>5.8</w:t>
            </w:r>
          </w:p>
        </w:tc>
        <w:tc>
          <w:tcPr>
            <w:tcW w:w="3510" w:type="dxa"/>
          </w:tcPr>
          <w:p w14:paraId="16E90A20" w14:textId="0FC39285" w:rsidR="00AD7E1D" w:rsidRPr="002C3B71" w:rsidRDefault="00AD7E1D" w:rsidP="00AD7E1D">
            <w:pPr>
              <w:rPr>
                <w:rFonts w:ascii="Calibri" w:hAnsi="Calibri" w:cs="Calibri"/>
                <w:color w:val="000000"/>
              </w:rPr>
            </w:pPr>
            <w:r w:rsidRPr="002C3B71">
              <w:rPr>
                <w:rFonts w:ascii="Calibri" w:hAnsi="Calibri" w:cs="Calibri"/>
                <w:color w:val="000000"/>
              </w:rPr>
              <w:t>Power Outage</w:t>
            </w:r>
          </w:p>
        </w:tc>
        <w:tc>
          <w:tcPr>
            <w:tcW w:w="1620" w:type="dxa"/>
          </w:tcPr>
          <w:p w14:paraId="05361C9C" w14:textId="77777777" w:rsidR="00AD7E1D" w:rsidRPr="002C3B71" w:rsidRDefault="00AD7E1D" w:rsidP="00AD7E1D">
            <w:pPr>
              <w:rPr>
                <w:rFonts w:ascii="Calibri" w:eastAsia="Calibri" w:hAnsi="Calibri" w:cs="Calibri"/>
              </w:rPr>
            </w:pPr>
          </w:p>
        </w:tc>
        <w:tc>
          <w:tcPr>
            <w:tcW w:w="2790" w:type="dxa"/>
          </w:tcPr>
          <w:p w14:paraId="07F43BE1" w14:textId="77777777" w:rsidR="00AD7E1D" w:rsidRPr="002C3B71" w:rsidRDefault="00AD7E1D" w:rsidP="00AD7E1D">
            <w:pPr>
              <w:rPr>
                <w:rFonts w:ascii="Calibri" w:hAnsi="Calibri" w:cs="Calibri"/>
              </w:rPr>
            </w:pPr>
          </w:p>
        </w:tc>
        <w:tc>
          <w:tcPr>
            <w:tcW w:w="1980" w:type="dxa"/>
          </w:tcPr>
          <w:p w14:paraId="3FA9EAD9" w14:textId="45A9E3EA" w:rsidR="00AD7E1D" w:rsidRPr="002C3B71" w:rsidRDefault="00AD7E1D" w:rsidP="00AD7E1D">
            <w:pPr>
              <w:rPr>
                <w:rFonts w:ascii="Calibri" w:hAnsi="Calibri" w:cs="Calibri"/>
              </w:rPr>
            </w:pPr>
          </w:p>
        </w:tc>
        <w:tc>
          <w:tcPr>
            <w:tcW w:w="3510" w:type="dxa"/>
          </w:tcPr>
          <w:p w14:paraId="74A364F0" w14:textId="7D5378DF" w:rsidR="00AD7E1D" w:rsidRPr="002C3B71" w:rsidRDefault="00AD7E1D" w:rsidP="00AD7E1D">
            <w:pPr>
              <w:rPr>
                <w:rFonts w:ascii="Calibri" w:hAnsi="Calibri" w:cs="Calibri"/>
              </w:rPr>
            </w:pPr>
          </w:p>
        </w:tc>
      </w:tr>
      <w:tr w:rsidR="00AD7E1D" w:rsidRPr="002C3B71" w14:paraId="05F54D09" w14:textId="77777777" w:rsidTr="00684059">
        <w:tc>
          <w:tcPr>
            <w:tcW w:w="1075" w:type="dxa"/>
          </w:tcPr>
          <w:p w14:paraId="79EB9B39" w14:textId="404B5B5A" w:rsidR="00AD7E1D" w:rsidRPr="002C3B71" w:rsidRDefault="00AD7E1D" w:rsidP="00AD7E1D">
            <w:pPr>
              <w:rPr>
                <w:rFonts w:ascii="Calibri" w:hAnsi="Calibri" w:cs="Calibri"/>
              </w:rPr>
            </w:pPr>
            <w:r w:rsidRPr="002C3B71">
              <w:rPr>
                <w:rFonts w:ascii="Calibri" w:hAnsi="Calibri" w:cs="Calibri"/>
              </w:rPr>
              <w:t>5.9</w:t>
            </w:r>
          </w:p>
        </w:tc>
        <w:tc>
          <w:tcPr>
            <w:tcW w:w="3510" w:type="dxa"/>
          </w:tcPr>
          <w:p w14:paraId="5EAEDCAE" w14:textId="59E405E6" w:rsidR="00AD7E1D" w:rsidRPr="002C3B71" w:rsidRDefault="00AD7E1D" w:rsidP="00AD7E1D">
            <w:pPr>
              <w:rPr>
                <w:rFonts w:ascii="Calibri" w:hAnsi="Calibri" w:cs="Calibri"/>
                <w:color w:val="000000"/>
              </w:rPr>
            </w:pPr>
            <w:r w:rsidRPr="002C3B71">
              <w:rPr>
                <w:rFonts w:ascii="Calibri" w:hAnsi="Calibri" w:cs="Calibri"/>
                <w:color w:val="000000"/>
              </w:rPr>
              <w:t>Severe Weather</w:t>
            </w:r>
          </w:p>
        </w:tc>
        <w:tc>
          <w:tcPr>
            <w:tcW w:w="1620" w:type="dxa"/>
          </w:tcPr>
          <w:p w14:paraId="7554EC87" w14:textId="06350240" w:rsidR="00AD7E1D" w:rsidRPr="002C3B71" w:rsidRDefault="00AD7E1D" w:rsidP="00AD7E1D">
            <w:pPr>
              <w:rPr>
                <w:rFonts w:ascii="Calibri" w:eastAsia="Calibri" w:hAnsi="Calibri" w:cs="Calibri"/>
              </w:rPr>
            </w:pPr>
          </w:p>
        </w:tc>
        <w:tc>
          <w:tcPr>
            <w:tcW w:w="2790" w:type="dxa"/>
          </w:tcPr>
          <w:p w14:paraId="5602F7C5" w14:textId="77777777" w:rsidR="00AD7E1D" w:rsidRPr="002C3B71" w:rsidRDefault="00AD7E1D" w:rsidP="00AD7E1D">
            <w:pPr>
              <w:rPr>
                <w:rFonts w:ascii="Calibri" w:hAnsi="Calibri" w:cs="Calibri"/>
              </w:rPr>
            </w:pPr>
          </w:p>
        </w:tc>
        <w:tc>
          <w:tcPr>
            <w:tcW w:w="1980" w:type="dxa"/>
          </w:tcPr>
          <w:p w14:paraId="4AE81CCE" w14:textId="219959D5" w:rsidR="00AD7E1D" w:rsidRPr="002C3B71" w:rsidRDefault="00AD7E1D" w:rsidP="00AD7E1D">
            <w:pPr>
              <w:rPr>
                <w:rFonts w:ascii="Calibri" w:hAnsi="Calibri" w:cs="Calibri"/>
              </w:rPr>
            </w:pPr>
          </w:p>
        </w:tc>
        <w:tc>
          <w:tcPr>
            <w:tcW w:w="3510" w:type="dxa"/>
          </w:tcPr>
          <w:p w14:paraId="45A5D551" w14:textId="0726FA0D" w:rsidR="00AD7E1D" w:rsidRPr="002C3B71" w:rsidRDefault="00AD7E1D" w:rsidP="00AD7E1D">
            <w:pPr>
              <w:rPr>
                <w:rFonts w:ascii="Calibri" w:hAnsi="Calibri" w:cs="Calibri"/>
              </w:rPr>
            </w:pPr>
          </w:p>
        </w:tc>
      </w:tr>
      <w:tr w:rsidR="00AD7E1D" w:rsidRPr="002C3B71" w14:paraId="642D02A7" w14:textId="77777777" w:rsidTr="00684059">
        <w:tc>
          <w:tcPr>
            <w:tcW w:w="1075" w:type="dxa"/>
          </w:tcPr>
          <w:p w14:paraId="251288AC" w14:textId="7BC7A148" w:rsidR="00AD7E1D" w:rsidRPr="002C3B71" w:rsidRDefault="00AD7E1D" w:rsidP="00AD7E1D">
            <w:pPr>
              <w:rPr>
                <w:rFonts w:ascii="Calibri" w:hAnsi="Calibri" w:cs="Calibri"/>
              </w:rPr>
            </w:pPr>
            <w:r w:rsidRPr="002C3B71">
              <w:rPr>
                <w:rFonts w:ascii="Calibri" w:hAnsi="Calibri" w:cs="Calibri"/>
              </w:rPr>
              <w:t>5.10</w:t>
            </w:r>
          </w:p>
        </w:tc>
        <w:tc>
          <w:tcPr>
            <w:tcW w:w="3510" w:type="dxa"/>
          </w:tcPr>
          <w:p w14:paraId="5311F7B0" w14:textId="469660F3" w:rsidR="00AD7E1D" w:rsidRPr="002C3B71" w:rsidRDefault="00AD7E1D" w:rsidP="00AD7E1D">
            <w:pPr>
              <w:rPr>
                <w:rFonts w:ascii="Calibri" w:hAnsi="Calibri" w:cs="Calibri"/>
                <w:color w:val="000000"/>
              </w:rPr>
            </w:pPr>
            <w:r w:rsidRPr="002C3B71">
              <w:rPr>
                <w:rFonts w:ascii="Calibri" w:hAnsi="Calibri" w:cs="Calibri"/>
                <w:color w:val="000000"/>
              </w:rPr>
              <w:t>Water Outage</w:t>
            </w:r>
          </w:p>
        </w:tc>
        <w:tc>
          <w:tcPr>
            <w:tcW w:w="1620" w:type="dxa"/>
          </w:tcPr>
          <w:p w14:paraId="73580688" w14:textId="77777777" w:rsidR="00AD7E1D" w:rsidRPr="002C3B71" w:rsidRDefault="00AD7E1D" w:rsidP="00AD7E1D">
            <w:pPr>
              <w:rPr>
                <w:rFonts w:ascii="Calibri" w:eastAsia="Calibri" w:hAnsi="Calibri" w:cs="Calibri"/>
              </w:rPr>
            </w:pPr>
          </w:p>
        </w:tc>
        <w:tc>
          <w:tcPr>
            <w:tcW w:w="2790" w:type="dxa"/>
          </w:tcPr>
          <w:p w14:paraId="12FF8951" w14:textId="77777777" w:rsidR="00AD7E1D" w:rsidRPr="002C3B71" w:rsidRDefault="00AD7E1D" w:rsidP="00AD7E1D">
            <w:pPr>
              <w:rPr>
                <w:rFonts w:ascii="Calibri" w:hAnsi="Calibri" w:cs="Calibri"/>
              </w:rPr>
            </w:pPr>
          </w:p>
        </w:tc>
        <w:tc>
          <w:tcPr>
            <w:tcW w:w="1980" w:type="dxa"/>
          </w:tcPr>
          <w:p w14:paraId="7043B048" w14:textId="13180158" w:rsidR="00AD7E1D" w:rsidRPr="002C3B71" w:rsidRDefault="00AD7E1D" w:rsidP="00AD7E1D">
            <w:pPr>
              <w:rPr>
                <w:rFonts w:ascii="Calibri" w:hAnsi="Calibri" w:cs="Calibri"/>
              </w:rPr>
            </w:pPr>
          </w:p>
        </w:tc>
        <w:tc>
          <w:tcPr>
            <w:tcW w:w="3510" w:type="dxa"/>
          </w:tcPr>
          <w:p w14:paraId="6FCE9B69" w14:textId="35B8A1E1" w:rsidR="00AD7E1D" w:rsidRPr="002C3B71" w:rsidRDefault="00AD7E1D" w:rsidP="00AD7E1D">
            <w:pPr>
              <w:rPr>
                <w:rFonts w:ascii="Calibri" w:hAnsi="Calibri" w:cs="Calibri"/>
              </w:rPr>
            </w:pPr>
          </w:p>
        </w:tc>
      </w:tr>
      <w:tr w:rsidR="00506B89" w:rsidRPr="002C3B71" w14:paraId="7F529A18" w14:textId="77777777" w:rsidTr="00003577">
        <w:tc>
          <w:tcPr>
            <w:tcW w:w="14485" w:type="dxa"/>
            <w:gridSpan w:val="6"/>
          </w:tcPr>
          <w:p w14:paraId="34F6E8ED" w14:textId="38632BDE" w:rsidR="00506B89" w:rsidRPr="002C3B71" w:rsidRDefault="00CD00F4" w:rsidP="00AD7E1D">
            <w:pPr>
              <w:rPr>
                <w:rFonts w:ascii="Calibri" w:hAnsi="Calibri" w:cs="Calibri"/>
                <w:b/>
                <w:bCs/>
              </w:rPr>
            </w:pPr>
            <w:r w:rsidRPr="002C3B71">
              <w:rPr>
                <w:rFonts w:ascii="Calibri" w:hAnsi="Calibri" w:cs="Calibri"/>
                <w:b/>
                <w:bCs/>
                <w:color w:val="000000" w:themeColor="text1"/>
              </w:rPr>
              <w:t>ABA Provider Review -</w:t>
            </w:r>
            <w:r w:rsidR="002C3B71">
              <w:rPr>
                <w:rFonts w:ascii="Calibri" w:hAnsi="Calibri" w:cs="Calibri"/>
                <w:b/>
                <w:bCs/>
                <w:color w:val="000000" w:themeColor="text1"/>
              </w:rPr>
              <w:t xml:space="preserve"> </w:t>
            </w:r>
            <w:r w:rsidR="00206660" w:rsidRPr="002C3B71">
              <w:rPr>
                <w:rFonts w:ascii="Calibri" w:hAnsi="Calibri" w:cs="Calibri"/>
                <w:b/>
                <w:bCs/>
                <w:color w:val="000000" w:themeColor="text1"/>
              </w:rPr>
              <w:t>Recipient Rights</w:t>
            </w:r>
            <w:r w:rsidR="00146EA9" w:rsidRPr="002C3B71">
              <w:rPr>
                <w:rFonts w:ascii="Calibri" w:hAnsi="Calibri" w:cs="Calibri"/>
                <w:b/>
                <w:bCs/>
                <w:color w:val="000000" w:themeColor="text1"/>
              </w:rPr>
              <w:t xml:space="preserve"> </w:t>
            </w:r>
          </w:p>
        </w:tc>
      </w:tr>
      <w:tr w:rsidR="00506B89" w:rsidRPr="002C3B71" w14:paraId="39C1CF8B" w14:textId="77777777" w:rsidTr="00684059">
        <w:tc>
          <w:tcPr>
            <w:tcW w:w="1075" w:type="dxa"/>
          </w:tcPr>
          <w:p w14:paraId="61402051" w14:textId="71BF3EA5" w:rsidR="00506B89" w:rsidRPr="002C3B71" w:rsidRDefault="004D1530" w:rsidP="00AD7E1D">
            <w:pPr>
              <w:rPr>
                <w:rFonts w:ascii="Calibri" w:hAnsi="Calibri" w:cs="Calibri"/>
              </w:rPr>
            </w:pPr>
            <w:r w:rsidRPr="002C3B71">
              <w:rPr>
                <w:rFonts w:ascii="Calibri" w:hAnsi="Calibri" w:cs="Calibri"/>
              </w:rPr>
              <w:t>6.1</w:t>
            </w:r>
          </w:p>
        </w:tc>
        <w:tc>
          <w:tcPr>
            <w:tcW w:w="3510" w:type="dxa"/>
          </w:tcPr>
          <w:p w14:paraId="7424AC2C" w14:textId="71EAE542" w:rsidR="00506B89" w:rsidRPr="002C3B71" w:rsidRDefault="00134319" w:rsidP="00AD7E1D">
            <w:pPr>
              <w:rPr>
                <w:rFonts w:ascii="Calibri" w:hAnsi="Calibri" w:cs="Calibri"/>
                <w:color w:val="000000"/>
              </w:rPr>
            </w:pPr>
            <w:r w:rsidRPr="002C3B71">
              <w:rPr>
                <w:rFonts w:ascii="Calibri" w:hAnsi="Calibri" w:cs="Calibri"/>
                <w:color w:val="000000"/>
              </w:rPr>
              <w:t>Are posters providing contact information for the Rights Office conspicuously posted and visible to consumers and staff? (not applicable to SIP sites)</w:t>
            </w:r>
          </w:p>
        </w:tc>
        <w:tc>
          <w:tcPr>
            <w:tcW w:w="1620" w:type="dxa"/>
          </w:tcPr>
          <w:p w14:paraId="3DEE11A4" w14:textId="2560E109" w:rsidR="00506B89" w:rsidRPr="002C3B71" w:rsidRDefault="0005037F" w:rsidP="00AD7E1D">
            <w:pPr>
              <w:rPr>
                <w:rFonts w:ascii="Calibri" w:eastAsia="Calibri" w:hAnsi="Calibri" w:cs="Calibri"/>
              </w:rPr>
            </w:pPr>
            <w:r w:rsidRPr="002C3B71">
              <w:rPr>
                <w:rFonts w:ascii="Calibri" w:eastAsia="Calibri" w:hAnsi="Calibri" w:cs="Calibri"/>
              </w:rPr>
              <w:t>Recipient Rights</w:t>
            </w:r>
          </w:p>
        </w:tc>
        <w:tc>
          <w:tcPr>
            <w:tcW w:w="2790" w:type="dxa"/>
          </w:tcPr>
          <w:p w14:paraId="71278B94" w14:textId="77777777" w:rsidR="00506B89" w:rsidRPr="002C3B71" w:rsidRDefault="00506B89" w:rsidP="00AD7E1D">
            <w:pPr>
              <w:rPr>
                <w:rFonts w:ascii="Calibri" w:hAnsi="Calibri" w:cs="Calibri"/>
              </w:rPr>
            </w:pPr>
          </w:p>
        </w:tc>
        <w:tc>
          <w:tcPr>
            <w:tcW w:w="1980" w:type="dxa"/>
          </w:tcPr>
          <w:p w14:paraId="1522A627" w14:textId="77777777" w:rsidR="00506B89" w:rsidRPr="002C3B71" w:rsidRDefault="00506B89" w:rsidP="00AD7E1D">
            <w:pPr>
              <w:rPr>
                <w:rFonts w:ascii="Calibri" w:hAnsi="Calibri" w:cs="Calibri"/>
              </w:rPr>
            </w:pPr>
          </w:p>
        </w:tc>
        <w:tc>
          <w:tcPr>
            <w:tcW w:w="3510" w:type="dxa"/>
          </w:tcPr>
          <w:p w14:paraId="6D4CE388" w14:textId="28FE1783" w:rsidR="00506B89" w:rsidRPr="002C3B71" w:rsidRDefault="00506B89" w:rsidP="00AD7E1D">
            <w:pPr>
              <w:rPr>
                <w:rFonts w:ascii="Calibri" w:hAnsi="Calibri" w:cs="Calibri"/>
              </w:rPr>
            </w:pPr>
          </w:p>
        </w:tc>
      </w:tr>
      <w:tr w:rsidR="00506B89" w:rsidRPr="002C3B71" w14:paraId="1D1761FB" w14:textId="77777777" w:rsidTr="00684059">
        <w:tc>
          <w:tcPr>
            <w:tcW w:w="1075" w:type="dxa"/>
          </w:tcPr>
          <w:p w14:paraId="2E6FDAD1" w14:textId="351ED2A4" w:rsidR="00506B89" w:rsidRPr="002C3B71" w:rsidRDefault="004D1530" w:rsidP="00AD7E1D">
            <w:pPr>
              <w:rPr>
                <w:rFonts w:ascii="Calibri" w:hAnsi="Calibri" w:cs="Calibri"/>
              </w:rPr>
            </w:pPr>
            <w:r w:rsidRPr="002C3B71">
              <w:rPr>
                <w:rFonts w:ascii="Calibri" w:hAnsi="Calibri" w:cs="Calibri"/>
              </w:rPr>
              <w:t>6.2</w:t>
            </w:r>
          </w:p>
        </w:tc>
        <w:tc>
          <w:tcPr>
            <w:tcW w:w="3510" w:type="dxa"/>
          </w:tcPr>
          <w:p w14:paraId="142A5AD8" w14:textId="1A7D3FE6" w:rsidR="00506B89" w:rsidRPr="002C3B71" w:rsidRDefault="006A0DAA" w:rsidP="00AD7E1D">
            <w:pPr>
              <w:rPr>
                <w:rFonts w:ascii="Calibri" w:hAnsi="Calibri" w:cs="Calibri"/>
                <w:color w:val="000000"/>
              </w:rPr>
            </w:pPr>
            <w:r w:rsidRPr="002C3B71">
              <w:rPr>
                <w:rFonts w:ascii="Calibri" w:hAnsi="Calibri" w:cs="Calibri"/>
                <w:color w:val="000000"/>
              </w:rPr>
              <w:t>Did the posters provide the correct information for contacting the appropriate Rights Office?</w:t>
            </w:r>
          </w:p>
        </w:tc>
        <w:tc>
          <w:tcPr>
            <w:tcW w:w="1620" w:type="dxa"/>
          </w:tcPr>
          <w:p w14:paraId="37EBDEEB" w14:textId="2E26552A" w:rsidR="00506B89" w:rsidRPr="002C3B71" w:rsidRDefault="0005037F" w:rsidP="00AD7E1D">
            <w:pPr>
              <w:rPr>
                <w:rFonts w:ascii="Calibri" w:eastAsia="Calibri" w:hAnsi="Calibri" w:cs="Calibri"/>
              </w:rPr>
            </w:pPr>
            <w:r w:rsidRPr="002C3B71">
              <w:rPr>
                <w:rFonts w:ascii="Calibri" w:eastAsia="Calibri" w:hAnsi="Calibri" w:cs="Calibri"/>
              </w:rPr>
              <w:t>Recipient Rights</w:t>
            </w:r>
          </w:p>
        </w:tc>
        <w:tc>
          <w:tcPr>
            <w:tcW w:w="2790" w:type="dxa"/>
          </w:tcPr>
          <w:p w14:paraId="6ED3BE07" w14:textId="77777777" w:rsidR="00506B89" w:rsidRPr="002C3B71" w:rsidRDefault="00506B89" w:rsidP="00AD7E1D">
            <w:pPr>
              <w:rPr>
                <w:rFonts w:ascii="Calibri" w:hAnsi="Calibri" w:cs="Calibri"/>
              </w:rPr>
            </w:pPr>
          </w:p>
        </w:tc>
        <w:tc>
          <w:tcPr>
            <w:tcW w:w="1980" w:type="dxa"/>
          </w:tcPr>
          <w:p w14:paraId="4C2DF885" w14:textId="77777777" w:rsidR="00506B89" w:rsidRPr="002C3B71" w:rsidRDefault="00506B89" w:rsidP="00AD7E1D">
            <w:pPr>
              <w:rPr>
                <w:rFonts w:ascii="Calibri" w:hAnsi="Calibri" w:cs="Calibri"/>
              </w:rPr>
            </w:pPr>
          </w:p>
        </w:tc>
        <w:tc>
          <w:tcPr>
            <w:tcW w:w="3510" w:type="dxa"/>
          </w:tcPr>
          <w:p w14:paraId="1AA3E866" w14:textId="6AF736CC" w:rsidR="00506B89" w:rsidRPr="002C3B71" w:rsidRDefault="00506B89" w:rsidP="00AD7E1D">
            <w:pPr>
              <w:rPr>
                <w:rFonts w:ascii="Calibri" w:hAnsi="Calibri" w:cs="Calibri"/>
              </w:rPr>
            </w:pPr>
          </w:p>
        </w:tc>
      </w:tr>
      <w:tr w:rsidR="00506B89" w:rsidRPr="002C3B71" w14:paraId="5ED2CFA1" w14:textId="77777777" w:rsidTr="00684059">
        <w:tc>
          <w:tcPr>
            <w:tcW w:w="1075" w:type="dxa"/>
          </w:tcPr>
          <w:p w14:paraId="371637A1" w14:textId="17FE493A" w:rsidR="00506B89" w:rsidRPr="002C3B71" w:rsidRDefault="004D1530" w:rsidP="00AD7E1D">
            <w:pPr>
              <w:rPr>
                <w:rFonts w:ascii="Calibri" w:hAnsi="Calibri" w:cs="Calibri"/>
              </w:rPr>
            </w:pPr>
            <w:r w:rsidRPr="002C3B71">
              <w:rPr>
                <w:rFonts w:ascii="Calibri" w:hAnsi="Calibri" w:cs="Calibri"/>
              </w:rPr>
              <w:t>6.3</w:t>
            </w:r>
          </w:p>
        </w:tc>
        <w:tc>
          <w:tcPr>
            <w:tcW w:w="3510" w:type="dxa"/>
          </w:tcPr>
          <w:p w14:paraId="6A60EF08" w14:textId="39878FA1" w:rsidR="00506B89" w:rsidRPr="002C3B71" w:rsidRDefault="00CC18F1" w:rsidP="00AD7E1D">
            <w:pPr>
              <w:rPr>
                <w:rFonts w:ascii="Calibri" w:hAnsi="Calibri" w:cs="Calibri"/>
                <w:color w:val="000000"/>
              </w:rPr>
            </w:pPr>
            <w:r w:rsidRPr="002C3B71">
              <w:rPr>
                <w:rFonts w:ascii="Calibri" w:hAnsi="Calibri" w:cs="Calibri"/>
                <w:color w:val="000000"/>
              </w:rPr>
              <w:t>The most current version of the Abuse and Neglect Reporting Posters are posted where staff can see them.</w:t>
            </w:r>
          </w:p>
        </w:tc>
        <w:tc>
          <w:tcPr>
            <w:tcW w:w="1620" w:type="dxa"/>
          </w:tcPr>
          <w:p w14:paraId="23BEF40E" w14:textId="0E8B9128" w:rsidR="00506B89" w:rsidRPr="002C3B71" w:rsidRDefault="0005037F" w:rsidP="00AD7E1D">
            <w:pPr>
              <w:rPr>
                <w:rFonts w:ascii="Calibri" w:eastAsia="Calibri" w:hAnsi="Calibri" w:cs="Calibri"/>
              </w:rPr>
            </w:pPr>
            <w:r w:rsidRPr="002C3B71">
              <w:rPr>
                <w:rFonts w:ascii="Calibri" w:eastAsia="Calibri" w:hAnsi="Calibri" w:cs="Calibri"/>
              </w:rPr>
              <w:t>Recipient Rights</w:t>
            </w:r>
          </w:p>
        </w:tc>
        <w:tc>
          <w:tcPr>
            <w:tcW w:w="2790" w:type="dxa"/>
          </w:tcPr>
          <w:p w14:paraId="6FA57102" w14:textId="77777777" w:rsidR="00506B89" w:rsidRPr="002C3B71" w:rsidRDefault="00506B89" w:rsidP="00AD7E1D">
            <w:pPr>
              <w:rPr>
                <w:rFonts w:ascii="Calibri" w:hAnsi="Calibri" w:cs="Calibri"/>
              </w:rPr>
            </w:pPr>
          </w:p>
        </w:tc>
        <w:tc>
          <w:tcPr>
            <w:tcW w:w="1980" w:type="dxa"/>
          </w:tcPr>
          <w:p w14:paraId="38ED5536" w14:textId="77777777" w:rsidR="00506B89" w:rsidRPr="002C3B71" w:rsidRDefault="00506B89" w:rsidP="00AD7E1D">
            <w:pPr>
              <w:rPr>
                <w:rFonts w:ascii="Calibri" w:hAnsi="Calibri" w:cs="Calibri"/>
              </w:rPr>
            </w:pPr>
          </w:p>
        </w:tc>
        <w:tc>
          <w:tcPr>
            <w:tcW w:w="3510" w:type="dxa"/>
          </w:tcPr>
          <w:p w14:paraId="03EAB949" w14:textId="45626631" w:rsidR="00506B89" w:rsidRPr="002C3B71" w:rsidRDefault="00506B89" w:rsidP="00AD7E1D">
            <w:pPr>
              <w:rPr>
                <w:rFonts w:ascii="Calibri" w:hAnsi="Calibri" w:cs="Calibri"/>
              </w:rPr>
            </w:pPr>
          </w:p>
        </w:tc>
      </w:tr>
      <w:tr w:rsidR="00506B89" w:rsidRPr="002C3B71" w14:paraId="7D9F80E3" w14:textId="77777777" w:rsidTr="00684059">
        <w:tc>
          <w:tcPr>
            <w:tcW w:w="1075" w:type="dxa"/>
          </w:tcPr>
          <w:p w14:paraId="65578C23" w14:textId="186B4189" w:rsidR="00506B89" w:rsidRPr="002C3B71" w:rsidRDefault="004D1530" w:rsidP="00AD7E1D">
            <w:pPr>
              <w:rPr>
                <w:rFonts w:ascii="Calibri" w:hAnsi="Calibri" w:cs="Calibri"/>
              </w:rPr>
            </w:pPr>
            <w:r w:rsidRPr="002C3B71">
              <w:rPr>
                <w:rFonts w:ascii="Calibri" w:hAnsi="Calibri" w:cs="Calibri"/>
              </w:rPr>
              <w:t>6.4</w:t>
            </w:r>
          </w:p>
        </w:tc>
        <w:tc>
          <w:tcPr>
            <w:tcW w:w="3510" w:type="dxa"/>
          </w:tcPr>
          <w:p w14:paraId="6AA8076F" w14:textId="6EE51E3B" w:rsidR="00506B89" w:rsidRPr="002C3B71" w:rsidRDefault="008200B2" w:rsidP="00AD7E1D">
            <w:pPr>
              <w:rPr>
                <w:rFonts w:ascii="Calibri" w:hAnsi="Calibri" w:cs="Calibri"/>
                <w:color w:val="000000"/>
              </w:rPr>
            </w:pPr>
            <w:r w:rsidRPr="002C3B71">
              <w:rPr>
                <w:rFonts w:ascii="Calibri" w:hAnsi="Calibri" w:cs="Calibri"/>
                <w:color w:val="000000"/>
              </w:rPr>
              <w:t>Were complaint forms readily available? (for staff)</w:t>
            </w:r>
          </w:p>
        </w:tc>
        <w:tc>
          <w:tcPr>
            <w:tcW w:w="1620" w:type="dxa"/>
          </w:tcPr>
          <w:p w14:paraId="4B321CAB" w14:textId="5B224B88" w:rsidR="00506B89" w:rsidRPr="002C3B71" w:rsidRDefault="0005037F" w:rsidP="00AD7E1D">
            <w:pPr>
              <w:rPr>
                <w:rFonts w:ascii="Calibri" w:eastAsia="Calibri" w:hAnsi="Calibri" w:cs="Calibri"/>
              </w:rPr>
            </w:pPr>
            <w:r w:rsidRPr="002C3B71">
              <w:rPr>
                <w:rFonts w:ascii="Calibri" w:eastAsia="Calibri" w:hAnsi="Calibri" w:cs="Calibri"/>
              </w:rPr>
              <w:t>Recipient Rights</w:t>
            </w:r>
          </w:p>
        </w:tc>
        <w:tc>
          <w:tcPr>
            <w:tcW w:w="2790" w:type="dxa"/>
          </w:tcPr>
          <w:p w14:paraId="5C82A2D0" w14:textId="22C16897" w:rsidR="00506B89" w:rsidRPr="002C3B71" w:rsidRDefault="0080243C" w:rsidP="00AD7E1D">
            <w:pPr>
              <w:rPr>
                <w:rFonts w:ascii="Calibri" w:hAnsi="Calibri" w:cs="Calibri"/>
              </w:rPr>
            </w:pPr>
            <w:r w:rsidRPr="002C3B71">
              <w:rPr>
                <w:rFonts w:ascii="Calibri" w:hAnsi="Calibri" w:cs="Calibri"/>
              </w:rPr>
              <w:t xml:space="preserve">Visual </w:t>
            </w:r>
            <w:proofErr w:type="gramStart"/>
            <w:r w:rsidRPr="002C3B71">
              <w:rPr>
                <w:rFonts w:ascii="Calibri" w:hAnsi="Calibri" w:cs="Calibri"/>
              </w:rPr>
              <w:t>inspection;</w:t>
            </w:r>
            <w:proofErr w:type="gramEnd"/>
            <w:r w:rsidRPr="002C3B71">
              <w:rPr>
                <w:rFonts w:ascii="Calibri" w:hAnsi="Calibri" w:cs="Calibri"/>
              </w:rPr>
              <w:t xml:space="preserve"> Complaint forms must be available in common areas; consumers should not have to ask staff for complaint forms. If </w:t>
            </w:r>
            <w:proofErr w:type="gramStart"/>
            <w:r w:rsidRPr="002C3B71">
              <w:rPr>
                <w:rFonts w:ascii="Calibri" w:hAnsi="Calibri" w:cs="Calibri"/>
              </w:rPr>
              <w:t>no</w:t>
            </w:r>
            <w:proofErr w:type="gramEnd"/>
            <w:r w:rsidRPr="002C3B71">
              <w:rPr>
                <w:rFonts w:ascii="Calibri" w:hAnsi="Calibri" w:cs="Calibri"/>
              </w:rPr>
              <w:t xml:space="preserve"> site, evidence of how staff can access forms freely at any time.</w:t>
            </w:r>
          </w:p>
        </w:tc>
        <w:tc>
          <w:tcPr>
            <w:tcW w:w="1980" w:type="dxa"/>
          </w:tcPr>
          <w:p w14:paraId="1AACE579" w14:textId="5D646EDD" w:rsidR="00506B89" w:rsidRPr="002C3B71" w:rsidRDefault="00506B89" w:rsidP="00AD7E1D">
            <w:pPr>
              <w:rPr>
                <w:rFonts w:ascii="Calibri" w:hAnsi="Calibri" w:cs="Calibri"/>
              </w:rPr>
            </w:pPr>
          </w:p>
        </w:tc>
        <w:tc>
          <w:tcPr>
            <w:tcW w:w="3510" w:type="dxa"/>
          </w:tcPr>
          <w:p w14:paraId="75EC199D" w14:textId="2AA98BBC" w:rsidR="00506B89" w:rsidRPr="002C3B71" w:rsidRDefault="00506B89" w:rsidP="00AD7E1D">
            <w:pPr>
              <w:rPr>
                <w:rFonts w:ascii="Calibri" w:hAnsi="Calibri" w:cs="Calibri"/>
              </w:rPr>
            </w:pPr>
          </w:p>
        </w:tc>
      </w:tr>
      <w:tr w:rsidR="00506B89" w:rsidRPr="002C3B71" w14:paraId="0254ACC2" w14:textId="77777777" w:rsidTr="00684059">
        <w:tc>
          <w:tcPr>
            <w:tcW w:w="1075" w:type="dxa"/>
          </w:tcPr>
          <w:p w14:paraId="0C95DF11" w14:textId="2902EE33" w:rsidR="00506B89" w:rsidRPr="002C3B71" w:rsidRDefault="004D1530" w:rsidP="00AD7E1D">
            <w:pPr>
              <w:rPr>
                <w:rFonts w:ascii="Calibri" w:hAnsi="Calibri" w:cs="Calibri"/>
              </w:rPr>
            </w:pPr>
            <w:r w:rsidRPr="002C3B71">
              <w:rPr>
                <w:rFonts w:ascii="Calibri" w:hAnsi="Calibri" w:cs="Calibri"/>
              </w:rPr>
              <w:t>6.5</w:t>
            </w:r>
          </w:p>
        </w:tc>
        <w:tc>
          <w:tcPr>
            <w:tcW w:w="3510" w:type="dxa"/>
          </w:tcPr>
          <w:p w14:paraId="6C9B377C" w14:textId="33E31526" w:rsidR="00506B89" w:rsidRPr="002C3B71" w:rsidRDefault="006C2C67" w:rsidP="00AD7E1D">
            <w:pPr>
              <w:rPr>
                <w:rFonts w:ascii="Calibri" w:hAnsi="Calibri" w:cs="Calibri"/>
                <w:color w:val="000000"/>
              </w:rPr>
            </w:pPr>
            <w:r w:rsidRPr="002C3B71">
              <w:rPr>
                <w:rFonts w:ascii="Calibri" w:hAnsi="Calibri" w:cs="Calibri"/>
                <w:color w:val="000000"/>
              </w:rPr>
              <w:t>Were recipients aware of how to file a complaint?</w:t>
            </w:r>
          </w:p>
        </w:tc>
        <w:tc>
          <w:tcPr>
            <w:tcW w:w="1620" w:type="dxa"/>
          </w:tcPr>
          <w:p w14:paraId="19AC859D" w14:textId="324E3F90" w:rsidR="00506B89" w:rsidRPr="002C3B71" w:rsidRDefault="00F3061E" w:rsidP="00AD7E1D">
            <w:pPr>
              <w:rPr>
                <w:rFonts w:ascii="Calibri" w:eastAsia="Calibri" w:hAnsi="Calibri" w:cs="Calibri"/>
              </w:rPr>
            </w:pPr>
            <w:r w:rsidRPr="002C3B71">
              <w:rPr>
                <w:rFonts w:ascii="Calibri" w:eastAsia="Calibri" w:hAnsi="Calibri" w:cs="Calibri"/>
              </w:rPr>
              <w:t>Recipient Rights</w:t>
            </w:r>
          </w:p>
        </w:tc>
        <w:tc>
          <w:tcPr>
            <w:tcW w:w="2790" w:type="dxa"/>
          </w:tcPr>
          <w:p w14:paraId="0A8E8B5D" w14:textId="5F709FB3" w:rsidR="00506B89" w:rsidRPr="002C3B71" w:rsidRDefault="007449D9" w:rsidP="00AD7E1D">
            <w:pPr>
              <w:rPr>
                <w:rFonts w:ascii="Calibri" w:hAnsi="Calibri" w:cs="Calibri"/>
              </w:rPr>
            </w:pPr>
            <w:proofErr w:type="gramStart"/>
            <w:r w:rsidRPr="002C3B71">
              <w:rPr>
                <w:rFonts w:ascii="Calibri" w:hAnsi="Calibri" w:cs="Calibri"/>
              </w:rPr>
              <w:t>Reviewer</w:t>
            </w:r>
            <w:proofErr w:type="gramEnd"/>
            <w:r w:rsidRPr="002C3B71">
              <w:rPr>
                <w:rFonts w:ascii="Calibri" w:hAnsi="Calibri" w:cs="Calibri"/>
              </w:rPr>
              <w:t xml:space="preserve"> should ask at least 2 consumers</w:t>
            </w:r>
          </w:p>
        </w:tc>
        <w:tc>
          <w:tcPr>
            <w:tcW w:w="1980" w:type="dxa"/>
          </w:tcPr>
          <w:p w14:paraId="19853286" w14:textId="77777777" w:rsidR="00506B89" w:rsidRPr="002C3B71" w:rsidRDefault="00506B89" w:rsidP="00AD7E1D">
            <w:pPr>
              <w:rPr>
                <w:rFonts w:ascii="Calibri" w:hAnsi="Calibri" w:cs="Calibri"/>
              </w:rPr>
            </w:pPr>
          </w:p>
        </w:tc>
        <w:tc>
          <w:tcPr>
            <w:tcW w:w="3510" w:type="dxa"/>
          </w:tcPr>
          <w:p w14:paraId="25EFF9F3" w14:textId="0DFFD560" w:rsidR="00506B89" w:rsidRPr="002C3B71" w:rsidRDefault="00506B89" w:rsidP="00AD7E1D">
            <w:pPr>
              <w:rPr>
                <w:rFonts w:ascii="Calibri" w:hAnsi="Calibri" w:cs="Calibri"/>
              </w:rPr>
            </w:pPr>
          </w:p>
        </w:tc>
      </w:tr>
      <w:tr w:rsidR="006A0DAA" w:rsidRPr="002C3B71" w14:paraId="3E3E25B7" w14:textId="77777777" w:rsidTr="00684059">
        <w:tc>
          <w:tcPr>
            <w:tcW w:w="1075" w:type="dxa"/>
          </w:tcPr>
          <w:p w14:paraId="092D5498" w14:textId="31BEFBE9" w:rsidR="006A0DAA" w:rsidRPr="002C3B71" w:rsidRDefault="004D1530" w:rsidP="00AD7E1D">
            <w:pPr>
              <w:rPr>
                <w:rFonts w:ascii="Calibri" w:hAnsi="Calibri" w:cs="Calibri"/>
              </w:rPr>
            </w:pPr>
            <w:r w:rsidRPr="002C3B71">
              <w:rPr>
                <w:rFonts w:ascii="Calibri" w:hAnsi="Calibri" w:cs="Calibri"/>
              </w:rPr>
              <w:t>6.6</w:t>
            </w:r>
          </w:p>
        </w:tc>
        <w:tc>
          <w:tcPr>
            <w:tcW w:w="3510" w:type="dxa"/>
          </w:tcPr>
          <w:p w14:paraId="2B131061" w14:textId="5F424CD6" w:rsidR="006A0DAA" w:rsidRPr="002C3B71" w:rsidRDefault="00C54147" w:rsidP="00AD7E1D">
            <w:pPr>
              <w:rPr>
                <w:rFonts w:ascii="Calibri" w:hAnsi="Calibri" w:cs="Calibri"/>
                <w:color w:val="000000"/>
              </w:rPr>
            </w:pPr>
            <w:r w:rsidRPr="002C3B71">
              <w:rPr>
                <w:rFonts w:ascii="Calibri" w:hAnsi="Calibri" w:cs="Calibri"/>
                <w:color w:val="000000"/>
              </w:rPr>
              <w:t>Were staff aware of how to file a complaint?</w:t>
            </w:r>
          </w:p>
        </w:tc>
        <w:tc>
          <w:tcPr>
            <w:tcW w:w="1620" w:type="dxa"/>
          </w:tcPr>
          <w:p w14:paraId="156825D1" w14:textId="7EE93A4B" w:rsidR="006A0DAA" w:rsidRPr="002C3B71" w:rsidRDefault="00F3061E" w:rsidP="00AD7E1D">
            <w:pPr>
              <w:rPr>
                <w:rFonts w:ascii="Calibri" w:eastAsia="Calibri" w:hAnsi="Calibri" w:cs="Calibri"/>
              </w:rPr>
            </w:pPr>
            <w:r w:rsidRPr="002C3B71">
              <w:rPr>
                <w:rFonts w:ascii="Calibri" w:eastAsia="Calibri" w:hAnsi="Calibri" w:cs="Calibri"/>
              </w:rPr>
              <w:t>Recipient Rights</w:t>
            </w:r>
          </w:p>
        </w:tc>
        <w:tc>
          <w:tcPr>
            <w:tcW w:w="2790" w:type="dxa"/>
          </w:tcPr>
          <w:p w14:paraId="577F8ED4" w14:textId="6EA0E0F9" w:rsidR="006A0DAA" w:rsidRPr="002C3B71" w:rsidRDefault="00F3061E" w:rsidP="00AD7E1D">
            <w:pPr>
              <w:rPr>
                <w:rFonts w:ascii="Calibri" w:hAnsi="Calibri" w:cs="Calibri"/>
              </w:rPr>
            </w:pPr>
            <w:r w:rsidRPr="002C3B71">
              <w:rPr>
                <w:rFonts w:ascii="Calibri" w:hAnsi="Calibri" w:cs="Calibri"/>
              </w:rPr>
              <w:t>Reviewer should ask at least 2 staff.</w:t>
            </w:r>
          </w:p>
        </w:tc>
        <w:tc>
          <w:tcPr>
            <w:tcW w:w="1980" w:type="dxa"/>
          </w:tcPr>
          <w:p w14:paraId="539734EE" w14:textId="77777777" w:rsidR="006A0DAA" w:rsidRPr="002C3B71" w:rsidRDefault="006A0DAA" w:rsidP="00AD7E1D">
            <w:pPr>
              <w:rPr>
                <w:rFonts w:ascii="Calibri" w:hAnsi="Calibri" w:cs="Calibri"/>
              </w:rPr>
            </w:pPr>
          </w:p>
        </w:tc>
        <w:tc>
          <w:tcPr>
            <w:tcW w:w="3510" w:type="dxa"/>
          </w:tcPr>
          <w:p w14:paraId="6AD66719" w14:textId="7F4ED2F4" w:rsidR="006A0DAA" w:rsidRPr="002C3B71" w:rsidRDefault="006A0DAA" w:rsidP="00AD7E1D">
            <w:pPr>
              <w:rPr>
                <w:rFonts w:ascii="Calibri" w:hAnsi="Calibri" w:cs="Calibri"/>
              </w:rPr>
            </w:pPr>
          </w:p>
        </w:tc>
      </w:tr>
      <w:tr w:rsidR="006A0DAA" w:rsidRPr="002C3B71" w14:paraId="4CF4979F" w14:textId="77777777" w:rsidTr="00684059">
        <w:tc>
          <w:tcPr>
            <w:tcW w:w="1075" w:type="dxa"/>
          </w:tcPr>
          <w:p w14:paraId="76D1FAE9" w14:textId="7D0197DE" w:rsidR="006A0DAA" w:rsidRPr="002C3B71" w:rsidRDefault="004D1530" w:rsidP="00AD7E1D">
            <w:pPr>
              <w:rPr>
                <w:rFonts w:ascii="Calibri" w:hAnsi="Calibri" w:cs="Calibri"/>
              </w:rPr>
            </w:pPr>
            <w:r w:rsidRPr="002C3B71">
              <w:rPr>
                <w:rFonts w:ascii="Calibri" w:hAnsi="Calibri" w:cs="Calibri"/>
              </w:rPr>
              <w:t>6.7</w:t>
            </w:r>
          </w:p>
        </w:tc>
        <w:tc>
          <w:tcPr>
            <w:tcW w:w="3510" w:type="dxa"/>
          </w:tcPr>
          <w:p w14:paraId="7093B2BB" w14:textId="24247C39" w:rsidR="006A0DAA" w:rsidRPr="002C3B71" w:rsidRDefault="00C86805" w:rsidP="00AD7E1D">
            <w:pPr>
              <w:rPr>
                <w:rFonts w:ascii="Calibri" w:hAnsi="Calibri" w:cs="Calibri"/>
                <w:color w:val="000000"/>
              </w:rPr>
            </w:pPr>
            <w:r w:rsidRPr="002C3B71">
              <w:rPr>
                <w:rFonts w:ascii="Calibri" w:hAnsi="Calibri" w:cs="Calibri"/>
                <w:color w:val="000000"/>
              </w:rPr>
              <w:t xml:space="preserve">Were appropriate accommodations made for </w:t>
            </w:r>
            <w:proofErr w:type="gramStart"/>
            <w:r w:rsidRPr="002C3B71">
              <w:rPr>
                <w:rFonts w:ascii="Calibri" w:hAnsi="Calibri" w:cs="Calibri"/>
                <w:color w:val="000000"/>
              </w:rPr>
              <w:t>persons</w:t>
            </w:r>
            <w:proofErr w:type="gramEnd"/>
            <w:r w:rsidRPr="002C3B71">
              <w:rPr>
                <w:rFonts w:ascii="Calibri" w:hAnsi="Calibri" w:cs="Calibri"/>
                <w:color w:val="000000"/>
              </w:rPr>
              <w:t xml:space="preserve"> with physical disabilities?</w:t>
            </w:r>
          </w:p>
        </w:tc>
        <w:tc>
          <w:tcPr>
            <w:tcW w:w="1620" w:type="dxa"/>
          </w:tcPr>
          <w:p w14:paraId="6D3C93F6" w14:textId="40A9D69D" w:rsidR="006A0DAA" w:rsidRPr="002C3B71" w:rsidRDefault="008B55B5" w:rsidP="00AD7E1D">
            <w:pPr>
              <w:rPr>
                <w:rFonts w:ascii="Calibri" w:eastAsia="Calibri" w:hAnsi="Calibri" w:cs="Calibri"/>
              </w:rPr>
            </w:pPr>
            <w:r w:rsidRPr="002C3B71">
              <w:rPr>
                <w:rFonts w:ascii="Calibri" w:eastAsia="Calibri" w:hAnsi="Calibri" w:cs="Calibri"/>
              </w:rPr>
              <w:t>Recipient Rights</w:t>
            </w:r>
          </w:p>
        </w:tc>
        <w:tc>
          <w:tcPr>
            <w:tcW w:w="2790" w:type="dxa"/>
          </w:tcPr>
          <w:p w14:paraId="48053117" w14:textId="77777777" w:rsidR="006A0DAA" w:rsidRPr="002C3B71" w:rsidRDefault="006A0DAA" w:rsidP="00AD7E1D">
            <w:pPr>
              <w:rPr>
                <w:rFonts w:ascii="Calibri" w:hAnsi="Calibri" w:cs="Calibri"/>
              </w:rPr>
            </w:pPr>
          </w:p>
        </w:tc>
        <w:tc>
          <w:tcPr>
            <w:tcW w:w="1980" w:type="dxa"/>
          </w:tcPr>
          <w:p w14:paraId="0A39086A" w14:textId="77777777" w:rsidR="006A0DAA" w:rsidRPr="002C3B71" w:rsidRDefault="006A0DAA" w:rsidP="00AD7E1D">
            <w:pPr>
              <w:rPr>
                <w:rFonts w:ascii="Calibri" w:hAnsi="Calibri" w:cs="Calibri"/>
              </w:rPr>
            </w:pPr>
          </w:p>
        </w:tc>
        <w:tc>
          <w:tcPr>
            <w:tcW w:w="3510" w:type="dxa"/>
          </w:tcPr>
          <w:p w14:paraId="490481CE" w14:textId="06763152" w:rsidR="006A0DAA" w:rsidRPr="002C3B71" w:rsidRDefault="006A0DAA" w:rsidP="00AD7E1D">
            <w:pPr>
              <w:rPr>
                <w:rFonts w:ascii="Calibri" w:hAnsi="Calibri" w:cs="Calibri"/>
              </w:rPr>
            </w:pPr>
          </w:p>
        </w:tc>
      </w:tr>
      <w:tr w:rsidR="008B55B5" w:rsidRPr="002C3B71" w14:paraId="6DADD5E1" w14:textId="77777777" w:rsidTr="00265F55">
        <w:tc>
          <w:tcPr>
            <w:tcW w:w="14485" w:type="dxa"/>
            <w:gridSpan w:val="6"/>
          </w:tcPr>
          <w:p w14:paraId="664E876A" w14:textId="7141DADD" w:rsidR="008B55B5" w:rsidRPr="002C3B71" w:rsidRDefault="001B663C" w:rsidP="00AD7E1D">
            <w:pPr>
              <w:rPr>
                <w:rFonts w:ascii="Calibri" w:hAnsi="Calibri" w:cs="Calibri"/>
                <w:b/>
                <w:bCs/>
              </w:rPr>
            </w:pPr>
            <w:r w:rsidRPr="002C3B71">
              <w:rPr>
                <w:rFonts w:ascii="Calibri" w:hAnsi="Calibri" w:cs="Calibri"/>
                <w:b/>
                <w:bCs/>
              </w:rPr>
              <w:t>ABA Specific</w:t>
            </w:r>
            <w:r w:rsidR="00996E7E" w:rsidRPr="002C3B71">
              <w:rPr>
                <w:rFonts w:ascii="Calibri" w:hAnsi="Calibri" w:cs="Calibri"/>
                <w:b/>
                <w:bCs/>
              </w:rPr>
              <w:t xml:space="preserve"> </w:t>
            </w:r>
          </w:p>
        </w:tc>
      </w:tr>
      <w:tr w:rsidR="006A0DAA" w:rsidRPr="002C3B71" w14:paraId="1E064872" w14:textId="77777777" w:rsidTr="00684059">
        <w:tc>
          <w:tcPr>
            <w:tcW w:w="1075" w:type="dxa"/>
          </w:tcPr>
          <w:p w14:paraId="491709DD" w14:textId="07367B87" w:rsidR="006A0DAA" w:rsidRPr="002C3B71" w:rsidRDefault="00824DD3" w:rsidP="00AD7E1D">
            <w:pPr>
              <w:rPr>
                <w:rFonts w:ascii="Calibri" w:hAnsi="Calibri" w:cs="Calibri"/>
              </w:rPr>
            </w:pPr>
            <w:r w:rsidRPr="002C3B71">
              <w:rPr>
                <w:rFonts w:ascii="Calibri" w:hAnsi="Calibri" w:cs="Calibri"/>
              </w:rPr>
              <w:t>7.1</w:t>
            </w:r>
          </w:p>
        </w:tc>
        <w:tc>
          <w:tcPr>
            <w:tcW w:w="3510" w:type="dxa"/>
          </w:tcPr>
          <w:p w14:paraId="13E2400D" w14:textId="0D7B9366" w:rsidR="006A0DAA" w:rsidRPr="002C3B71" w:rsidRDefault="00476B1F" w:rsidP="00AD7E1D">
            <w:pPr>
              <w:rPr>
                <w:rFonts w:ascii="Calibri" w:hAnsi="Calibri" w:cs="Calibri"/>
                <w:color w:val="000000"/>
              </w:rPr>
            </w:pPr>
            <w:r w:rsidRPr="002C3B71">
              <w:rPr>
                <w:rFonts w:ascii="Calibri" w:hAnsi="Calibri" w:cs="Calibri"/>
                <w:color w:val="000000"/>
              </w:rPr>
              <w:t>Therapy area is set up for treatment (15-30) minute observation of session occurring in therapy room)</w:t>
            </w:r>
          </w:p>
        </w:tc>
        <w:tc>
          <w:tcPr>
            <w:tcW w:w="1620" w:type="dxa"/>
          </w:tcPr>
          <w:p w14:paraId="69BFE140" w14:textId="77777777" w:rsidR="006A0DAA" w:rsidRPr="002C3B71" w:rsidRDefault="006A0DAA" w:rsidP="00AD7E1D">
            <w:pPr>
              <w:rPr>
                <w:rFonts w:ascii="Calibri" w:eastAsia="Calibri" w:hAnsi="Calibri" w:cs="Calibri"/>
              </w:rPr>
            </w:pPr>
          </w:p>
        </w:tc>
        <w:tc>
          <w:tcPr>
            <w:tcW w:w="2790" w:type="dxa"/>
          </w:tcPr>
          <w:p w14:paraId="01314CBD" w14:textId="77777777" w:rsidR="006A0DAA" w:rsidRPr="002C3B71" w:rsidRDefault="006A0DAA" w:rsidP="00AD7E1D">
            <w:pPr>
              <w:rPr>
                <w:rFonts w:ascii="Calibri" w:hAnsi="Calibri" w:cs="Calibri"/>
              </w:rPr>
            </w:pPr>
          </w:p>
        </w:tc>
        <w:tc>
          <w:tcPr>
            <w:tcW w:w="1980" w:type="dxa"/>
          </w:tcPr>
          <w:p w14:paraId="5B59A522" w14:textId="77777777" w:rsidR="006A0DAA" w:rsidRPr="002C3B71" w:rsidRDefault="006A0DAA" w:rsidP="00AD7E1D">
            <w:pPr>
              <w:rPr>
                <w:rFonts w:ascii="Calibri" w:hAnsi="Calibri" w:cs="Calibri"/>
              </w:rPr>
            </w:pPr>
          </w:p>
        </w:tc>
        <w:tc>
          <w:tcPr>
            <w:tcW w:w="3510" w:type="dxa"/>
          </w:tcPr>
          <w:p w14:paraId="1920E538" w14:textId="4378181D" w:rsidR="006A0DAA" w:rsidRPr="002C3B71" w:rsidRDefault="006A0DAA" w:rsidP="00AD7E1D">
            <w:pPr>
              <w:rPr>
                <w:rFonts w:ascii="Calibri" w:hAnsi="Calibri" w:cs="Calibri"/>
              </w:rPr>
            </w:pPr>
          </w:p>
        </w:tc>
      </w:tr>
      <w:tr w:rsidR="006A0DAA" w:rsidRPr="002C3B71" w14:paraId="12B41619" w14:textId="77777777" w:rsidTr="00684059">
        <w:tc>
          <w:tcPr>
            <w:tcW w:w="1075" w:type="dxa"/>
          </w:tcPr>
          <w:p w14:paraId="549E9404" w14:textId="10B4F953" w:rsidR="006A0DAA" w:rsidRPr="002C3B71" w:rsidRDefault="00824DD3" w:rsidP="00AD7E1D">
            <w:pPr>
              <w:rPr>
                <w:rFonts w:ascii="Calibri" w:hAnsi="Calibri" w:cs="Calibri"/>
              </w:rPr>
            </w:pPr>
            <w:r w:rsidRPr="002C3B71">
              <w:rPr>
                <w:rFonts w:ascii="Calibri" w:hAnsi="Calibri" w:cs="Calibri"/>
              </w:rPr>
              <w:t>7.2</w:t>
            </w:r>
          </w:p>
        </w:tc>
        <w:tc>
          <w:tcPr>
            <w:tcW w:w="3510" w:type="dxa"/>
          </w:tcPr>
          <w:p w14:paraId="62A14394" w14:textId="6790A12D" w:rsidR="006A0DAA" w:rsidRPr="002C3B71" w:rsidRDefault="008E780F" w:rsidP="00AD7E1D">
            <w:pPr>
              <w:rPr>
                <w:rFonts w:ascii="Calibri" w:hAnsi="Calibri" w:cs="Calibri"/>
                <w:color w:val="000000"/>
              </w:rPr>
            </w:pPr>
            <w:r w:rsidRPr="002C3B71">
              <w:rPr>
                <w:rFonts w:ascii="Calibri" w:hAnsi="Calibri" w:cs="Calibri"/>
                <w:color w:val="000000"/>
              </w:rPr>
              <w:t>During observation client dignity is being respected</w:t>
            </w:r>
          </w:p>
        </w:tc>
        <w:tc>
          <w:tcPr>
            <w:tcW w:w="1620" w:type="dxa"/>
          </w:tcPr>
          <w:p w14:paraId="5FAA74B5" w14:textId="3A14B7E0" w:rsidR="006A0DAA" w:rsidRPr="002C3B71" w:rsidRDefault="00A51CAD" w:rsidP="00AD7E1D">
            <w:pPr>
              <w:rPr>
                <w:rFonts w:ascii="Calibri" w:eastAsia="Calibri" w:hAnsi="Calibri" w:cs="Calibri"/>
              </w:rPr>
            </w:pPr>
            <w:r w:rsidRPr="002C3B71">
              <w:rPr>
                <w:rFonts w:ascii="Calibri" w:eastAsia="Calibri" w:hAnsi="Calibri" w:cs="Calibri"/>
              </w:rPr>
              <w:t>BACB task list</w:t>
            </w:r>
          </w:p>
        </w:tc>
        <w:tc>
          <w:tcPr>
            <w:tcW w:w="2790" w:type="dxa"/>
          </w:tcPr>
          <w:p w14:paraId="294C2BD5" w14:textId="77777777" w:rsidR="006A0DAA" w:rsidRPr="002C3B71" w:rsidRDefault="006A0DAA" w:rsidP="00AD7E1D">
            <w:pPr>
              <w:rPr>
                <w:rFonts w:ascii="Calibri" w:hAnsi="Calibri" w:cs="Calibri"/>
              </w:rPr>
            </w:pPr>
          </w:p>
        </w:tc>
        <w:tc>
          <w:tcPr>
            <w:tcW w:w="1980" w:type="dxa"/>
          </w:tcPr>
          <w:p w14:paraId="6A3A4951" w14:textId="37ADCFF0" w:rsidR="006A0DAA" w:rsidRPr="002C3B71" w:rsidRDefault="00EE5B74" w:rsidP="00AD7E1D">
            <w:pPr>
              <w:rPr>
                <w:rFonts w:ascii="Calibri" w:hAnsi="Calibri" w:cs="Calibri"/>
              </w:rPr>
            </w:pPr>
            <w:r w:rsidRPr="002C3B71">
              <w:rPr>
                <w:rFonts w:ascii="Calibri" w:hAnsi="Calibri" w:cs="Calibri"/>
              </w:rPr>
              <w:t>Observation period of client dignity</w:t>
            </w:r>
          </w:p>
        </w:tc>
        <w:tc>
          <w:tcPr>
            <w:tcW w:w="3510" w:type="dxa"/>
          </w:tcPr>
          <w:p w14:paraId="591B9871" w14:textId="3ADCCB82" w:rsidR="006A0DAA" w:rsidRPr="002C3B71" w:rsidRDefault="006A0DAA" w:rsidP="00AD7E1D">
            <w:pPr>
              <w:rPr>
                <w:rFonts w:ascii="Calibri" w:hAnsi="Calibri" w:cs="Calibri"/>
              </w:rPr>
            </w:pPr>
          </w:p>
        </w:tc>
      </w:tr>
      <w:tr w:rsidR="006A0DAA" w:rsidRPr="002C3B71" w14:paraId="2BBA9654" w14:textId="77777777" w:rsidTr="00684059">
        <w:tc>
          <w:tcPr>
            <w:tcW w:w="1075" w:type="dxa"/>
          </w:tcPr>
          <w:p w14:paraId="629B158C" w14:textId="0BDEAB4B" w:rsidR="006A0DAA" w:rsidRPr="002C3B71" w:rsidRDefault="00824DD3" w:rsidP="00AD7E1D">
            <w:pPr>
              <w:rPr>
                <w:rFonts w:ascii="Calibri" w:hAnsi="Calibri" w:cs="Calibri"/>
              </w:rPr>
            </w:pPr>
            <w:r w:rsidRPr="002C3B71">
              <w:rPr>
                <w:rFonts w:ascii="Calibri" w:hAnsi="Calibri" w:cs="Calibri"/>
              </w:rPr>
              <w:t>7.3</w:t>
            </w:r>
          </w:p>
        </w:tc>
        <w:tc>
          <w:tcPr>
            <w:tcW w:w="3510" w:type="dxa"/>
          </w:tcPr>
          <w:p w14:paraId="729693F7" w14:textId="158C6124" w:rsidR="006A0DAA" w:rsidRPr="002C3B71" w:rsidRDefault="00C276B0" w:rsidP="00AD7E1D">
            <w:pPr>
              <w:rPr>
                <w:rFonts w:ascii="Calibri" w:hAnsi="Calibri" w:cs="Calibri"/>
                <w:color w:val="000000"/>
              </w:rPr>
            </w:pPr>
            <w:r w:rsidRPr="002C3B71">
              <w:rPr>
                <w:rFonts w:ascii="Calibri" w:hAnsi="Calibri" w:cs="Calibri"/>
                <w:color w:val="000000"/>
              </w:rPr>
              <w:t>Responding to Requests Behavior analysts make appropriate efforts to respond to requests for information from and comply with deadlines of relevant individuals (e.g., clients, stakeholders, supervisees, trainees) and entities (e.g., BACB, licensure boards, funders). They also comply with practice requirements (e.g., attestations, criminal background checks) imposed by the BACB, employers, or governmental entities.</w:t>
            </w:r>
          </w:p>
        </w:tc>
        <w:tc>
          <w:tcPr>
            <w:tcW w:w="1620" w:type="dxa"/>
          </w:tcPr>
          <w:p w14:paraId="15B77174" w14:textId="7875679C" w:rsidR="006A0DAA" w:rsidRPr="002C3B71" w:rsidRDefault="004A1F07" w:rsidP="00AD7E1D">
            <w:pPr>
              <w:rPr>
                <w:rFonts w:ascii="Calibri" w:eastAsia="Calibri" w:hAnsi="Calibri" w:cs="Calibri"/>
              </w:rPr>
            </w:pPr>
            <w:r w:rsidRPr="002C3B71">
              <w:rPr>
                <w:rFonts w:ascii="Calibri" w:eastAsia="Calibri" w:hAnsi="Calibri" w:cs="Calibri"/>
              </w:rPr>
              <w:t>BACB Ethics</w:t>
            </w:r>
          </w:p>
        </w:tc>
        <w:tc>
          <w:tcPr>
            <w:tcW w:w="2790" w:type="dxa"/>
          </w:tcPr>
          <w:p w14:paraId="39883965" w14:textId="77777777" w:rsidR="006A0DAA" w:rsidRPr="002C3B71" w:rsidRDefault="006A0DAA" w:rsidP="00AD7E1D">
            <w:pPr>
              <w:rPr>
                <w:rFonts w:ascii="Calibri" w:hAnsi="Calibri" w:cs="Calibri"/>
              </w:rPr>
            </w:pPr>
          </w:p>
        </w:tc>
        <w:tc>
          <w:tcPr>
            <w:tcW w:w="1980" w:type="dxa"/>
          </w:tcPr>
          <w:p w14:paraId="3A0EB1C2" w14:textId="77777777" w:rsidR="006A0DAA" w:rsidRPr="002C3B71" w:rsidRDefault="006A0DAA" w:rsidP="00AD7E1D">
            <w:pPr>
              <w:rPr>
                <w:rFonts w:ascii="Calibri" w:hAnsi="Calibri" w:cs="Calibri"/>
              </w:rPr>
            </w:pPr>
          </w:p>
        </w:tc>
        <w:tc>
          <w:tcPr>
            <w:tcW w:w="3510" w:type="dxa"/>
          </w:tcPr>
          <w:p w14:paraId="60C61FB0" w14:textId="31A24FD1" w:rsidR="006A0DAA" w:rsidRPr="002C3B71" w:rsidRDefault="006A0DAA" w:rsidP="00AD7E1D">
            <w:pPr>
              <w:rPr>
                <w:rFonts w:ascii="Calibri" w:hAnsi="Calibri" w:cs="Calibri"/>
              </w:rPr>
            </w:pPr>
          </w:p>
        </w:tc>
      </w:tr>
      <w:tr w:rsidR="004D1530" w:rsidRPr="002C3B71" w14:paraId="1EBCFCE1" w14:textId="77777777" w:rsidTr="00684059">
        <w:tc>
          <w:tcPr>
            <w:tcW w:w="1075" w:type="dxa"/>
          </w:tcPr>
          <w:p w14:paraId="1665ADD4" w14:textId="57E8AC2A" w:rsidR="004D1530" w:rsidRPr="002C3B71" w:rsidRDefault="00824DD3" w:rsidP="00AD7E1D">
            <w:pPr>
              <w:rPr>
                <w:rFonts w:ascii="Calibri" w:hAnsi="Calibri" w:cs="Calibri"/>
              </w:rPr>
            </w:pPr>
            <w:r w:rsidRPr="002C3B71">
              <w:rPr>
                <w:rFonts w:ascii="Calibri" w:hAnsi="Calibri" w:cs="Calibri"/>
              </w:rPr>
              <w:t>7.4</w:t>
            </w:r>
          </w:p>
        </w:tc>
        <w:tc>
          <w:tcPr>
            <w:tcW w:w="3510" w:type="dxa"/>
          </w:tcPr>
          <w:p w14:paraId="55CA52EA" w14:textId="44D4A28F" w:rsidR="004D1530" w:rsidRPr="002C3B71" w:rsidRDefault="00FB6AEE" w:rsidP="00AD7E1D">
            <w:pPr>
              <w:rPr>
                <w:rFonts w:ascii="Calibri" w:hAnsi="Calibri" w:cs="Calibri"/>
                <w:color w:val="000000"/>
              </w:rPr>
            </w:pPr>
            <w:r w:rsidRPr="002C3B71">
              <w:rPr>
                <w:rFonts w:ascii="Calibri" w:hAnsi="Calibri" w:cs="Calibri"/>
                <w:color w:val="000000"/>
              </w:rPr>
              <w:t>Protecting Confidential Information Behavior analysts take appropriate steps to protect the confidentiality of clients, stakeholders, supervisees, trainees, and research participants; prevent the accidental or inadvertent sharing of confidential information; and comply with applicable Updated 08/2024, Copyright © 2020, BACB® | All rights reserved. Behavior Analyst Certification Board | Ethics Code for Behavior Analysts | 11 confidentiality requirements (e.g., laws, regulations, organization policies). The scope of confidentiality includes service delivery (e.g., live, teleservices, recorded sessions); documentation and data; and verbal, written, or electronic communication.</w:t>
            </w:r>
          </w:p>
        </w:tc>
        <w:tc>
          <w:tcPr>
            <w:tcW w:w="1620" w:type="dxa"/>
          </w:tcPr>
          <w:p w14:paraId="4DDBBDFD" w14:textId="3B7CFBC0" w:rsidR="004D1530" w:rsidRPr="002C3B71" w:rsidRDefault="00D510D3" w:rsidP="00AD7E1D">
            <w:pPr>
              <w:rPr>
                <w:rFonts w:ascii="Calibri" w:eastAsia="Calibri" w:hAnsi="Calibri" w:cs="Calibri"/>
              </w:rPr>
            </w:pPr>
            <w:r w:rsidRPr="002C3B71">
              <w:rPr>
                <w:rFonts w:ascii="Calibri" w:eastAsia="Calibri" w:hAnsi="Calibri" w:cs="Calibri"/>
              </w:rPr>
              <w:t>BACB Ethics</w:t>
            </w:r>
          </w:p>
        </w:tc>
        <w:tc>
          <w:tcPr>
            <w:tcW w:w="2790" w:type="dxa"/>
          </w:tcPr>
          <w:p w14:paraId="02146ABB" w14:textId="77777777" w:rsidR="004D1530" w:rsidRPr="002C3B71" w:rsidRDefault="004D1530" w:rsidP="00AD7E1D">
            <w:pPr>
              <w:rPr>
                <w:rFonts w:ascii="Calibri" w:hAnsi="Calibri" w:cs="Calibri"/>
              </w:rPr>
            </w:pPr>
          </w:p>
        </w:tc>
        <w:tc>
          <w:tcPr>
            <w:tcW w:w="1980" w:type="dxa"/>
          </w:tcPr>
          <w:p w14:paraId="644F36E9" w14:textId="77777777" w:rsidR="004D1530" w:rsidRPr="002C3B71" w:rsidRDefault="004D1530" w:rsidP="00AD7E1D">
            <w:pPr>
              <w:rPr>
                <w:rFonts w:ascii="Calibri" w:hAnsi="Calibri" w:cs="Calibri"/>
              </w:rPr>
            </w:pPr>
          </w:p>
        </w:tc>
        <w:tc>
          <w:tcPr>
            <w:tcW w:w="3510" w:type="dxa"/>
          </w:tcPr>
          <w:p w14:paraId="4DFA8494" w14:textId="0E5D701A" w:rsidR="004D1530" w:rsidRPr="002C3B71" w:rsidRDefault="004D1530" w:rsidP="00AD7E1D">
            <w:pPr>
              <w:rPr>
                <w:rFonts w:ascii="Calibri" w:hAnsi="Calibri" w:cs="Calibri"/>
              </w:rPr>
            </w:pPr>
          </w:p>
        </w:tc>
      </w:tr>
      <w:tr w:rsidR="004D1530" w:rsidRPr="002C3B71" w14:paraId="6C04683B" w14:textId="77777777" w:rsidTr="00684059">
        <w:tc>
          <w:tcPr>
            <w:tcW w:w="1075" w:type="dxa"/>
          </w:tcPr>
          <w:p w14:paraId="4DA301AF" w14:textId="69114310" w:rsidR="004D1530" w:rsidRPr="002C3B71" w:rsidRDefault="00824DD3" w:rsidP="00AD7E1D">
            <w:pPr>
              <w:rPr>
                <w:rFonts w:ascii="Calibri" w:hAnsi="Calibri" w:cs="Calibri"/>
              </w:rPr>
            </w:pPr>
            <w:r w:rsidRPr="002C3B71">
              <w:rPr>
                <w:rFonts w:ascii="Calibri" w:hAnsi="Calibri" w:cs="Calibri"/>
              </w:rPr>
              <w:t>7.5</w:t>
            </w:r>
          </w:p>
        </w:tc>
        <w:tc>
          <w:tcPr>
            <w:tcW w:w="3510" w:type="dxa"/>
          </w:tcPr>
          <w:p w14:paraId="0184755D" w14:textId="26E03D3E" w:rsidR="004D1530" w:rsidRPr="002C3B71" w:rsidRDefault="003432AF" w:rsidP="00AD7E1D">
            <w:pPr>
              <w:rPr>
                <w:rFonts w:ascii="Calibri" w:hAnsi="Calibri" w:cs="Calibri"/>
                <w:color w:val="000000"/>
              </w:rPr>
            </w:pPr>
            <w:r w:rsidRPr="002C3B71">
              <w:rPr>
                <w:rFonts w:ascii="Calibri" w:hAnsi="Calibri" w:cs="Calibri"/>
                <w:color w:val="000000"/>
              </w:rPr>
              <w:t xml:space="preserve">Accuracy in Service Billing and Reporting Behavior analysts identify their services accurately and include all required information on reports, bills, invoices, requests for reimbursement, and receipts. They do not implement or bill </w:t>
            </w:r>
            <w:proofErr w:type="gramStart"/>
            <w:r w:rsidRPr="002C3B71">
              <w:rPr>
                <w:rFonts w:ascii="Calibri" w:hAnsi="Calibri" w:cs="Calibri"/>
                <w:color w:val="000000"/>
              </w:rPr>
              <w:t>nonbehavioral</w:t>
            </w:r>
            <w:proofErr w:type="gramEnd"/>
            <w:r w:rsidRPr="002C3B71">
              <w:rPr>
                <w:rFonts w:ascii="Calibri" w:hAnsi="Calibri" w:cs="Calibri"/>
                <w:color w:val="000000"/>
              </w:rPr>
              <w:t xml:space="preserve"> services under an authorization or contract for behavioral services. If inaccuracies in reporting or billing are discovered, they inform all relevant parties (e.g., organizations, licensure boards, funders), correct the inaccuracy in a timely manner, and document all actions taken in this circumstance and the eventual outcomes.</w:t>
            </w:r>
          </w:p>
        </w:tc>
        <w:tc>
          <w:tcPr>
            <w:tcW w:w="1620" w:type="dxa"/>
          </w:tcPr>
          <w:p w14:paraId="51971BA5" w14:textId="072256B1" w:rsidR="004D1530" w:rsidRPr="002C3B71" w:rsidRDefault="002F14D2" w:rsidP="00AD7E1D">
            <w:pPr>
              <w:rPr>
                <w:rFonts w:ascii="Calibri" w:eastAsia="Calibri" w:hAnsi="Calibri" w:cs="Calibri"/>
              </w:rPr>
            </w:pPr>
            <w:r w:rsidRPr="002C3B71">
              <w:rPr>
                <w:rFonts w:ascii="Calibri" w:eastAsia="Calibri" w:hAnsi="Calibri" w:cs="Calibri"/>
              </w:rPr>
              <w:t>BACB Ethics</w:t>
            </w:r>
          </w:p>
        </w:tc>
        <w:tc>
          <w:tcPr>
            <w:tcW w:w="2790" w:type="dxa"/>
          </w:tcPr>
          <w:p w14:paraId="2D0C5EE3" w14:textId="77777777" w:rsidR="004D1530" w:rsidRPr="002C3B71" w:rsidRDefault="004D1530" w:rsidP="00AD7E1D">
            <w:pPr>
              <w:rPr>
                <w:rFonts w:ascii="Calibri" w:hAnsi="Calibri" w:cs="Calibri"/>
              </w:rPr>
            </w:pPr>
          </w:p>
        </w:tc>
        <w:tc>
          <w:tcPr>
            <w:tcW w:w="1980" w:type="dxa"/>
          </w:tcPr>
          <w:p w14:paraId="4EA0F684" w14:textId="77777777" w:rsidR="004D1530" w:rsidRPr="002C3B71" w:rsidRDefault="004D1530" w:rsidP="00AD7E1D">
            <w:pPr>
              <w:rPr>
                <w:rFonts w:ascii="Calibri" w:hAnsi="Calibri" w:cs="Calibri"/>
              </w:rPr>
            </w:pPr>
          </w:p>
        </w:tc>
        <w:tc>
          <w:tcPr>
            <w:tcW w:w="3510" w:type="dxa"/>
          </w:tcPr>
          <w:p w14:paraId="101E0DCF" w14:textId="7FC6F2CC" w:rsidR="004D1530" w:rsidRPr="002C3B71" w:rsidRDefault="004D1530" w:rsidP="00AD7E1D">
            <w:pPr>
              <w:rPr>
                <w:rFonts w:ascii="Calibri" w:hAnsi="Calibri" w:cs="Calibri"/>
              </w:rPr>
            </w:pPr>
          </w:p>
        </w:tc>
      </w:tr>
      <w:tr w:rsidR="004D1530" w:rsidRPr="002C3B71" w14:paraId="7D5CB78A" w14:textId="77777777" w:rsidTr="00684059">
        <w:tc>
          <w:tcPr>
            <w:tcW w:w="1075" w:type="dxa"/>
          </w:tcPr>
          <w:p w14:paraId="2866EE38" w14:textId="3A2F82B1" w:rsidR="004D1530" w:rsidRPr="002C3B71" w:rsidRDefault="00824DD3" w:rsidP="00AD7E1D">
            <w:pPr>
              <w:rPr>
                <w:rFonts w:ascii="Calibri" w:hAnsi="Calibri" w:cs="Calibri"/>
              </w:rPr>
            </w:pPr>
            <w:r w:rsidRPr="002C3B71">
              <w:rPr>
                <w:rFonts w:ascii="Calibri" w:hAnsi="Calibri" w:cs="Calibri"/>
              </w:rPr>
              <w:t>7.6</w:t>
            </w:r>
          </w:p>
        </w:tc>
        <w:tc>
          <w:tcPr>
            <w:tcW w:w="3510" w:type="dxa"/>
          </w:tcPr>
          <w:p w14:paraId="0FCDA68D" w14:textId="0FCBBAA5" w:rsidR="004D1530" w:rsidRPr="002C3B71" w:rsidRDefault="00095220" w:rsidP="00AD7E1D">
            <w:pPr>
              <w:rPr>
                <w:rFonts w:ascii="Calibri" w:hAnsi="Calibri" w:cs="Calibri"/>
                <w:color w:val="000000"/>
              </w:rPr>
            </w:pPr>
            <w:r w:rsidRPr="002C3B71">
              <w:rPr>
                <w:rFonts w:ascii="Calibri" w:hAnsi="Calibri" w:cs="Calibri"/>
                <w:color w:val="000000"/>
              </w:rPr>
              <w:t>Behavior support plans are accessible to all trained behavior techs</w:t>
            </w:r>
          </w:p>
        </w:tc>
        <w:tc>
          <w:tcPr>
            <w:tcW w:w="1620" w:type="dxa"/>
          </w:tcPr>
          <w:p w14:paraId="5F7B1848" w14:textId="2FDE39F7" w:rsidR="004D1530" w:rsidRPr="002C3B71" w:rsidRDefault="004929B4" w:rsidP="00AD7E1D">
            <w:pPr>
              <w:rPr>
                <w:rFonts w:ascii="Calibri" w:eastAsia="Calibri" w:hAnsi="Calibri" w:cs="Calibri"/>
              </w:rPr>
            </w:pPr>
            <w:r w:rsidRPr="002C3B71">
              <w:rPr>
                <w:rFonts w:ascii="Calibri" w:eastAsia="Calibri" w:hAnsi="Calibri" w:cs="Calibri"/>
              </w:rPr>
              <w:t>BACB Ethics</w:t>
            </w:r>
          </w:p>
        </w:tc>
        <w:tc>
          <w:tcPr>
            <w:tcW w:w="2790" w:type="dxa"/>
          </w:tcPr>
          <w:p w14:paraId="105F70AE" w14:textId="77777777" w:rsidR="004D1530" w:rsidRPr="002C3B71" w:rsidRDefault="004D1530" w:rsidP="00AD7E1D">
            <w:pPr>
              <w:rPr>
                <w:rFonts w:ascii="Calibri" w:hAnsi="Calibri" w:cs="Calibri"/>
              </w:rPr>
            </w:pPr>
          </w:p>
        </w:tc>
        <w:tc>
          <w:tcPr>
            <w:tcW w:w="1980" w:type="dxa"/>
          </w:tcPr>
          <w:p w14:paraId="3872739E" w14:textId="77777777" w:rsidR="004D1530" w:rsidRPr="002C3B71" w:rsidRDefault="004D1530" w:rsidP="00AD7E1D">
            <w:pPr>
              <w:rPr>
                <w:rFonts w:ascii="Calibri" w:hAnsi="Calibri" w:cs="Calibri"/>
              </w:rPr>
            </w:pPr>
          </w:p>
        </w:tc>
        <w:tc>
          <w:tcPr>
            <w:tcW w:w="3510" w:type="dxa"/>
          </w:tcPr>
          <w:p w14:paraId="19CA34EA" w14:textId="55036F05" w:rsidR="004D1530" w:rsidRPr="002C3B71" w:rsidRDefault="004D1530" w:rsidP="00AD7E1D">
            <w:pPr>
              <w:rPr>
                <w:rFonts w:ascii="Calibri" w:hAnsi="Calibri" w:cs="Calibri"/>
              </w:rPr>
            </w:pPr>
          </w:p>
        </w:tc>
      </w:tr>
      <w:tr w:rsidR="002F14D2" w:rsidRPr="002C3B71" w14:paraId="0BB41AC2" w14:textId="77777777" w:rsidTr="00684059">
        <w:tc>
          <w:tcPr>
            <w:tcW w:w="1075" w:type="dxa"/>
          </w:tcPr>
          <w:p w14:paraId="64FCF758" w14:textId="7F9DCC69" w:rsidR="002F14D2" w:rsidRPr="002C3B71" w:rsidRDefault="00824DD3" w:rsidP="00AD7E1D">
            <w:pPr>
              <w:rPr>
                <w:rFonts w:ascii="Calibri" w:hAnsi="Calibri" w:cs="Calibri"/>
              </w:rPr>
            </w:pPr>
            <w:r w:rsidRPr="002C3B71">
              <w:rPr>
                <w:rFonts w:ascii="Calibri" w:hAnsi="Calibri" w:cs="Calibri"/>
              </w:rPr>
              <w:t>7.7</w:t>
            </w:r>
          </w:p>
        </w:tc>
        <w:tc>
          <w:tcPr>
            <w:tcW w:w="3510" w:type="dxa"/>
          </w:tcPr>
          <w:p w14:paraId="57A9CD6C" w14:textId="6AAD35D7" w:rsidR="002F14D2" w:rsidRPr="002C3B71" w:rsidRDefault="0045354B" w:rsidP="00AD7E1D">
            <w:pPr>
              <w:rPr>
                <w:rFonts w:ascii="Calibri" w:hAnsi="Calibri" w:cs="Calibri"/>
                <w:color w:val="000000"/>
              </w:rPr>
            </w:pPr>
            <w:r w:rsidRPr="002C3B71">
              <w:rPr>
                <w:rFonts w:ascii="Calibri" w:hAnsi="Calibri" w:cs="Calibri"/>
                <w:color w:val="000000"/>
              </w:rPr>
              <w:t>Settings for naturalistic aba to occur are present (</w:t>
            </w:r>
            <w:proofErr w:type="gramStart"/>
            <w:r w:rsidRPr="002C3B71">
              <w:rPr>
                <w:rFonts w:ascii="Calibri" w:hAnsi="Calibri" w:cs="Calibri"/>
                <w:color w:val="000000"/>
              </w:rPr>
              <w:t>Play room</w:t>
            </w:r>
            <w:proofErr w:type="gramEnd"/>
            <w:r w:rsidRPr="002C3B71">
              <w:rPr>
                <w:rFonts w:ascii="Calibri" w:hAnsi="Calibri" w:cs="Calibri"/>
                <w:color w:val="000000"/>
              </w:rPr>
              <w:t>, outside area)</w:t>
            </w:r>
          </w:p>
        </w:tc>
        <w:tc>
          <w:tcPr>
            <w:tcW w:w="1620" w:type="dxa"/>
          </w:tcPr>
          <w:p w14:paraId="283A9C00" w14:textId="77777777" w:rsidR="002F14D2" w:rsidRPr="002C3B71" w:rsidRDefault="002F14D2" w:rsidP="00AD7E1D">
            <w:pPr>
              <w:rPr>
                <w:rFonts w:ascii="Calibri" w:eastAsia="Calibri" w:hAnsi="Calibri" w:cs="Calibri"/>
              </w:rPr>
            </w:pPr>
          </w:p>
        </w:tc>
        <w:tc>
          <w:tcPr>
            <w:tcW w:w="2790" w:type="dxa"/>
          </w:tcPr>
          <w:p w14:paraId="6B7F77D3" w14:textId="77777777" w:rsidR="002F14D2" w:rsidRPr="002C3B71" w:rsidRDefault="002F14D2" w:rsidP="00AD7E1D">
            <w:pPr>
              <w:rPr>
                <w:rFonts w:ascii="Calibri" w:hAnsi="Calibri" w:cs="Calibri"/>
              </w:rPr>
            </w:pPr>
          </w:p>
        </w:tc>
        <w:tc>
          <w:tcPr>
            <w:tcW w:w="1980" w:type="dxa"/>
          </w:tcPr>
          <w:p w14:paraId="1424D2F7" w14:textId="77777777" w:rsidR="002F14D2" w:rsidRPr="002C3B71" w:rsidRDefault="002F14D2" w:rsidP="00AD7E1D">
            <w:pPr>
              <w:rPr>
                <w:rFonts w:ascii="Calibri" w:hAnsi="Calibri" w:cs="Calibri"/>
              </w:rPr>
            </w:pPr>
          </w:p>
        </w:tc>
        <w:tc>
          <w:tcPr>
            <w:tcW w:w="3510" w:type="dxa"/>
          </w:tcPr>
          <w:p w14:paraId="63BE0434" w14:textId="78544C63" w:rsidR="002F14D2" w:rsidRPr="002C3B71" w:rsidRDefault="002F14D2" w:rsidP="00AD7E1D">
            <w:pPr>
              <w:rPr>
                <w:rFonts w:ascii="Calibri" w:hAnsi="Calibri" w:cs="Calibri"/>
              </w:rPr>
            </w:pPr>
          </w:p>
        </w:tc>
      </w:tr>
      <w:tr w:rsidR="002F14D2" w:rsidRPr="002C3B71" w14:paraId="1255756A" w14:textId="77777777" w:rsidTr="00684059">
        <w:tc>
          <w:tcPr>
            <w:tcW w:w="1075" w:type="dxa"/>
          </w:tcPr>
          <w:p w14:paraId="1E7F26AC" w14:textId="0B0E8CDC" w:rsidR="002F14D2" w:rsidRPr="002C3B71" w:rsidRDefault="00824DD3" w:rsidP="00AD7E1D">
            <w:pPr>
              <w:rPr>
                <w:rFonts w:ascii="Calibri" w:hAnsi="Calibri" w:cs="Calibri"/>
              </w:rPr>
            </w:pPr>
            <w:r w:rsidRPr="002C3B71">
              <w:rPr>
                <w:rFonts w:ascii="Calibri" w:hAnsi="Calibri" w:cs="Calibri"/>
              </w:rPr>
              <w:t>7.8</w:t>
            </w:r>
          </w:p>
        </w:tc>
        <w:tc>
          <w:tcPr>
            <w:tcW w:w="3510" w:type="dxa"/>
          </w:tcPr>
          <w:p w14:paraId="0EFB56A6" w14:textId="1A321594" w:rsidR="002F14D2" w:rsidRPr="002C3B71" w:rsidRDefault="002C493F" w:rsidP="00AD7E1D">
            <w:pPr>
              <w:rPr>
                <w:rFonts w:ascii="Calibri" w:hAnsi="Calibri" w:cs="Calibri"/>
                <w:color w:val="000000"/>
              </w:rPr>
            </w:pPr>
            <w:r w:rsidRPr="002C3B71">
              <w:rPr>
                <w:rFonts w:ascii="Calibri" w:hAnsi="Calibri" w:cs="Calibri"/>
                <w:color w:val="000000"/>
              </w:rPr>
              <w:t>Addressing Conditions Interfering with Service Delivery Behavior analysts actively identify and address environmental conditions (e.g., the behavior of others, hazards to the client or staff, disruptions) that may interfere with or prevent service delivery. In such situations, behavior analysts remove or minimize the conditions, identify effective modifications to the intervention, and/or consider obtaining or recommending assistance from other professionals. Behavior analysts document the conditions, all actions taken, and the eventual outcomes</w:t>
            </w:r>
          </w:p>
        </w:tc>
        <w:tc>
          <w:tcPr>
            <w:tcW w:w="1620" w:type="dxa"/>
          </w:tcPr>
          <w:p w14:paraId="5B37E0B1" w14:textId="64273B44" w:rsidR="002F14D2" w:rsidRPr="002C3B71" w:rsidRDefault="0069261C" w:rsidP="00AD7E1D">
            <w:pPr>
              <w:rPr>
                <w:rFonts w:ascii="Calibri" w:eastAsia="Calibri" w:hAnsi="Calibri" w:cs="Calibri"/>
              </w:rPr>
            </w:pPr>
            <w:r w:rsidRPr="002C3B71">
              <w:rPr>
                <w:rFonts w:ascii="Calibri" w:eastAsia="Calibri" w:hAnsi="Calibri" w:cs="Calibri"/>
              </w:rPr>
              <w:t>BACB Ethics</w:t>
            </w:r>
          </w:p>
        </w:tc>
        <w:tc>
          <w:tcPr>
            <w:tcW w:w="2790" w:type="dxa"/>
          </w:tcPr>
          <w:p w14:paraId="09B3BD99" w14:textId="77777777" w:rsidR="002F14D2" w:rsidRPr="002C3B71" w:rsidRDefault="002F14D2" w:rsidP="00AD7E1D">
            <w:pPr>
              <w:rPr>
                <w:rFonts w:ascii="Calibri" w:hAnsi="Calibri" w:cs="Calibri"/>
              </w:rPr>
            </w:pPr>
          </w:p>
        </w:tc>
        <w:tc>
          <w:tcPr>
            <w:tcW w:w="1980" w:type="dxa"/>
          </w:tcPr>
          <w:p w14:paraId="4F7D3B25" w14:textId="77777777" w:rsidR="002F14D2" w:rsidRPr="002C3B71" w:rsidRDefault="002F14D2" w:rsidP="00AD7E1D">
            <w:pPr>
              <w:rPr>
                <w:rFonts w:ascii="Calibri" w:hAnsi="Calibri" w:cs="Calibri"/>
              </w:rPr>
            </w:pPr>
          </w:p>
        </w:tc>
        <w:tc>
          <w:tcPr>
            <w:tcW w:w="3510" w:type="dxa"/>
          </w:tcPr>
          <w:p w14:paraId="1252ECDC" w14:textId="0C2B687D" w:rsidR="002F14D2" w:rsidRPr="002C3B71" w:rsidRDefault="002F14D2" w:rsidP="00AD7E1D">
            <w:pPr>
              <w:rPr>
                <w:rFonts w:ascii="Calibri" w:hAnsi="Calibri" w:cs="Calibri"/>
              </w:rPr>
            </w:pPr>
          </w:p>
        </w:tc>
      </w:tr>
      <w:tr w:rsidR="002F14D2" w:rsidRPr="002C3B71" w14:paraId="31A6E613" w14:textId="77777777" w:rsidTr="00684059">
        <w:tc>
          <w:tcPr>
            <w:tcW w:w="1075" w:type="dxa"/>
          </w:tcPr>
          <w:p w14:paraId="169F8357" w14:textId="3BBEEFBF" w:rsidR="002F14D2" w:rsidRPr="002C3B71" w:rsidRDefault="00824DD3" w:rsidP="00AD7E1D">
            <w:pPr>
              <w:rPr>
                <w:rFonts w:ascii="Calibri" w:hAnsi="Calibri" w:cs="Calibri"/>
              </w:rPr>
            </w:pPr>
            <w:r w:rsidRPr="002C3B71">
              <w:rPr>
                <w:rFonts w:ascii="Calibri" w:hAnsi="Calibri" w:cs="Calibri"/>
              </w:rPr>
              <w:t>7.9</w:t>
            </w:r>
          </w:p>
        </w:tc>
        <w:tc>
          <w:tcPr>
            <w:tcW w:w="3510" w:type="dxa"/>
          </w:tcPr>
          <w:p w14:paraId="007E62EC" w14:textId="40915B7D" w:rsidR="002F14D2" w:rsidRPr="002C3B71" w:rsidRDefault="00131FE2" w:rsidP="00AD7E1D">
            <w:pPr>
              <w:rPr>
                <w:rFonts w:ascii="Calibri" w:hAnsi="Calibri" w:cs="Calibri"/>
                <w:color w:val="000000"/>
              </w:rPr>
            </w:pPr>
            <w:r w:rsidRPr="002C3B71">
              <w:rPr>
                <w:rFonts w:ascii="Calibri" w:hAnsi="Calibri" w:cs="Calibri"/>
                <w:color w:val="000000"/>
              </w:rPr>
              <w:t>Communicating About Services Behavior analysts use understandable language in, and ensure comprehension of, all communications with clients, stakeholders, supervisees, trainees, and research participants. Before providing services, they clearly describe the scope of services and specify the conditions under which services will end. They explain all assessment and behavior-change intervention procedures before implementing them and explain assessment and intervention results when they are available. They provide an accurate and current set of their credentials and a description of their area of competence upon request.</w:t>
            </w:r>
          </w:p>
        </w:tc>
        <w:tc>
          <w:tcPr>
            <w:tcW w:w="1620" w:type="dxa"/>
          </w:tcPr>
          <w:p w14:paraId="0BA5A1B3" w14:textId="22B4C385" w:rsidR="002F14D2" w:rsidRPr="002C3B71" w:rsidRDefault="008E2B7D" w:rsidP="00AD7E1D">
            <w:pPr>
              <w:rPr>
                <w:rFonts w:ascii="Calibri" w:eastAsia="Calibri" w:hAnsi="Calibri" w:cs="Calibri"/>
              </w:rPr>
            </w:pPr>
            <w:r w:rsidRPr="002C3B71">
              <w:rPr>
                <w:rFonts w:ascii="Calibri" w:eastAsia="Calibri" w:hAnsi="Calibri" w:cs="Calibri"/>
              </w:rPr>
              <w:t>BACB Ethics</w:t>
            </w:r>
          </w:p>
        </w:tc>
        <w:tc>
          <w:tcPr>
            <w:tcW w:w="2790" w:type="dxa"/>
          </w:tcPr>
          <w:p w14:paraId="6C38F8B6" w14:textId="77777777" w:rsidR="002F14D2" w:rsidRPr="002C3B71" w:rsidRDefault="002F14D2" w:rsidP="00AD7E1D">
            <w:pPr>
              <w:rPr>
                <w:rFonts w:ascii="Calibri" w:hAnsi="Calibri" w:cs="Calibri"/>
              </w:rPr>
            </w:pPr>
          </w:p>
        </w:tc>
        <w:tc>
          <w:tcPr>
            <w:tcW w:w="1980" w:type="dxa"/>
          </w:tcPr>
          <w:p w14:paraId="60AA5BA8" w14:textId="77777777" w:rsidR="002F14D2" w:rsidRPr="002C3B71" w:rsidRDefault="002F14D2" w:rsidP="00AD7E1D">
            <w:pPr>
              <w:rPr>
                <w:rFonts w:ascii="Calibri" w:hAnsi="Calibri" w:cs="Calibri"/>
              </w:rPr>
            </w:pPr>
          </w:p>
        </w:tc>
        <w:tc>
          <w:tcPr>
            <w:tcW w:w="3510" w:type="dxa"/>
          </w:tcPr>
          <w:p w14:paraId="028B3618" w14:textId="6648A694" w:rsidR="002F14D2" w:rsidRPr="002C3B71" w:rsidRDefault="002F14D2" w:rsidP="00AD7E1D">
            <w:pPr>
              <w:rPr>
                <w:rFonts w:ascii="Calibri" w:hAnsi="Calibri" w:cs="Calibri"/>
              </w:rPr>
            </w:pPr>
          </w:p>
        </w:tc>
      </w:tr>
      <w:tr w:rsidR="002F14D2" w:rsidRPr="002C3B71" w14:paraId="22D94548" w14:textId="77777777" w:rsidTr="00684059">
        <w:tc>
          <w:tcPr>
            <w:tcW w:w="1075" w:type="dxa"/>
          </w:tcPr>
          <w:p w14:paraId="42CBBE62" w14:textId="2878B54A" w:rsidR="002F14D2" w:rsidRPr="002C3B71" w:rsidRDefault="00824DD3" w:rsidP="00AD7E1D">
            <w:pPr>
              <w:rPr>
                <w:rFonts w:ascii="Calibri" w:hAnsi="Calibri" w:cs="Calibri"/>
              </w:rPr>
            </w:pPr>
            <w:r w:rsidRPr="002C3B71">
              <w:rPr>
                <w:rFonts w:ascii="Calibri" w:hAnsi="Calibri" w:cs="Calibri"/>
              </w:rPr>
              <w:t>7.10</w:t>
            </w:r>
          </w:p>
        </w:tc>
        <w:tc>
          <w:tcPr>
            <w:tcW w:w="3510" w:type="dxa"/>
          </w:tcPr>
          <w:p w14:paraId="1D539151" w14:textId="5E6B86BE" w:rsidR="002F14D2" w:rsidRPr="002C3B71" w:rsidRDefault="00153A80" w:rsidP="00AD7E1D">
            <w:pPr>
              <w:rPr>
                <w:rFonts w:ascii="Calibri" w:hAnsi="Calibri" w:cs="Calibri"/>
                <w:color w:val="000000"/>
              </w:rPr>
            </w:pPr>
            <w:r w:rsidRPr="002C3B71">
              <w:rPr>
                <w:rFonts w:ascii="Calibri" w:hAnsi="Calibri" w:cs="Calibri"/>
                <w:color w:val="000000"/>
              </w:rPr>
              <w:t>Performance Monitoring and Feedback (see 2.02, 2.05, 2.17, 2.18) Behavior analysts engage in and document ongoing, evidence-based data collection and performance monitoring (e.g., observations, structured evaluations) of supervisees or trainees. They provide timely informal and formal praise and feedback designed to improve performance and document formal feedback delivered. When performance problems arise, behavior analysts develop, communicate, implement, and evaluate an improvement plan with clearly identified procedures for addressing the problem.</w:t>
            </w:r>
          </w:p>
        </w:tc>
        <w:tc>
          <w:tcPr>
            <w:tcW w:w="1620" w:type="dxa"/>
          </w:tcPr>
          <w:p w14:paraId="29FA907E" w14:textId="1A32191E" w:rsidR="002F14D2" w:rsidRPr="002C3B71" w:rsidRDefault="00896987" w:rsidP="00AD7E1D">
            <w:pPr>
              <w:rPr>
                <w:rFonts w:ascii="Calibri" w:eastAsia="Calibri" w:hAnsi="Calibri" w:cs="Calibri"/>
              </w:rPr>
            </w:pPr>
            <w:r w:rsidRPr="002C3B71">
              <w:rPr>
                <w:rFonts w:ascii="Calibri" w:eastAsia="Calibri" w:hAnsi="Calibri" w:cs="Calibri"/>
              </w:rPr>
              <w:t>BACB Ethics</w:t>
            </w:r>
          </w:p>
        </w:tc>
        <w:tc>
          <w:tcPr>
            <w:tcW w:w="2790" w:type="dxa"/>
          </w:tcPr>
          <w:p w14:paraId="0C85F0DE" w14:textId="77777777" w:rsidR="002F14D2" w:rsidRPr="002C3B71" w:rsidRDefault="002F14D2" w:rsidP="00AD7E1D">
            <w:pPr>
              <w:rPr>
                <w:rFonts w:ascii="Calibri" w:hAnsi="Calibri" w:cs="Calibri"/>
              </w:rPr>
            </w:pPr>
          </w:p>
        </w:tc>
        <w:tc>
          <w:tcPr>
            <w:tcW w:w="1980" w:type="dxa"/>
          </w:tcPr>
          <w:p w14:paraId="097625E1" w14:textId="77777777" w:rsidR="002F14D2" w:rsidRPr="002C3B71" w:rsidRDefault="002F14D2" w:rsidP="00AD7E1D">
            <w:pPr>
              <w:rPr>
                <w:rFonts w:ascii="Calibri" w:hAnsi="Calibri" w:cs="Calibri"/>
              </w:rPr>
            </w:pPr>
          </w:p>
        </w:tc>
        <w:tc>
          <w:tcPr>
            <w:tcW w:w="3510" w:type="dxa"/>
          </w:tcPr>
          <w:p w14:paraId="1497E92E" w14:textId="1D1FFD0F" w:rsidR="002F14D2" w:rsidRPr="002C3B71" w:rsidRDefault="002F14D2" w:rsidP="00AD7E1D">
            <w:pPr>
              <w:rPr>
                <w:rFonts w:ascii="Calibri" w:hAnsi="Calibri" w:cs="Calibri"/>
              </w:rPr>
            </w:pPr>
          </w:p>
        </w:tc>
      </w:tr>
      <w:tr w:rsidR="002F14D2" w:rsidRPr="002C3B71" w14:paraId="4DE4429A" w14:textId="77777777" w:rsidTr="00684059">
        <w:tc>
          <w:tcPr>
            <w:tcW w:w="1075" w:type="dxa"/>
          </w:tcPr>
          <w:p w14:paraId="3240F61D" w14:textId="0F71D879" w:rsidR="002F14D2" w:rsidRPr="002C3B71" w:rsidRDefault="00824DD3" w:rsidP="00AD7E1D">
            <w:pPr>
              <w:rPr>
                <w:rFonts w:ascii="Calibri" w:hAnsi="Calibri" w:cs="Calibri"/>
              </w:rPr>
            </w:pPr>
            <w:r w:rsidRPr="002C3B71">
              <w:rPr>
                <w:rFonts w:ascii="Calibri" w:hAnsi="Calibri" w:cs="Calibri"/>
              </w:rPr>
              <w:t>7.11</w:t>
            </w:r>
          </w:p>
        </w:tc>
        <w:tc>
          <w:tcPr>
            <w:tcW w:w="3510" w:type="dxa"/>
          </w:tcPr>
          <w:p w14:paraId="012E91A7" w14:textId="02051D4D" w:rsidR="002F14D2" w:rsidRPr="002C3B71" w:rsidRDefault="00C76BFB" w:rsidP="00AD7E1D">
            <w:pPr>
              <w:rPr>
                <w:rFonts w:ascii="Calibri" w:hAnsi="Calibri" w:cs="Calibri"/>
                <w:color w:val="000000"/>
              </w:rPr>
            </w:pPr>
            <w:r w:rsidRPr="002C3B71">
              <w:rPr>
                <w:rFonts w:ascii="Calibri" w:hAnsi="Calibri" w:cs="Calibri"/>
                <w:color w:val="000000"/>
              </w:rPr>
              <w:t xml:space="preserve">Evaluating Effects of Supervision and Training (see 1.03, 2.17, 2.18) Behavior analysts actively engage in continual evaluation of their own supervisory practices using feedback from </w:t>
            </w:r>
            <w:proofErr w:type="gramStart"/>
            <w:r w:rsidRPr="002C3B71">
              <w:rPr>
                <w:rFonts w:ascii="Calibri" w:hAnsi="Calibri" w:cs="Calibri"/>
                <w:color w:val="000000"/>
              </w:rPr>
              <w:t>others and client</w:t>
            </w:r>
            <w:proofErr w:type="gramEnd"/>
            <w:r w:rsidRPr="002C3B71">
              <w:rPr>
                <w:rFonts w:ascii="Calibri" w:hAnsi="Calibri" w:cs="Calibri"/>
                <w:color w:val="000000"/>
              </w:rPr>
              <w:t xml:space="preserve"> and supervisee or trainee outcomes. Behavior analysts document those self-evaluations and make timely adjustments to their supervisory and training practices as indicated.</w:t>
            </w:r>
          </w:p>
        </w:tc>
        <w:tc>
          <w:tcPr>
            <w:tcW w:w="1620" w:type="dxa"/>
          </w:tcPr>
          <w:p w14:paraId="72966258" w14:textId="3A7FE385" w:rsidR="002F14D2" w:rsidRPr="002C3B71" w:rsidRDefault="00F17CC5" w:rsidP="00AD7E1D">
            <w:pPr>
              <w:rPr>
                <w:rFonts w:ascii="Calibri" w:eastAsia="Calibri" w:hAnsi="Calibri" w:cs="Calibri"/>
              </w:rPr>
            </w:pPr>
            <w:r w:rsidRPr="002C3B71">
              <w:rPr>
                <w:rFonts w:ascii="Calibri" w:eastAsia="Calibri" w:hAnsi="Calibri" w:cs="Calibri"/>
              </w:rPr>
              <w:t>BACB Ethics</w:t>
            </w:r>
          </w:p>
        </w:tc>
        <w:tc>
          <w:tcPr>
            <w:tcW w:w="2790" w:type="dxa"/>
          </w:tcPr>
          <w:p w14:paraId="0E47D065" w14:textId="77777777" w:rsidR="002F14D2" w:rsidRPr="002C3B71" w:rsidRDefault="002F14D2" w:rsidP="00AD7E1D">
            <w:pPr>
              <w:rPr>
                <w:rFonts w:ascii="Calibri" w:hAnsi="Calibri" w:cs="Calibri"/>
              </w:rPr>
            </w:pPr>
          </w:p>
        </w:tc>
        <w:tc>
          <w:tcPr>
            <w:tcW w:w="1980" w:type="dxa"/>
          </w:tcPr>
          <w:p w14:paraId="74126C75" w14:textId="77777777" w:rsidR="002F14D2" w:rsidRPr="002C3B71" w:rsidRDefault="002F14D2" w:rsidP="00AD7E1D">
            <w:pPr>
              <w:rPr>
                <w:rFonts w:ascii="Calibri" w:hAnsi="Calibri" w:cs="Calibri"/>
              </w:rPr>
            </w:pPr>
          </w:p>
        </w:tc>
        <w:tc>
          <w:tcPr>
            <w:tcW w:w="3510" w:type="dxa"/>
          </w:tcPr>
          <w:p w14:paraId="01D7C66F" w14:textId="569E9752" w:rsidR="002F14D2" w:rsidRPr="002C3B71" w:rsidRDefault="002F14D2" w:rsidP="00AD7E1D">
            <w:pPr>
              <w:rPr>
                <w:rFonts w:ascii="Calibri" w:hAnsi="Calibri" w:cs="Calibri"/>
              </w:rPr>
            </w:pPr>
          </w:p>
        </w:tc>
      </w:tr>
      <w:tr w:rsidR="00896987" w:rsidRPr="002C3B71" w14:paraId="61817059" w14:textId="77777777" w:rsidTr="00684059">
        <w:tc>
          <w:tcPr>
            <w:tcW w:w="1075" w:type="dxa"/>
          </w:tcPr>
          <w:p w14:paraId="56408384" w14:textId="1507DF58" w:rsidR="00896987" w:rsidRPr="002C3B71" w:rsidRDefault="00824DD3" w:rsidP="00AD7E1D">
            <w:pPr>
              <w:rPr>
                <w:rFonts w:ascii="Calibri" w:hAnsi="Calibri" w:cs="Calibri"/>
              </w:rPr>
            </w:pPr>
            <w:r w:rsidRPr="002C3B71">
              <w:rPr>
                <w:rFonts w:ascii="Calibri" w:hAnsi="Calibri" w:cs="Calibri"/>
              </w:rPr>
              <w:t>7.12</w:t>
            </w:r>
          </w:p>
        </w:tc>
        <w:tc>
          <w:tcPr>
            <w:tcW w:w="3510" w:type="dxa"/>
          </w:tcPr>
          <w:p w14:paraId="040253B2" w14:textId="1B766D92" w:rsidR="00896987" w:rsidRPr="002C3B71" w:rsidRDefault="00235C85" w:rsidP="00AD7E1D">
            <w:pPr>
              <w:rPr>
                <w:rFonts w:ascii="Calibri" w:hAnsi="Calibri" w:cs="Calibri"/>
                <w:color w:val="000000"/>
              </w:rPr>
            </w:pPr>
            <w:r w:rsidRPr="002C3B71">
              <w:rPr>
                <w:rFonts w:ascii="Calibri" w:hAnsi="Calibri" w:cs="Calibri"/>
                <w:color w:val="000000"/>
              </w:rPr>
              <w:t xml:space="preserve">Behavior analysts deliver supervision and training in compliance with applicable requirements (e.g., BACB rules, licensure requirements, </w:t>
            </w:r>
            <w:proofErr w:type="gramStart"/>
            <w:r w:rsidRPr="002C3B71">
              <w:rPr>
                <w:rFonts w:ascii="Calibri" w:hAnsi="Calibri" w:cs="Calibri"/>
                <w:color w:val="000000"/>
              </w:rPr>
              <w:t>funder</w:t>
            </w:r>
            <w:proofErr w:type="gramEnd"/>
            <w:r w:rsidRPr="002C3B71">
              <w:rPr>
                <w:rFonts w:ascii="Calibri" w:hAnsi="Calibri" w:cs="Calibri"/>
                <w:color w:val="000000"/>
              </w:rPr>
              <w:t xml:space="preserve"> and organization policies). They design and implement supervision and training procedures that are evidence based, focus on positive reinforcement, and are individualized for each supervisee or trainee and their circumstances.</w:t>
            </w:r>
          </w:p>
        </w:tc>
        <w:tc>
          <w:tcPr>
            <w:tcW w:w="1620" w:type="dxa"/>
          </w:tcPr>
          <w:p w14:paraId="685186FD" w14:textId="0CC2A14E" w:rsidR="00896987" w:rsidRPr="002C3B71" w:rsidRDefault="009C6F03" w:rsidP="00AD7E1D">
            <w:pPr>
              <w:rPr>
                <w:rFonts w:ascii="Calibri" w:eastAsia="Calibri" w:hAnsi="Calibri" w:cs="Calibri"/>
              </w:rPr>
            </w:pPr>
            <w:r w:rsidRPr="002C3B71">
              <w:rPr>
                <w:rFonts w:ascii="Calibri" w:eastAsia="Calibri" w:hAnsi="Calibri" w:cs="Calibri"/>
              </w:rPr>
              <w:t>BACB Ethics</w:t>
            </w:r>
          </w:p>
        </w:tc>
        <w:tc>
          <w:tcPr>
            <w:tcW w:w="2790" w:type="dxa"/>
          </w:tcPr>
          <w:p w14:paraId="1AB48203" w14:textId="77777777" w:rsidR="00896987" w:rsidRPr="002C3B71" w:rsidRDefault="00896987" w:rsidP="00AD7E1D">
            <w:pPr>
              <w:rPr>
                <w:rFonts w:ascii="Calibri" w:hAnsi="Calibri" w:cs="Calibri"/>
              </w:rPr>
            </w:pPr>
          </w:p>
        </w:tc>
        <w:tc>
          <w:tcPr>
            <w:tcW w:w="1980" w:type="dxa"/>
          </w:tcPr>
          <w:p w14:paraId="19EC685C" w14:textId="77777777" w:rsidR="00896987" w:rsidRPr="002C3B71" w:rsidRDefault="00896987" w:rsidP="00AD7E1D">
            <w:pPr>
              <w:rPr>
                <w:rFonts w:ascii="Calibri" w:hAnsi="Calibri" w:cs="Calibri"/>
              </w:rPr>
            </w:pPr>
          </w:p>
        </w:tc>
        <w:tc>
          <w:tcPr>
            <w:tcW w:w="3510" w:type="dxa"/>
          </w:tcPr>
          <w:p w14:paraId="1D6C5EE6" w14:textId="539357DD" w:rsidR="00896987" w:rsidRPr="002C3B71" w:rsidRDefault="00896987" w:rsidP="00AD7E1D">
            <w:pPr>
              <w:rPr>
                <w:rFonts w:ascii="Calibri" w:hAnsi="Calibri" w:cs="Calibri"/>
              </w:rPr>
            </w:pPr>
          </w:p>
        </w:tc>
      </w:tr>
      <w:tr w:rsidR="00896987" w:rsidRPr="002C3B71" w14:paraId="6F209E1D" w14:textId="77777777" w:rsidTr="00684059">
        <w:tc>
          <w:tcPr>
            <w:tcW w:w="1075" w:type="dxa"/>
          </w:tcPr>
          <w:p w14:paraId="1D25A4FF" w14:textId="40C33E0F" w:rsidR="00896987" w:rsidRPr="002C3B71" w:rsidRDefault="00824DD3" w:rsidP="00AD7E1D">
            <w:pPr>
              <w:rPr>
                <w:rFonts w:ascii="Calibri" w:hAnsi="Calibri" w:cs="Calibri"/>
              </w:rPr>
            </w:pPr>
            <w:r w:rsidRPr="002C3B71">
              <w:rPr>
                <w:rFonts w:ascii="Calibri" w:hAnsi="Calibri" w:cs="Calibri"/>
              </w:rPr>
              <w:t>7.13</w:t>
            </w:r>
          </w:p>
        </w:tc>
        <w:tc>
          <w:tcPr>
            <w:tcW w:w="3510" w:type="dxa"/>
          </w:tcPr>
          <w:p w14:paraId="483791D2" w14:textId="7BC8D61F" w:rsidR="00896987" w:rsidRPr="002C3B71" w:rsidRDefault="008647E2" w:rsidP="00AD7E1D">
            <w:pPr>
              <w:rPr>
                <w:rFonts w:ascii="Calibri" w:hAnsi="Calibri" w:cs="Calibri"/>
                <w:color w:val="000000"/>
              </w:rPr>
            </w:pPr>
            <w:r w:rsidRPr="002C3B71">
              <w:rPr>
                <w:rFonts w:ascii="Calibri" w:hAnsi="Calibri" w:cs="Calibri"/>
                <w:color w:val="000000"/>
              </w:rPr>
              <w:t>Techs Communicate with stakeholders (e.g., family, caregivers, other professionals) as authorized</w:t>
            </w:r>
          </w:p>
        </w:tc>
        <w:tc>
          <w:tcPr>
            <w:tcW w:w="1620" w:type="dxa"/>
          </w:tcPr>
          <w:p w14:paraId="16E1EE32" w14:textId="53CA53AD" w:rsidR="00896987" w:rsidRPr="002C3B71" w:rsidRDefault="00EF1AAF" w:rsidP="00AD7E1D">
            <w:pPr>
              <w:rPr>
                <w:rFonts w:ascii="Calibri" w:eastAsia="Calibri" w:hAnsi="Calibri" w:cs="Calibri"/>
              </w:rPr>
            </w:pPr>
            <w:r w:rsidRPr="002C3B71">
              <w:rPr>
                <w:rFonts w:ascii="Calibri" w:eastAsia="Calibri" w:hAnsi="Calibri" w:cs="Calibri"/>
              </w:rPr>
              <w:t>Task list</w:t>
            </w:r>
          </w:p>
        </w:tc>
        <w:tc>
          <w:tcPr>
            <w:tcW w:w="2790" w:type="dxa"/>
          </w:tcPr>
          <w:p w14:paraId="747BC3E3" w14:textId="77777777" w:rsidR="00896987" w:rsidRPr="002C3B71" w:rsidRDefault="00896987" w:rsidP="00AD7E1D">
            <w:pPr>
              <w:rPr>
                <w:rFonts w:ascii="Calibri" w:hAnsi="Calibri" w:cs="Calibri"/>
              </w:rPr>
            </w:pPr>
          </w:p>
        </w:tc>
        <w:tc>
          <w:tcPr>
            <w:tcW w:w="1980" w:type="dxa"/>
          </w:tcPr>
          <w:p w14:paraId="4B16BF7E" w14:textId="77777777" w:rsidR="00896987" w:rsidRPr="002C3B71" w:rsidRDefault="00896987" w:rsidP="00AD7E1D">
            <w:pPr>
              <w:rPr>
                <w:rFonts w:ascii="Calibri" w:hAnsi="Calibri" w:cs="Calibri"/>
              </w:rPr>
            </w:pPr>
          </w:p>
        </w:tc>
        <w:tc>
          <w:tcPr>
            <w:tcW w:w="3510" w:type="dxa"/>
          </w:tcPr>
          <w:p w14:paraId="42BD317F" w14:textId="6FA622D6" w:rsidR="00896987" w:rsidRPr="002C3B71" w:rsidRDefault="00896987" w:rsidP="00AD7E1D">
            <w:pPr>
              <w:rPr>
                <w:rFonts w:ascii="Calibri" w:hAnsi="Calibri" w:cs="Calibri"/>
              </w:rPr>
            </w:pPr>
          </w:p>
        </w:tc>
      </w:tr>
      <w:tr w:rsidR="00896987" w:rsidRPr="002C3B71" w14:paraId="03EEBC19" w14:textId="77777777" w:rsidTr="00684059">
        <w:tc>
          <w:tcPr>
            <w:tcW w:w="1075" w:type="dxa"/>
          </w:tcPr>
          <w:p w14:paraId="643CF51F" w14:textId="2A07B0EA" w:rsidR="00896987" w:rsidRPr="002C3B71" w:rsidRDefault="00824DD3" w:rsidP="00AD7E1D">
            <w:pPr>
              <w:rPr>
                <w:rFonts w:ascii="Calibri" w:hAnsi="Calibri" w:cs="Calibri"/>
              </w:rPr>
            </w:pPr>
            <w:r w:rsidRPr="002C3B71">
              <w:rPr>
                <w:rFonts w:ascii="Calibri" w:hAnsi="Calibri" w:cs="Calibri"/>
              </w:rPr>
              <w:t>7.14</w:t>
            </w:r>
          </w:p>
        </w:tc>
        <w:tc>
          <w:tcPr>
            <w:tcW w:w="3510" w:type="dxa"/>
          </w:tcPr>
          <w:p w14:paraId="1194874C" w14:textId="700F0341" w:rsidR="00896987" w:rsidRPr="002C3B71" w:rsidRDefault="0063635C" w:rsidP="00AD7E1D">
            <w:pPr>
              <w:rPr>
                <w:rFonts w:ascii="Calibri" w:hAnsi="Calibri" w:cs="Calibri"/>
                <w:color w:val="000000"/>
              </w:rPr>
            </w:pPr>
            <w:r w:rsidRPr="002C3B71">
              <w:rPr>
                <w:rFonts w:ascii="Calibri" w:hAnsi="Calibri" w:cs="Calibri"/>
                <w:color w:val="000000"/>
              </w:rPr>
              <w:t xml:space="preserve">Maintain professional boundaries (e.g., </w:t>
            </w:r>
            <w:proofErr w:type="gramStart"/>
            <w:r w:rsidRPr="002C3B71">
              <w:rPr>
                <w:rFonts w:ascii="Calibri" w:hAnsi="Calibri" w:cs="Calibri"/>
                <w:color w:val="000000"/>
              </w:rPr>
              <w:t>avoid</w:t>
            </w:r>
            <w:proofErr w:type="gramEnd"/>
            <w:r w:rsidRPr="002C3B71">
              <w:rPr>
                <w:rFonts w:ascii="Calibri" w:hAnsi="Calibri" w:cs="Calibri"/>
                <w:color w:val="000000"/>
              </w:rPr>
              <w:t xml:space="preserve"> dual relationships, conflicts of interest, social media contacts)</w:t>
            </w:r>
          </w:p>
        </w:tc>
        <w:tc>
          <w:tcPr>
            <w:tcW w:w="1620" w:type="dxa"/>
          </w:tcPr>
          <w:p w14:paraId="0A172AB5" w14:textId="36CA0579" w:rsidR="00896987" w:rsidRPr="002C3B71" w:rsidRDefault="00BD7EB3" w:rsidP="00AD7E1D">
            <w:pPr>
              <w:rPr>
                <w:rFonts w:ascii="Calibri" w:eastAsia="Calibri" w:hAnsi="Calibri" w:cs="Calibri"/>
              </w:rPr>
            </w:pPr>
            <w:r w:rsidRPr="002C3B71">
              <w:rPr>
                <w:rFonts w:ascii="Calibri" w:eastAsia="Calibri" w:hAnsi="Calibri" w:cs="Calibri"/>
              </w:rPr>
              <w:t>Task list</w:t>
            </w:r>
          </w:p>
        </w:tc>
        <w:tc>
          <w:tcPr>
            <w:tcW w:w="2790" w:type="dxa"/>
          </w:tcPr>
          <w:p w14:paraId="35CE08CB" w14:textId="77777777" w:rsidR="00896987" w:rsidRPr="002C3B71" w:rsidRDefault="00896987" w:rsidP="00AD7E1D">
            <w:pPr>
              <w:rPr>
                <w:rFonts w:ascii="Calibri" w:hAnsi="Calibri" w:cs="Calibri"/>
              </w:rPr>
            </w:pPr>
          </w:p>
        </w:tc>
        <w:tc>
          <w:tcPr>
            <w:tcW w:w="1980" w:type="dxa"/>
          </w:tcPr>
          <w:p w14:paraId="3C341F93" w14:textId="77777777" w:rsidR="00896987" w:rsidRPr="002C3B71" w:rsidRDefault="00896987" w:rsidP="00AD7E1D">
            <w:pPr>
              <w:rPr>
                <w:rFonts w:ascii="Calibri" w:hAnsi="Calibri" w:cs="Calibri"/>
              </w:rPr>
            </w:pPr>
          </w:p>
        </w:tc>
        <w:tc>
          <w:tcPr>
            <w:tcW w:w="3510" w:type="dxa"/>
          </w:tcPr>
          <w:p w14:paraId="36AC1D59" w14:textId="798147A3" w:rsidR="00896987" w:rsidRPr="002C3B71" w:rsidRDefault="00896987" w:rsidP="00AD7E1D">
            <w:pPr>
              <w:rPr>
                <w:rFonts w:ascii="Calibri" w:hAnsi="Calibri" w:cs="Calibri"/>
              </w:rPr>
            </w:pPr>
          </w:p>
        </w:tc>
      </w:tr>
      <w:tr w:rsidR="00896987" w:rsidRPr="002C3B71" w14:paraId="33EF28C3" w14:textId="77777777" w:rsidTr="00684059">
        <w:tc>
          <w:tcPr>
            <w:tcW w:w="1075" w:type="dxa"/>
          </w:tcPr>
          <w:p w14:paraId="6C599A37" w14:textId="2843B652" w:rsidR="00896987" w:rsidRPr="002C3B71" w:rsidRDefault="00824DD3" w:rsidP="00AD7E1D">
            <w:pPr>
              <w:rPr>
                <w:rFonts w:ascii="Calibri" w:hAnsi="Calibri" w:cs="Calibri"/>
              </w:rPr>
            </w:pPr>
            <w:r w:rsidRPr="002C3B71">
              <w:rPr>
                <w:rFonts w:ascii="Calibri" w:hAnsi="Calibri" w:cs="Calibri"/>
              </w:rPr>
              <w:t>7.15</w:t>
            </w:r>
          </w:p>
        </w:tc>
        <w:tc>
          <w:tcPr>
            <w:tcW w:w="3510" w:type="dxa"/>
          </w:tcPr>
          <w:p w14:paraId="447E3295" w14:textId="064A8B19" w:rsidR="00896987" w:rsidRPr="002C3B71" w:rsidRDefault="00D3050B" w:rsidP="00AD7E1D">
            <w:pPr>
              <w:rPr>
                <w:rFonts w:ascii="Calibri" w:hAnsi="Calibri" w:cs="Calibri"/>
                <w:color w:val="000000"/>
              </w:rPr>
            </w:pPr>
            <w:r w:rsidRPr="002C3B71">
              <w:rPr>
                <w:rFonts w:ascii="Calibri" w:hAnsi="Calibri" w:cs="Calibri"/>
                <w:color w:val="000000"/>
              </w:rPr>
              <w:t>The provider has a written policy or procedure on cultural diversity to ensure that services are delivered in a culturally diverse manner to all consumers including those with LEP and diverse cultural and ethnic backgrounds.</w:t>
            </w:r>
          </w:p>
        </w:tc>
        <w:tc>
          <w:tcPr>
            <w:tcW w:w="1620" w:type="dxa"/>
          </w:tcPr>
          <w:p w14:paraId="386748AF" w14:textId="47DA55EE" w:rsidR="00896987" w:rsidRPr="002C3B71" w:rsidRDefault="00585959" w:rsidP="00AD7E1D">
            <w:pPr>
              <w:rPr>
                <w:rFonts w:ascii="Calibri" w:eastAsia="Calibri" w:hAnsi="Calibri" w:cs="Calibri"/>
              </w:rPr>
            </w:pPr>
            <w:r w:rsidRPr="002C3B71">
              <w:rPr>
                <w:rFonts w:ascii="Calibri" w:eastAsia="Calibri" w:hAnsi="Calibri" w:cs="Calibri"/>
              </w:rPr>
              <w:t>MDHHS PIHP Contract Regional ABA Contract</w:t>
            </w:r>
          </w:p>
        </w:tc>
        <w:tc>
          <w:tcPr>
            <w:tcW w:w="2790" w:type="dxa"/>
          </w:tcPr>
          <w:p w14:paraId="6D5C3125" w14:textId="77777777" w:rsidR="00896987" w:rsidRPr="002C3B71" w:rsidRDefault="00896987" w:rsidP="00AD7E1D">
            <w:pPr>
              <w:rPr>
                <w:rFonts w:ascii="Calibri" w:hAnsi="Calibri" w:cs="Calibri"/>
              </w:rPr>
            </w:pPr>
          </w:p>
        </w:tc>
        <w:tc>
          <w:tcPr>
            <w:tcW w:w="1980" w:type="dxa"/>
          </w:tcPr>
          <w:p w14:paraId="04D654E7" w14:textId="77777777" w:rsidR="00896987" w:rsidRPr="002C3B71" w:rsidRDefault="00896987" w:rsidP="00AD7E1D">
            <w:pPr>
              <w:rPr>
                <w:rFonts w:ascii="Calibri" w:hAnsi="Calibri" w:cs="Calibri"/>
              </w:rPr>
            </w:pPr>
          </w:p>
        </w:tc>
        <w:tc>
          <w:tcPr>
            <w:tcW w:w="3510" w:type="dxa"/>
          </w:tcPr>
          <w:p w14:paraId="2D83CA28" w14:textId="4A109718" w:rsidR="00896987" w:rsidRPr="002C3B71" w:rsidRDefault="00896987" w:rsidP="00AD7E1D">
            <w:pPr>
              <w:rPr>
                <w:rFonts w:ascii="Calibri" w:hAnsi="Calibri" w:cs="Calibri"/>
              </w:rPr>
            </w:pPr>
          </w:p>
        </w:tc>
      </w:tr>
      <w:tr w:rsidR="00896987" w:rsidRPr="002C3B71" w14:paraId="4C451705" w14:textId="77777777" w:rsidTr="00684059">
        <w:tc>
          <w:tcPr>
            <w:tcW w:w="1075" w:type="dxa"/>
          </w:tcPr>
          <w:p w14:paraId="7BF13A01" w14:textId="07157905" w:rsidR="00896987" w:rsidRPr="002C3B71" w:rsidRDefault="00824DD3" w:rsidP="00AD7E1D">
            <w:pPr>
              <w:rPr>
                <w:rFonts w:ascii="Calibri" w:hAnsi="Calibri" w:cs="Calibri"/>
              </w:rPr>
            </w:pPr>
            <w:r w:rsidRPr="002C3B71">
              <w:rPr>
                <w:rFonts w:ascii="Calibri" w:hAnsi="Calibri" w:cs="Calibri"/>
              </w:rPr>
              <w:t>7.16</w:t>
            </w:r>
          </w:p>
        </w:tc>
        <w:tc>
          <w:tcPr>
            <w:tcW w:w="3510" w:type="dxa"/>
          </w:tcPr>
          <w:p w14:paraId="704B357E" w14:textId="13A26E5D" w:rsidR="00896987" w:rsidRPr="002C3B71" w:rsidRDefault="00337CB3" w:rsidP="00AD7E1D">
            <w:pPr>
              <w:rPr>
                <w:rFonts w:ascii="Calibri" w:hAnsi="Calibri" w:cs="Calibri"/>
                <w:color w:val="000000"/>
              </w:rPr>
            </w:pPr>
            <w:r w:rsidRPr="002C3B71">
              <w:rPr>
                <w:rFonts w:ascii="Calibri" w:hAnsi="Calibri" w:cs="Calibri"/>
                <w:color w:val="000000"/>
              </w:rPr>
              <w:t>Written materials are available in easily understood manner in alternative formats and in an appropriate manner that takes into consideration the special needs of those who are visually limited or have limited reading proficiency, as required by ADA.</w:t>
            </w:r>
          </w:p>
        </w:tc>
        <w:tc>
          <w:tcPr>
            <w:tcW w:w="1620" w:type="dxa"/>
          </w:tcPr>
          <w:p w14:paraId="105009CE" w14:textId="777E99B1" w:rsidR="00896987" w:rsidRPr="002C3B71" w:rsidRDefault="00C86683" w:rsidP="00AD7E1D">
            <w:pPr>
              <w:rPr>
                <w:rFonts w:ascii="Calibri" w:eastAsia="Calibri" w:hAnsi="Calibri" w:cs="Calibri"/>
              </w:rPr>
            </w:pPr>
            <w:r w:rsidRPr="002C3B71">
              <w:rPr>
                <w:rFonts w:ascii="Calibri" w:eastAsia="Calibri" w:hAnsi="Calibri" w:cs="Calibri"/>
              </w:rPr>
              <w:t>MDHHS/PIHP Contract MDHHS Customer Service Standards</w:t>
            </w:r>
          </w:p>
        </w:tc>
        <w:tc>
          <w:tcPr>
            <w:tcW w:w="2790" w:type="dxa"/>
          </w:tcPr>
          <w:p w14:paraId="6994CE05" w14:textId="77777777" w:rsidR="00896987" w:rsidRPr="002C3B71" w:rsidRDefault="00896987" w:rsidP="00AD7E1D">
            <w:pPr>
              <w:rPr>
                <w:rFonts w:ascii="Calibri" w:hAnsi="Calibri" w:cs="Calibri"/>
              </w:rPr>
            </w:pPr>
          </w:p>
        </w:tc>
        <w:tc>
          <w:tcPr>
            <w:tcW w:w="1980" w:type="dxa"/>
          </w:tcPr>
          <w:p w14:paraId="0CB079C6" w14:textId="77777777" w:rsidR="00896987" w:rsidRPr="002C3B71" w:rsidRDefault="00896987" w:rsidP="00AD7E1D">
            <w:pPr>
              <w:rPr>
                <w:rFonts w:ascii="Calibri" w:hAnsi="Calibri" w:cs="Calibri"/>
              </w:rPr>
            </w:pPr>
          </w:p>
        </w:tc>
        <w:tc>
          <w:tcPr>
            <w:tcW w:w="3510" w:type="dxa"/>
          </w:tcPr>
          <w:p w14:paraId="693C603E" w14:textId="41007836" w:rsidR="00896987" w:rsidRPr="002C3B71" w:rsidRDefault="00896987" w:rsidP="00AD7E1D">
            <w:pPr>
              <w:rPr>
                <w:rFonts w:ascii="Calibri" w:hAnsi="Calibri" w:cs="Calibri"/>
              </w:rPr>
            </w:pPr>
          </w:p>
        </w:tc>
      </w:tr>
      <w:tr w:rsidR="00896987" w:rsidRPr="002C3B71" w14:paraId="08D7EBE5" w14:textId="77777777" w:rsidTr="00684059">
        <w:tc>
          <w:tcPr>
            <w:tcW w:w="1075" w:type="dxa"/>
          </w:tcPr>
          <w:p w14:paraId="73677983" w14:textId="07A8A5FE" w:rsidR="00896987" w:rsidRPr="002C3B71" w:rsidRDefault="00824DD3" w:rsidP="00AD7E1D">
            <w:pPr>
              <w:rPr>
                <w:rFonts w:ascii="Calibri" w:hAnsi="Calibri" w:cs="Calibri"/>
              </w:rPr>
            </w:pPr>
            <w:r w:rsidRPr="002C3B71">
              <w:rPr>
                <w:rFonts w:ascii="Calibri" w:hAnsi="Calibri" w:cs="Calibri"/>
              </w:rPr>
              <w:t>7.17</w:t>
            </w:r>
          </w:p>
        </w:tc>
        <w:tc>
          <w:tcPr>
            <w:tcW w:w="3510" w:type="dxa"/>
          </w:tcPr>
          <w:p w14:paraId="63AD95D1" w14:textId="1F3C1747" w:rsidR="00896987" w:rsidRPr="002C3B71" w:rsidRDefault="003A6BD0" w:rsidP="00AD7E1D">
            <w:pPr>
              <w:rPr>
                <w:rFonts w:ascii="Calibri" w:hAnsi="Calibri" w:cs="Calibri"/>
                <w:color w:val="000000"/>
              </w:rPr>
            </w:pPr>
            <w:r w:rsidRPr="002C3B71">
              <w:rPr>
                <w:rFonts w:ascii="Calibri" w:hAnsi="Calibri" w:cs="Calibri"/>
                <w:color w:val="000000"/>
              </w:rPr>
              <w:t>The provider has an administrative policy and procedure in place for identifying and assessing the language needs of individuals served</w:t>
            </w:r>
          </w:p>
        </w:tc>
        <w:tc>
          <w:tcPr>
            <w:tcW w:w="1620" w:type="dxa"/>
          </w:tcPr>
          <w:p w14:paraId="15595D41" w14:textId="4EBBDE71" w:rsidR="00896987" w:rsidRPr="002C3B71" w:rsidRDefault="00400381" w:rsidP="00AD7E1D">
            <w:pPr>
              <w:rPr>
                <w:rFonts w:ascii="Calibri" w:eastAsia="Calibri" w:hAnsi="Calibri" w:cs="Calibri"/>
              </w:rPr>
            </w:pPr>
            <w:r w:rsidRPr="002C3B71">
              <w:rPr>
                <w:rFonts w:ascii="Calibri" w:eastAsia="Calibri" w:hAnsi="Calibri" w:cs="Calibri"/>
              </w:rPr>
              <w:t>MI Medicaid Manual MDHHS PIHP Contract MDHHS Customer Service Standards</w:t>
            </w:r>
          </w:p>
        </w:tc>
        <w:tc>
          <w:tcPr>
            <w:tcW w:w="2790" w:type="dxa"/>
          </w:tcPr>
          <w:p w14:paraId="205B306D" w14:textId="77777777" w:rsidR="00896987" w:rsidRPr="002C3B71" w:rsidRDefault="00896987" w:rsidP="00AD7E1D">
            <w:pPr>
              <w:rPr>
                <w:rFonts w:ascii="Calibri" w:hAnsi="Calibri" w:cs="Calibri"/>
              </w:rPr>
            </w:pPr>
          </w:p>
        </w:tc>
        <w:tc>
          <w:tcPr>
            <w:tcW w:w="1980" w:type="dxa"/>
          </w:tcPr>
          <w:p w14:paraId="655D86B5" w14:textId="77777777" w:rsidR="00896987" w:rsidRPr="002C3B71" w:rsidRDefault="00896987" w:rsidP="00AD7E1D">
            <w:pPr>
              <w:rPr>
                <w:rFonts w:ascii="Calibri" w:hAnsi="Calibri" w:cs="Calibri"/>
              </w:rPr>
            </w:pPr>
          </w:p>
        </w:tc>
        <w:tc>
          <w:tcPr>
            <w:tcW w:w="3510" w:type="dxa"/>
          </w:tcPr>
          <w:p w14:paraId="5005C809" w14:textId="75E082A2" w:rsidR="00896987" w:rsidRPr="002C3B71" w:rsidRDefault="00896987" w:rsidP="00AD7E1D">
            <w:pPr>
              <w:rPr>
                <w:rFonts w:ascii="Calibri" w:hAnsi="Calibri" w:cs="Calibri"/>
              </w:rPr>
            </w:pPr>
          </w:p>
        </w:tc>
      </w:tr>
      <w:tr w:rsidR="00C86683" w:rsidRPr="002C3B71" w14:paraId="56063C88" w14:textId="77777777" w:rsidTr="00684059">
        <w:tc>
          <w:tcPr>
            <w:tcW w:w="1075" w:type="dxa"/>
          </w:tcPr>
          <w:p w14:paraId="2F1BC23D" w14:textId="6B6F58EA" w:rsidR="00C86683" w:rsidRPr="002C3B71" w:rsidRDefault="00824DD3" w:rsidP="00AD7E1D">
            <w:pPr>
              <w:rPr>
                <w:rFonts w:ascii="Calibri" w:hAnsi="Calibri" w:cs="Calibri"/>
              </w:rPr>
            </w:pPr>
            <w:r w:rsidRPr="002C3B71">
              <w:rPr>
                <w:rFonts w:ascii="Calibri" w:hAnsi="Calibri" w:cs="Calibri"/>
              </w:rPr>
              <w:t>7.18</w:t>
            </w:r>
          </w:p>
        </w:tc>
        <w:tc>
          <w:tcPr>
            <w:tcW w:w="3510" w:type="dxa"/>
          </w:tcPr>
          <w:p w14:paraId="56F77D18" w14:textId="2A6272A5" w:rsidR="00C86683" w:rsidRPr="002C3B71" w:rsidRDefault="002B1C24" w:rsidP="00AD7E1D">
            <w:pPr>
              <w:rPr>
                <w:rFonts w:ascii="Calibri" w:hAnsi="Calibri" w:cs="Calibri"/>
                <w:color w:val="000000"/>
              </w:rPr>
            </w:pPr>
            <w:r w:rsidRPr="002C3B71">
              <w:rPr>
                <w:rFonts w:ascii="Calibri" w:hAnsi="Calibri" w:cs="Calibri"/>
                <w:color w:val="000000"/>
              </w:rPr>
              <w:t>Incident Reports are received in writing within 24 hours of an event. Or have a policy in place</w:t>
            </w:r>
          </w:p>
        </w:tc>
        <w:tc>
          <w:tcPr>
            <w:tcW w:w="1620" w:type="dxa"/>
          </w:tcPr>
          <w:p w14:paraId="6F86E0E0" w14:textId="77777777" w:rsidR="00C86683" w:rsidRPr="002C3B71" w:rsidRDefault="00C86683" w:rsidP="00AD7E1D">
            <w:pPr>
              <w:rPr>
                <w:rFonts w:ascii="Calibri" w:eastAsia="Calibri" w:hAnsi="Calibri" w:cs="Calibri"/>
              </w:rPr>
            </w:pPr>
          </w:p>
        </w:tc>
        <w:tc>
          <w:tcPr>
            <w:tcW w:w="2790" w:type="dxa"/>
          </w:tcPr>
          <w:p w14:paraId="246DE571" w14:textId="77777777" w:rsidR="00C86683" w:rsidRPr="002C3B71" w:rsidRDefault="00C86683" w:rsidP="00AD7E1D">
            <w:pPr>
              <w:rPr>
                <w:rFonts w:ascii="Calibri" w:hAnsi="Calibri" w:cs="Calibri"/>
              </w:rPr>
            </w:pPr>
          </w:p>
        </w:tc>
        <w:tc>
          <w:tcPr>
            <w:tcW w:w="1980" w:type="dxa"/>
          </w:tcPr>
          <w:p w14:paraId="2707E177" w14:textId="77777777" w:rsidR="00C86683" w:rsidRPr="002C3B71" w:rsidRDefault="00C86683" w:rsidP="00AD7E1D">
            <w:pPr>
              <w:rPr>
                <w:rFonts w:ascii="Calibri" w:hAnsi="Calibri" w:cs="Calibri"/>
              </w:rPr>
            </w:pPr>
          </w:p>
        </w:tc>
        <w:tc>
          <w:tcPr>
            <w:tcW w:w="3510" w:type="dxa"/>
          </w:tcPr>
          <w:p w14:paraId="74615BA8" w14:textId="681B2ED5" w:rsidR="00C86683" w:rsidRPr="002C3B71" w:rsidRDefault="00C86683" w:rsidP="00AD7E1D">
            <w:pPr>
              <w:rPr>
                <w:rFonts w:ascii="Calibri" w:hAnsi="Calibri" w:cs="Calibri"/>
              </w:rPr>
            </w:pPr>
          </w:p>
        </w:tc>
      </w:tr>
    </w:tbl>
    <w:p w14:paraId="1433D8DE" w14:textId="2D1D43A7" w:rsidR="00E4319C" w:rsidRPr="00982140" w:rsidRDefault="00E4319C" w:rsidP="00FF06C5"/>
    <w:sectPr w:rsidR="00E4319C" w:rsidRPr="00982140" w:rsidSect="00C13675">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9401" w14:textId="77777777" w:rsidR="007521BB" w:rsidRDefault="007521BB" w:rsidP="004E607B">
      <w:r>
        <w:separator/>
      </w:r>
    </w:p>
  </w:endnote>
  <w:endnote w:type="continuationSeparator" w:id="0">
    <w:p w14:paraId="0A774182" w14:textId="77777777" w:rsidR="007521BB" w:rsidRDefault="007521BB" w:rsidP="004E607B">
      <w:r>
        <w:continuationSeparator/>
      </w:r>
    </w:p>
  </w:endnote>
  <w:endnote w:type="continuationNotice" w:id="1">
    <w:p w14:paraId="7EA785EC" w14:textId="77777777" w:rsidR="007521BB" w:rsidRDefault="00752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968F" w14:textId="77777777" w:rsidR="0023274F" w:rsidRDefault="00232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45572"/>
      <w:docPartObj>
        <w:docPartGallery w:val="Page Numbers (Bottom of Page)"/>
        <w:docPartUnique/>
      </w:docPartObj>
    </w:sdtPr>
    <w:sdtEndPr>
      <w:rPr>
        <w:noProof/>
      </w:rPr>
    </w:sdtEndPr>
    <w:sdtContent>
      <w:p w14:paraId="1C407EAD" w14:textId="02FA3F46" w:rsidR="00B137C1" w:rsidRDefault="00B137C1" w:rsidP="00B13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1DDF0" w14:textId="77777777" w:rsidR="004E607B" w:rsidRDefault="004E607B" w:rsidP="00BB549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E20E" w14:textId="77777777" w:rsidR="0023274F" w:rsidRDefault="00232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B1A5" w14:textId="77777777" w:rsidR="007521BB" w:rsidRDefault="007521BB" w:rsidP="004E607B">
      <w:r>
        <w:separator/>
      </w:r>
    </w:p>
  </w:footnote>
  <w:footnote w:type="continuationSeparator" w:id="0">
    <w:p w14:paraId="78E64B7D" w14:textId="77777777" w:rsidR="007521BB" w:rsidRDefault="007521BB" w:rsidP="004E607B">
      <w:r>
        <w:continuationSeparator/>
      </w:r>
    </w:p>
  </w:footnote>
  <w:footnote w:type="continuationNotice" w:id="1">
    <w:p w14:paraId="125B0DAF" w14:textId="77777777" w:rsidR="007521BB" w:rsidRDefault="00752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C49A" w14:textId="77777777" w:rsidR="0023274F" w:rsidRDefault="00232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9707C0" w14:paraId="78627F4E" w14:textId="77777777" w:rsidTr="002347DD">
      <w:trPr>
        <w:trHeight w:val="413"/>
        <w:tblHeader/>
      </w:trPr>
      <w:tc>
        <w:tcPr>
          <w:tcW w:w="14485" w:type="dxa"/>
          <w:shd w:val="clear" w:color="auto" w:fill="8EAADB" w:themeFill="accent1" w:themeFillTint="99"/>
          <w:vAlign w:val="center"/>
        </w:tcPr>
        <w:p w14:paraId="78BCA713" w14:textId="26CD0858" w:rsidR="009707C0" w:rsidRDefault="009707C0" w:rsidP="002150A3">
          <w:pPr>
            <w:pStyle w:val="Heading1"/>
            <w:jc w:val="center"/>
            <w:rPr>
              <w:b w:val="0"/>
              <w:bCs w:val="0"/>
            </w:rPr>
          </w:pPr>
          <w:r w:rsidRPr="3DA41120">
            <w:rPr>
              <w:rFonts w:ascii="Calibri Light" w:eastAsia="Calibri Light" w:hAnsi="Calibri Light" w:cs="Calibri Light"/>
              <w:color w:val="000000" w:themeColor="text1"/>
              <w:sz w:val="28"/>
              <w:szCs w:val="28"/>
            </w:rPr>
            <w:t xml:space="preserve">LRE </w:t>
          </w:r>
          <w:r w:rsidR="00A348A2">
            <w:rPr>
              <w:rFonts w:ascii="Calibri Light" w:eastAsia="Calibri Light" w:hAnsi="Calibri Light" w:cs="Calibri Light"/>
              <w:color w:val="000000" w:themeColor="text1"/>
              <w:sz w:val="28"/>
              <w:szCs w:val="28"/>
            </w:rPr>
            <w:t>202</w:t>
          </w:r>
          <w:r w:rsidR="003F1647">
            <w:rPr>
              <w:rFonts w:ascii="Calibri Light" w:eastAsia="Calibri Light" w:hAnsi="Calibri Light" w:cs="Calibri Light"/>
              <w:color w:val="000000" w:themeColor="text1"/>
              <w:sz w:val="28"/>
              <w:szCs w:val="28"/>
            </w:rPr>
            <w:t>6</w:t>
          </w:r>
          <w:r w:rsidR="00C922FE">
            <w:rPr>
              <w:rFonts w:ascii="Calibri Light" w:eastAsia="Calibri Light" w:hAnsi="Calibri Light" w:cs="Calibri Light"/>
              <w:color w:val="000000" w:themeColor="text1"/>
              <w:sz w:val="28"/>
              <w:szCs w:val="28"/>
            </w:rPr>
            <w:t xml:space="preserve"> </w:t>
          </w:r>
          <w:r w:rsidR="002150A3">
            <w:rPr>
              <w:rFonts w:ascii="Calibri Light" w:eastAsia="Calibri Light" w:hAnsi="Calibri Light" w:cs="Calibri Light"/>
              <w:color w:val="000000" w:themeColor="text1"/>
              <w:sz w:val="28"/>
              <w:szCs w:val="28"/>
            </w:rPr>
            <w:t>ABA</w:t>
          </w:r>
          <w:r w:rsidR="002150A3" w:rsidRPr="00C922FE">
            <w:rPr>
              <w:rFonts w:ascii="Calibri Light" w:eastAsia="Calibri Light" w:hAnsi="Calibri Light" w:cs="Calibri Light"/>
              <w:color w:val="000000" w:themeColor="text1"/>
              <w:sz w:val="28"/>
              <w:szCs w:val="28"/>
            </w:rPr>
            <w:t xml:space="preserve"> Facility</w:t>
          </w:r>
          <w:r w:rsidR="00C922FE" w:rsidRPr="00C922FE">
            <w:rPr>
              <w:rFonts w:ascii="Calibri Light" w:eastAsia="Calibri Light" w:hAnsi="Calibri Light" w:cs="Calibri Light"/>
              <w:color w:val="000000" w:themeColor="text1"/>
              <w:sz w:val="28"/>
              <w:szCs w:val="28"/>
            </w:rPr>
            <w:t xml:space="preserve"> Review</w:t>
          </w:r>
        </w:p>
      </w:tc>
    </w:tr>
  </w:tbl>
  <w:p w14:paraId="5B95A783" w14:textId="77777777" w:rsidR="002A3672" w:rsidRDefault="002A3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AC32" w14:textId="77777777" w:rsidR="0023274F" w:rsidRDefault="00232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F360A"/>
    <w:multiLevelType w:val="hybridMultilevel"/>
    <w:tmpl w:val="02E0BA82"/>
    <w:lvl w:ilvl="0" w:tplc="9684D5B4">
      <w:start w:val="1"/>
      <w:numFmt w:val="upperRoman"/>
      <w:lvlText w:val="%1."/>
      <w:lvlJc w:val="left"/>
      <w:pPr>
        <w:ind w:left="1080" w:hanging="720"/>
      </w:pPr>
      <w:rPr>
        <w:rFonts w:ascii="Times New Roman" w:eastAsia="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91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5"/>
    <w:rsid w:val="00001C29"/>
    <w:rsid w:val="000027D3"/>
    <w:rsid w:val="000148E3"/>
    <w:rsid w:val="00016CB4"/>
    <w:rsid w:val="00023F24"/>
    <w:rsid w:val="000250CC"/>
    <w:rsid w:val="0003527C"/>
    <w:rsid w:val="00042599"/>
    <w:rsid w:val="00042996"/>
    <w:rsid w:val="000458E0"/>
    <w:rsid w:val="00047394"/>
    <w:rsid w:val="0005037F"/>
    <w:rsid w:val="00053F94"/>
    <w:rsid w:val="00057204"/>
    <w:rsid w:val="00060584"/>
    <w:rsid w:val="000634C2"/>
    <w:rsid w:val="00065875"/>
    <w:rsid w:val="00073FCF"/>
    <w:rsid w:val="00076B63"/>
    <w:rsid w:val="000773CB"/>
    <w:rsid w:val="00086D0E"/>
    <w:rsid w:val="00090BB6"/>
    <w:rsid w:val="00091714"/>
    <w:rsid w:val="00095220"/>
    <w:rsid w:val="00095456"/>
    <w:rsid w:val="00095787"/>
    <w:rsid w:val="000A1D30"/>
    <w:rsid w:val="000A30A1"/>
    <w:rsid w:val="000A552D"/>
    <w:rsid w:val="000B1E43"/>
    <w:rsid w:val="000B1FAE"/>
    <w:rsid w:val="000B2A0C"/>
    <w:rsid w:val="000B5934"/>
    <w:rsid w:val="000B620C"/>
    <w:rsid w:val="000B6961"/>
    <w:rsid w:val="000C3591"/>
    <w:rsid w:val="000C4B59"/>
    <w:rsid w:val="000C4D07"/>
    <w:rsid w:val="000C53A7"/>
    <w:rsid w:val="000D4237"/>
    <w:rsid w:val="000D5623"/>
    <w:rsid w:val="000D7FF2"/>
    <w:rsid w:val="000E0F34"/>
    <w:rsid w:val="000E3121"/>
    <w:rsid w:val="000F049E"/>
    <w:rsid w:val="000F6616"/>
    <w:rsid w:val="00101E53"/>
    <w:rsid w:val="00102A61"/>
    <w:rsid w:val="001030B5"/>
    <w:rsid w:val="00105BFF"/>
    <w:rsid w:val="001067B9"/>
    <w:rsid w:val="001103AF"/>
    <w:rsid w:val="0011188F"/>
    <w:rsid w:val="001148FA"/>
    <w:rsid w:val="0011568F"/>
    <w:rsid w:val="00122D2B"/>
    <w:rsid w:val="001240A3"/>
    <w:rsid w:val="00131FE2"/>
    <w:rsid w:val="00132786"/>
    <w:rsid w:val="00134319"/>
    <w:rsid w:val="00134826"/>
    <w:rsid w:val="00135EA5"/>
    <w:rsid w:val="00140468"/>
    <w:rsid w:val="001411E7"/>
    <w:rsid w:val="00146EA9"/>
    <w:rsid w:val="00153A80"/>
    <w:rsid w:val="00156437"/>
    <w:rsid w:val="001571A0"/>
    <w:rsid w:val="001715C1"/>
    <w:rsid w:val="00176577"/>
    <w:rsid w:val="00182102"/>
    <w:rsid w:val="00183345"/>
    <w:rsid w:val="00185F51"/>
    <w:rsid w:val="00194344"/>
    <w:rsid w:val="00195A9C"/>
    <w:rsid w:val="00197E83"/>
    <w:rsid w:val="001A33C4"/>
    <w:rsid w:val="001A4A77"/>
    <w:rsid w:val="001A5836"/>
    <w:rsid w:val="001A5A2E"/>
    <w:rsid w:val="001A6B75"/>
    <w:rsid w:val="001A6B7F"/>
    <w:rsid w:val="001B0E33"/>
    <w:rsid w:val="001B3C3D"/>
    <w:rsid w:val="001B3E8A"/>
    <w:rsid w:val="001B48D2"/>
    <w:rsid w:val="001B5E01"/>
    <w:rsid w:val="001B663C"/>
    <w:rsid w:val="001C2FF7"/>
    <w:rsid w:val="001C7402"/>
    <w:rsid w:val="001D0B58"/>
    <w:rsid w:val="001D4C7A"/>
    <w:rsid w:val="001D64B0"/>
    <w:rsid w:val="001D708C"/>
    <w:rsid w:val="001E02AC"/>
    <w:rsid w:val="001E1495"/>
    <w:rsid w:val="001E5017"/>
    <w:rsid w:val="001F0AD8"/>
    <w:rsid w:val="001F1D08"/>
    <w:rsid w:val="001F4A86"/>
    <w:rsid w:val="001F7AC0"/>
    <w:rsid w:val="002008A6"/>
    <w:rsid w:val="00205E76"/>
    <w:rsid w:val="0020655F"/>
    <w:rsid w:val="002065DF"/>
    <w:rsid w:val="00206660"/>
    <w:rsid w:val="00211AA5"/>
    <w:rsid w:val="00214C4F"/>
    <w:rsid w:val="002150A3"/>
    <w:rsid w:val="0021784D"/>
    <w:rsid w:val="0022019A"/>
    <w:rsid w:val="00224F71"/>
    <w:rsid w:val="00227EBF"/>
    <w:rsid w:val="0023274F"/>
    <w:rsid w:val="00232F2C"/>
    <w:rsid w:val="00233A81"/>
    <w:rsid w:val="002358AD"/>
    <w:rsid w:val="00235C85"/>
    <w:rsid w:val="002363F6"/>
    <w:rsid w:val="0024158B"/>
    <w:rsid w:val="0024484A"/>
    <w:rsid w:val="0024709D"/>
    <w:rsid w:val="002472F1"/>
    <w:rsid w:val="00251258"/>
    <w:rsid w:val="00252157"/>
    <w:rsid w:val="00254900"/>
    <w:rsid w:val="0025697F"/>
    <w:rsid w:val="00257976"/>
    <w:rsid w:val="00291CF7"/>
    <w:rsid w:val="00294847"/>
    <w:rsid w:val="002A2838"/>
    <w:rsid w:val="002A3672"/>
    <w:rsid w:val="002A4C9E"/>
    <w:rsid w:val="002B00C6"/>
    <w:rsid w:val="002B1C24"/>
    <w:rsid w:val="002C3A84"/>
    <w:rsid w:val="002C3B71"/>
    <w:rsid w:val="002C493F"/>
    <w:rsid w:val="002C5F5C"/>
    <w:rsid w:val="002C6C9D"/>
    <w:rsid w:val="002D2DEE"/>
    <w:rsid w:val="002D2F08"/>
    <w:rsid w:val="002D3A9B"/>
    <w:rsid w:val="002E3831"/>
    <w:rsid w:val="002E3876"/>
    <w:rsid w:val="002F14D2"/>
    <w:rsid w:val="002F5940"/>
    <w:rsid w:val="00301CD4"/>
    <w:rsid w:val="00304573"/>
    <w:rsid w:val="003103B2"/>
    <w:rsid w:val="0031073A"/>
    <w:rsid w:val="00313C93"/>
    <w:rsid w:val="003222E1"/>
    <w:rsid w:val="00331868"/>
    <w:rsid w:val="00331D8B"/>
    <w:rsid w:val="003369F3"/>
    <w:rsid w:val="00337CB3"/>
    <w:rsid w:val="003432AF"/>
    <w:rsid w:val="00351487"/>
    <w:rsid w:val="00351EF7"/>
    <w:rsid w:val="00352A78"/>
    <w:rsid w:val="003546D0"/>
    <w:rsid w:val="0035513C"/>
    <w:rsid w:val="00355A52"/>
    <w:rsid w:val="00356011"/>
    <w:rsid w:val="00356569"/>
    <w:rsid w:val="0035691A"/>
    <w:rsid w:val="00356CC7"/>
    <w:rsid w:val="00364BBF"/>
    <w:rsid w:val="00367C6C"/>
    <w:rsid w:val="00375268"/>
    <w:rsid w:val="0038121E"/>
    <w:rsid w:val="003875A8"/>
    <w:rsid w:val="003875B5"/>
    <w:rsid w:val="00390005"/>
    <w:rsid w:val="00394567"/>
    <w:rsid w:val="003A2B35"/>
    <w:rsid w:val="003A694E"/>
    <w:rsid w:val="003A6BD0"/>
    <w:rsid w:val="003B4862"/>
    <w:rsid w:val="003B5475"/>
    <w:rsid w:val="003B564C"/>
    <w:rsid w:val="003B5FFF"/>
    <w:rsid w:val="003D2667"/>
    <w:rsid w:val="003D2FE1"/>
    <w:rsid w:val="003D3BB4"/>
    <w:rsid w:val="003D71A0"/>
    <w:rsid w:val="003E076F"/>
    <w:rsid w:val="003E2B26"/>
    <w:rsid w:val="003E2E52"/>
    <w:rsid w:val="003E7293"/>
    <w:rsid w:val="003F0F63"/>
    <w:rsid w:val="003F1647"/>
    <w:rsid w:val="003F70AE"/>
    <w:rsid w:val="003F7857"/>
    <w:rsid w:val="00400381"/>
    <w:rsid w:val="00401298"/>
    <w:rsid w:val="00402FBA"/>
    <w:rsid w:val="0040310B"/>
    <w:rsid w:val="00405FC5"/>
    <w:rsid w:val="004116B7"/>
    <w:rsid w:val="00412708"/>
    <w:rsid w:val="00414906"/>
    <w:rsid w:val="00414BAB"/>
    <w:rsid w:val="004172DC"/>
    <w:rsid w:val="00425673"/>
    <w:rsid w:val="00430C4D"/>
    <w:rsid w:val="0043270B"/>
    <w:rsid w:val="0043323E"/>
    <w:rsid w:val="00433B9E"/>
    <w:rsid w:val="00435906"/>
    <w:rsid w:val="00445E81"/>
    <w:rsid w:val="0045354B"/>
    <w:rsid w:val="00461420"/>
    <w:rsid w:val="00461E53"/>
    <w:rsid w:val="00464916"/>
    <w:rsid w:val="0047114B"/>
    <w:rsid w:val="004741F9"/>
    <w:rsid w:val="004744CB"/>
    <w:rsid w:val="00476B1F"/>
    <w:rsid w:val="00485370"/>
    <w:rsid w:val="00490923"/>
    <w:rsid w:val="004929B4"/>
    <w:rsid w:val="004A1F07"/>
    <w:rsid w:val="004A56F8"/>
    <w:rsid w:val="004B698E"/>
    <w:rsid w:val="004C2492"/>
    <w:rsid w:val="004C3896"/>
    <w:rsid w:val="004C3950"/>
    <w:rsid w:val="004C5244"/>
    <w:rsid w:val="004D1530"/>
    <w:rsid w:val="004D1B58"/>
    <w:rsid w:val="004D4907"/>
    <w:rsid w:val="004E050A"/>
    <w:rsid w:val="004E2786"/>
    <w:rsid w:val="004E607B"/>
    <w:rsid w:val="004F2011"/>
    <w:rsid w:val="004F353D"/>
    <w:rsid w:val="00504A30"/>
    <w:rsid w:val="00506B89"/>
    <w:rsid w:val="00520099"/>
    <w:rsid w:val="00533C11"/>
    <w:rsid w:val="00540E0A"/>
    <w:rsid w:val="00552CE9"/>
    <w:rsid w:val="00553519"/>
    <w:rsid w:val="005632C9"/>
    <w:rsid w:val="0056575A"/>
    <w:rsid w:val="00571767"/>
    <w:rsid w:val="005749F2"/>
    <w:rsid w:val="00575E2A"/>
    <w:rsid w:val="005765CA"/>
    <w:rsid w:val="00576F7E"/>
    <w:rsid w:val="00581E81"/>
    <w:rsid w:val="00582925"/>
    <w:rsid w:val="00585959"/>
    <w:rsid w:val="0058607D"/>
    <w:rsid w:val="00590F33"/>
    <w:rsid w:val="005C2579"/>
    <w:rsid w:val="005D11E6"/>
    <w:rsid w:val="005D265D"/>
    <w:rsid w:val="005E049B"/>
    <w:rsid w:val="005E0F9E"/>
    <w:rsid w:val="005E3920"/>
    <w:rsid w:val="005E73B3"/>
    <w:rsid w:val="005E798C"/>
    <w:rsid w:val="005F388C"/>
    <w:rsid w:val="00605328"/>
    <w:rsid w:val="0060735E"/>
    <w:rsid w:val="00612C1D"/>
    <w:rsid w:val="006146E1"/>
    <w:rsid w:val="00617ED1"/>
    <w:rsid w:val="00623879"/>
    <w:rsid w:val="00627895"/>
    <w:rsid w:val="006328D5"/>
    <w:rsid w:val="00633F04"/>
    <w:rsid w:val="0063635C"/>
    <w:rsid w:val="0063767F"/>
    <w:rsid w:val="006513F8"/>
    <w:rsid w:val="0065192E"/>
    <w:rsid w:val="00657962"/>
    <w:rsid w:val="00667727"/>
    <w:rsid w:val="00674311"/>
    <w:rsid w:val="006747AA"/>
    <w:rsid w:val="00682F04"/>
    <w:rsid w:val="00684059"/>
    <w:rsid w:val="00684089"/>
    <w:rsid w:val="00685F18"/>
    <w:rsid w:val="006902DA"/>
    <w:rsid w:val="0069261C"/>
    <w:rsid w:val="00693305"/>
    <w:rsid w:val="0069666E"/>
    <w:rsid w:val="006975D2"/>
    <w:rsid w:val="00697946"/>
    <w:rsid w:val="006A0DAA"/>
    <w:rsid w:val="006A4518"/>
    <w:rsid w:val="006A4663"/>
    <w:rsid w:val="006B18DC"/>
    <w:rsid w:val="006B1D09"/>
    <w:rsid w:val="006C0BF9"/>
    <w:rsid w:val="006C2A92"/>
    <w:rsid w:val="006C2C67"/>
    <w:rsid w:val="006C3F2A"/>
    <w:rsid w:val="006C7878"/>
    <w:rsid w:val="006D2F06"/>
    <w:rsid w:val="006E62F6"/>
    <w:rsid w:val="006E78CB"/>
    <w:rsid w:val="006F3D94"/>
    <w:rsid w:val="00704C0E"/>
    <w:rsid w:val="007062F3"/>
    <w:rsid w:val="0071391F"/>
    <w:rsid w:val="00715945"/>
    <w:rsid w:val="00724EE4"/>
    <w:rsid w:val="0072744D"/>
    <w:rsid w:val="00727831"/>
    <w:rsid w:val="007331EC"/>
    <w:rsid w:val="007372A3"/>
    <w:rsid w:val="00737A4E"/>
    <w:rsid w:val="007433D3"/>
    <w:rsid w:val="007449D9"/>
    <w:rsid w:val="007521BB"/>
    <w:rsid w:val="007637BB"/>
    <w:rsid w:val="00765C22"/>
    <w:rsid w:val="007670CC"/>
    <w:rsid w:val="007761A9"/>
    <w:rsid w:val="007854D5"/>
    <w:rsid w:val="0079033D"/>
    <w:rsid w:val="00793978"/>
    <w:rsid w:val="007A74CF"/>
    <w:rsid w:val="007B0DB7"/>
    <w:rsid w:val="007B362B"/>
    <w:rsid w:val="007B3E54"/>
    <w:rsid w:val="007B534B"/>
    <w:rsid w:val="007B7FF3"/>
    <w:rsid w:val="007D240C"/>
    <w:rsid w:val="007D2F63"/>
    <w:rsid w:val="007D4A14"/>
    <w:rsid w:val="007E1C53"/>
    <w:rsid w:val="007E2480"/>
    <w:rsid w:val="007E2B7D"/>
    <w:rsid w:val="007E3EFB"/>
    <w:rsid w:val="007E5BE3"/>
    <w:rsid w:val="007E64B8"/>
    <w:rsid w:val="007F287C"/>
    <w:rsid w:val="0080243C"/>
    <w:rsid w:val="00804994"/>
    <w:rsid w:val="0081264F"/>
    <w:rsid w:val="00812A8D"/>
    <w:rsid w:val="008137B6"/>
    <w:rsid w:val="00813A88"/>
    <w:rsid w:val="008169D7"/>
    <w:rsid w:val="008200B2"/>
    <w:rsid w:val="00824DD3"/>
    <w:rsid w:val="00825923"/>
    <w:rsid w:val="00832108"/>
    <w:rsid w:val="0083667B"/>
    <w:rsid w:val="00837D6B"/>
    <w:rsid w:val="008445E7"/>
    <w:rsid w:val="008447B2"/>
    <w:rsid w:val="0084622D"/>
    <w:rsid w:val="008509EC"/>
    <w:rsid w:val="00850F6A"/>
    <w:rsid w:val="008546FB"/>
    <w:rsid w:val="00856F46"/>
    <w:rsid w:val="00860894"/>
    <w:rsid w:val="00861531"/>
    <w:rsid w:val="008647E2"/>
    <w:rsid w:val="0087021F"/>
    <w:rsid w:val="008716B4"/>
    <w:rsid w:val="00875D0C"/>
    <w:rsid w:val="008903A6"/>
    <w:rsid w:val="00891589"/>
    <w:rsid w:val="00892EF3"/>
    <w:rsid w:val="00896987"/>
    <w:rsid w:val="00896C0D"/>
    <w:rsid w:val="008B2546"/>
    <w:rsid w:val="008B3615"/>
    <w:rsid w:val="008B55B5"/>
    <w:rsid w:val="008B6F25"/>
    <w:rsid w:val="008C3132"/>
    <w:rsid w:val="008E20F6"/>
    <w:rsid w:val="008E2B7D"/>
    <w:rsid w:val="008E356B"/>
    <w:rsid w:val="008E780F"/>
    <w:rsid w:val="008F14A2"/>
    <w:rsid w:val="008F2404"/>
    <w:rsid w:val="008F3C11"/>
    <w:rsid w:val="008F7B14"/>
    <w:rsid w:val="00902CE0"/>
    <w:rsid w:val="00906859"/>
    <w:rsid w:val="00906EC6"/>
    <w:rsid w:val="009159E8"/>
    <w:rsid w:val="00915DF8"/>
    <w:rsid w:val="0091603A"/>
    <w:rsid w:val="009163F2"/>
    <w:rsid w:val="00916863"/>
    <w:rsid w:val="00917614"/>
    <w:rsid w:val="009176DB"/>
    <w:rsid w:val="00920420"/>
    <w:rsid w:val="0092455A"/>
    <w:rsid w:val="00935FC9"/>
    <w:rsid w:val="00936B79"/>
    <w:rsid w:val="00942599"/>
    <w:rsid w:val="00942855"/>
    <w:rsid w:val="00945206"/>
    <w:rsid w:val="00945276"/>
    <w:rsid w:val="00952029"/>
    <w:rsid w:val="00953691"/>
    <w:rsid w:val="009571AA"/>
    <w:rsid w:val="00967639"/>
    <w:rsid w:val="009707C0"/>
    <w:rsid w:val="00976222"/>
    <w:rsid w:val="00982140"/>
    <w:rsid w:val="00982A4A"/>
    <w:rsid w:val="00982F8C"/>
    <w:rsid w:val="00990F4C"/>
    <w:rsid w:val="0099199E"/>
    <w:rsid w:val="00994BDE"/>
    <w:rsid w:val="00996C19"/>
    <w:rsid w:val="00996E7E"/>
    <w:rsid w:val="00997C3D"/>
    <w:rsid w:val="009A5EDB"/>
    <w:rsid w:val="009B3ABC"/>
    <w:rsid w:val="009B49B1"/>
    <w:rsid w:val="009B779E"/>
    <w:rsid w:val="009C40BD"/>
    <w:rsid w:val="009C45F3"/>
    <w:rsid w:val="009C6F03"/>
    <w:rsid w:val="009D4F55"/>
    <w:rsid w:val="009E5DE9"/>
    <w:rsid w:val="009E6A39"/>
    <w:rsid w:val="009F32BA"/>
    <w:rsid w:val="009F5CAC"/>
    <w:rsid w:val="009F600D"/>
    <w:rsid w:val="00A02EFC"/>
    <w:rsid w:val="00A1255E"/>
    <w:rsid w:val="00A125B0"/>
    <w:rsid w:val="00A273EE"/>
    <w:rsid w:val="00A31DA3"/>
    <w:rsid w:val="00A3267F"/>
    <w:rsid w:val="00A32A8D"/>
    <w:rsid w:val="00A33EC3"/>
    <w:rsid w:val="00A348A2"/>
    <w:rsid w:val="00A37F33"/>
    <w:rsid w:val="00A50534"/>
    <w:rsid w:val="00A508B9"/>
    <w:rsid w:val="00A51CAD"/>
    <w:rsid w:val="00A54B77"/>
    <w:rsid w:val="00A5616E"/>
    <w:rsid w:val="00A57A75"/>
    <w:rsid w:val="00A62AA0"/>
    <w:rsid w:val="00A70AB8"/>
    <w:rsid w:val="00A72615"/>
    <w:rsid w:val="00A738BF"/>
    <w:rsid w:val="00A76FEE"/>
    <w:rsid w:val="00A77A7D"/>
    <w:rsid w:val="00A80AEA"/>
    <w:rsid w:val="00A81D06"/>
    <w:rsid w:val="00A85166"/>
    <w:rsid w:val="00A85A18"/>
    <w:rsid w:val="00A972A9"/>
    <w:rsid w:val="00A97A84"/>
    <w:rsid w:val="00AA7A0D"/>
    <w:rsid w:val="00AB0105"/>
    <w:rsid w:val="00AB1B21"/>
    <w:rsid w:val="00AB3BE9"/>
    <w:rsid w:val="00AC20A7"/>
    <w:rsid w:val="00AC26C5"/>
    <w:rsid w:val="00AC2D34"/>
    <w:rsid w:val="00AC5ADD"/>
    <w:rsid w:val="00AC698F"/>
    <w:rsid w:val="00AC6EE9"/>
    <w:rsid w:val="00AD41AE"/>
    <w:rsid w:val="00AD4E30"/>
    <w:rsid w:val="00AD50D4"/>
    <w:rsid w:val="00AD5899"/>
    <w:rsid w:val="00AD7564"/>
    <w:rsid w:val="00AD77EE"/>
    <w:rsid w:val="00AD7E1D"/>
    <w:rsid w:val="00AE458B"/>
    <w:rsid w:val="00AE633D"/>
    <w:rsid w:val="00AF4AC8"/>
    <w:rsid w:val="00AF50F2"/>
    <w:rsid w:val="00B01575"/>
    <w:rsid w:val="00B07A19"/>
    <w:rsid w:val="00B11186"/>
    <w:rsid w:val="00B129EB"/>
    <w:rsid w:val="00B137C1"/>
    <w:rsid w:val="00B21FF5"/>
    <w:rsid w:val="00B23AB4"/>
    <w:rsid w:val="00B2694B"/>
    <w:rsid w:val="00B332E2"/>
    <w:rsid w:val="00B3433B"/>
    <w:rsid w:val="00B3661E"/>
    <w:rsid w:val="00B426C4"/>
    <w:rsid w:val="00B450AA"/>
    <w:rsid w:val="00B45997"/>
    <w:rsid w:val="00B46EB1"/>
    <w:rsid w:val="00B46F53"/>
    <w:rsid w:val="00B50D5E"/>
    <w:rsid w:val="00B60D06"/>
    <w:rsid w:val="00B6162A"/>
    <w:rsid w:val="00B62DD7"/>
    <w:rsid w:val="00B667B5"/>
    <w:rsid w:val="00B711C8"/>
    <w:rsid w:val="00B8414A"/>
    <w:rsid w:val="00B87401"/>
    <w:rsid w:val="00B91DF9"/>
    <w:rsid w:val="00B93BD1"/>
    <w:rsid w:val="00B96942"/>
    <w:rsid w:val="00BA06FD"/>
    <w:rsid w:val="00BA0B35"/>
    <w:rsid w:val="00BA138A"/>
    <w:rsid w:val="00BA3AD4"/>
    <w:rsid w:val="00BA5D49"/>
    <w:rsid w:val="00BA7AC8"/>
    <w:rsid w:val="00BB198E"/>
    <w:rsid w:val="00BB5493"/>
    <w:rsid w:val="00BC0E3F"/>
    <w:rsid w:val="00BC2418"/>
    <w:rsid w:val="00BC3459"/>
    <w:rsid w:val="00BC4D6F"/>
    <w:rsid w:val="00BD0CC0"/>
    <w:rsid w:val="00BD22B0"/>
    <w:rsid w:val="00BD7164"/>
    <w:rsid w:val="00BD7EB3"/>
    <w:rsid w:val="00BE1812"/>
    <w:rsid w:val="00BE2993"/>
    <w:rsid w:val="00BE3CD4"/>
    <w:rsid w:val="00BF066E"/>
    <w:rsid w:val="00BF0EFE"/>
    <w:rsid w:val="00BF1A3B"/>
    <w:rsid w:val="00BF268E"/>
    <w:rsid w:val="00BF4223"/>
    <w:rsid w:val="00BF6BE3"/>
    <w:rsid w:val="00C024B5"/>
    <w:rsid w:val="00C0517D"/>
    <w:rsid w:val="00C0716D"/>
    <w:rsid w:val="00C13675"/>
    <w:rsid w:val="00C20CBD"/>
    <w:rsid w:val="00C276B0"/>
    <w:rsid w:val="00C337FD"/>
    <w:rsid w:val="00C34B48"/>
    <w:rsid w:val="00C35E3D"/>
    <w:rsid w:val="00C370CF"/>
    <w:rsid w:val="00C37F4D"/>
    <w:rsid w:val="00C43400"/>
    <w:rsid w:val="00C44329"/>
    <w:rsid w:val="00C46294"/>
    <w:rsid w:val="00C508BC"/>
    <w:rsid w:val="00C54147"/>
    <w:rsid w:val="00C61B8B"/>
    <w:rsid w:val="00C658A7"/>
    <w:rsid w:val="00C76BFB"/>
    <w:rsid w:val="00C85D94"/>
    <w:rsid w:val="00C86683"/>
    <w:rsid w:val="00C86805"/>
    <w:rsid w:val="00C87D80"/>
    <w:rsid w:val="00C922FE"/>
    <w:rsid w:val="00C953E3"/>
    <w:rsid w:val="00C96310"/>
    <w:rsid w:val="00C96AF5"/>
    <w:rsid w:val="00C978DD"/>
    <w:rsid w:val="00CB30E4"/>
    <w:rsid w:val="00CB3128"/>
    <w:rsid w:val="00CB326E"/>
    <w:rsid w:val="00CB6634"/>
    <w:rsid w:val="00CC00BD"/>
    <w:rsid w:val="00CC18F1"/>
    <w:rsid w:val="00CC3292"/>
    <w:rsid w:val="00CC4ADB"/>
    <w:rsid w:val="00CC6094"/>
    <w:rsid w:val="00CC7301"/>
    <w:rsid w:val="00CD00F4"/>
    <w:rsid w:val="00CD19D2"/>
    <w:rsid w:val="00CD3CFF"/>
    <w:rsid w:val="00CE34ED"/>
    <w:rsid w:val="00CE5642"/>
    <w:rsid w:val="00CE70A0"/>
    <w:rsid w:val="00CE743C"/>
    <w:rsid w:val="00CF0829"/>
    <w:rsid w:val="00CF7DE1"/>
    <w:rsid w:val="00D00307"/>
    <w:rsid w:val="00D0211B"/>
    <w:rsid w:val="00D115C7"/>
    <w:rsid w:val="00D14FE1"/>
    <w:rsid w:val="00D1778D"/>
    <w:rsid w:val="00D22380"/>
    <w:rsid w:val="00D2497D"/>
    <w:rsid w:val="00D3050B"/>
    <w:rsid w:val="00D320A0"/>
    <w:rsid w:val="00D341F5"/>
    <w:rsid w:val="00D35108"/>
    <w:rsid w:val="00D370BB"/>
    <w:rsid w:val="00D40B2C"/>
    <w:rsid w:val="00D459F7"/>
    <w:rsid w:val="00D510D3"/>
    <w:rsid w:val="00D5237F"/>
    <w:rsid w:val="00D53853"/>
    <w:rsid w:val="00D53F8C"/>
    <w:rsid w:val="00D57450"/>
    <w:rsid w:val="00D57721"/>
    <w:rsid w:val="00D61D7F"/>
    <w:rsid w:val="00D64996"/>
    <w:rsid w:val="00D720ED"/>
    <w:rsid w:val="00D767D0"/>
    <w:rsid w:val="00D76BE1"/>
    <w:rsid w:val="00D81064"/>
    <w:rsid w:val="00D847CC"/>
    <w:rsid w:val="00D8513C"/>
    <w:rsid w:val="00D86E35"/>
    <w:rsid w:val="00D871FF"/>
    <w:rsid w:val="00D879E2"/>
    <w:rsid w:val="00D87C0A"/>
    <w:rsid w:val="00D94AF0"/>
    <w:rsid w:val="00DA116B"/>
    <w:rsid w:val="00DB0B04"/>
    <w:rsid w:val="00DB421E"/>
    <w:rsid w:val="00DB52E3"/>
    <w:rsid w:val="00DB538B"/>
    <w:rsid w:val="00DB77BC"/>
    <w:rsid w:val="00DC2F30"/>
    <w:rsid w:val="00DD03A0"/>
    <w:rsid w:val="00DD2233"/>
    <w:rsid w:val="00DD629F"/>
    <w:rsid w:val="00DD6462"/>
    <w:rsid w:val="00DD6789"/>
    <w:rsid w:val="00DE183B"/>
    <w:rsid w:val="00DE3998"/>
    <w:rsid w:val="00DE3E48"/>
    <w:rsid w:val="00DF006A"/>
    <w:rsid w:val="00DF08F7"/>
    <w:rsid w:val="00DF6D8A"/>
    <w:rsid w:val="00DF6FB6"/>
    <w:rsid w:val="00E036A5"/>
    <w:rsid w:val="00E120BA"/>
    <w:rsid w:val="00E17ADA"/>
    <w:rsid w:val="00E20B77"/>
    <w:rsid w:val="00E23F08"/>
    <w:rsid w:val="00E275FF"/>
    <w:rsid w:val="00E305D1"/>
    <w:rsid w:val="00E30F5D"/>
    <w:rsid w:val="00E32D48"/>
    <w:rsid w:val="00E34815"/>
    <w:rsid w:val="00E3685D"/>
    <w:rsid w:val="00E37992"/>
    <w:rsid w:val="00E42C66"/>
    <w:rsid w:val="00E4319C"/>
    <w:rsid w:val="00E431CA"/>
    <w:rsid w:val="00E44280"/>
    <w:rsid w:val="00E523A3"/>
    <w:rsid w:val="00E60667"/>
    <w:rsid w:val="00E7167C"/>
    <w:rsid w:val="00E75DDF"/>
    <w:rsid w:val="00E76733"/>
    <w:rsid w:val="00E81509"/>
    <w:rsid w:val="00E820F6"/>
    <w:rsid w:val="00E84D48"/>
    <w:rsid w:val="00E92E0F"/>
    <w:rsid w:val="00E95D33"/>
    <w:rsid w:val="00EA000A"/>
    <w:rsid w:val="00EA16C8"/>
    <w:rsid w:val="00EA1750"/>
    <w:rsid w:val="00EA2A9D"/>
    <w:rsid w:val="00EA42E4"/>
    <w:rsid w:val="00EB23D6"/>
    <w:rsid w:val="00EB5B63"/>
    <w:rsid w:val="00EB5C4E"/>
    <w:rsid w:val="00EC2960"/>
    <w:rsid w:val="00EC7295"/>
    <w:rsid w:val="00EE4EBE"/>
    <w:rsid w:val="00EE5B74"/>
    <w:rsid w:val="00EF1AAF"/>
    <w:rsid w:val="00EF1BDF"/>
    <w:rsid w:val="00EF4E01"/>
    <w:rsid w:val="00F076B6"/>
    <w:rsid w:val="00F178BB"/>
    <w:rsid w:val="00F17CC5"/>
    <w:rsid w:val="00F238B5"/>
    <w:rsid w:val="00F3061E"/>
    <w:rsid w:val="00F37F1A"/>
    <w:rsid w:val="00F4272A"/>
    <w:rsid w:val="00F44D8F"/>
    <w:rsid w:val="00F46027"/>
    <w:rsid w:val="00F46867"/>
    <w:rsid w:val="00F57245"/>
    <w:rsid w:val="00F61107"/>
    <w:rsid w:val="00F62BB9"/>
    <w:rsid w:val="00F6319D"/>
    <w:rsid w:val="00F64E78"/>
    <w:rsid w:val="00F6584A"/>
    <w:rsid w:val="00F66130"/>
    <w:rsid w:val="00F6751E"/>
    <w:rsid w:val="00F7030B"/>
    <w:rsid w:val="00F74180"/>
    <w:rsid w:val="00F77B47"/>
    <w:rsid w:val="00F82561"/>
    <w:rsid w:val="00F82F26"/>
    <w:rsid w:val="00F903B6"/>
    <w:rsid w:val="00F91802"/>
    <w:rsid w:val="00F94879"/>
    <w:rsid w:val="00FB3EDB"/>
    <w:rsid w:val="00FB4844"/>
    <w:rsid w:val="00FB6AEE"/>
    <w:rsid w:val="00FC3304"/>
    <w:rsid w:val="00FC4651"/>
    <w:rsid w:val="00FC4C96"/>
    <w:rsid w:val="00FC589A"/>
    <w:rsid w:val="00FC68CB"/>
    <w:rsid w:val="00FD2332"/>
    <w:rsid w:val="00FD4040"/>
    <w:rsid w:val="00FE15A9"/>
    <w:rsid w:val="00FE188A"/>
    <w:rsid w:val="00FE3F34"/>
    <w:rsid w:val="00FF06C5"/>
    <w:rsid w:val="00FF285A"/>
    <w:rsid w:val="00FF3243"/>
    <w:rsid w:val="079E9A1B"/>
    <w:rsid w:val="0E65864A"/>
    <w:rsid w:val="0F96E714"/>
    <w:rsid w:val="12A24530"/>
    <w:rsid w:val="31543E6D"/>
    <w:rsid w:val="3DA41120"/>
    <w:rsid w:val="3E48D23D"/>
    <w:rsid w:val="4400C3BA"/>
    <w:rsid w:val="464C3180"/>
    <w:rsid w:val="47EC1B8B"/>
    <w:rsid w:val="49017FCF"/>
    <w:rsid w:val="4B9BCBF0"/>
    <w:rsid w:val="53EEC840"/>
    <w:rsid w:val="55A8D221"/>
    <w:rsid w:val="58287EB4"/>
    <w:rsid w:val="58FBC28A"/>
    <w:rsid w:val="600929C7"/>
    <w:rsid w:val="61312489"/>
    <w:rsid w:val="62A05F06"/>
    <w:rsid w:val="63F93EC1"/>
    <w:rsid w:val="688CDDFC"/>
    <w:rsid w:val="79ABE2BC"/>
    <w:rsid w:val="7F4C9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4887"/>
  <w15:chartTrackingRefBased/>
  <w15:docId w15:val="{D200ABC5-6037-48F4-A709-03A92355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3675"/>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675"/>
    <w:rPr>
      <w:rFonts w:ascii="Arial" w:eastAsia="Times New Roman" w:hAnsi="Arial" w:cs="Arial"/>
      <w:b/>
      <w:bCs/>
      <w:sz w:val="24"/>
      <w:szCs w:val="24"/>
    </w:rPr>
  </w:style>
  <w:style w:type="paragraph" w:styleId="ListParagraph">
    <w:name w:val="List Paragraph"/>
    <w:basedOn w:val="Normal"/>
    <w:uiPriority w:val="34"/>
    <w:qFormat/>
    <w:rsid w:val="00227EBF"/>
    <w:pPr>
      <w:ind w:left="720"/>
      <w:contextualSpacing/>
    </w:pPr>
  </w:style>
  <w:style w:type="paragraph" w:styleId="Header">
    <w:name w:val="header"/>
    <w:basedOn w:val="Normal"/>
    <w:link w:val="HeaderChar"/>
    <w:uiPriority w:val="99"/>
    <w:unhideWhenUsed/>
    <w:rsid w:val="004E607B"/>
    <w:pPr>
      <w:tabs>
        <w:tab w:val="center" w:pos="4680"/>
        <w:tab w:val="right" w:pos="9360"/>
      </w:tabs>
    </w:pPr>
  </w:style>
  <w:style w:type="character" w:customStyle="1" w:styleId="HeaderChar">
    <w:name w:val="Header Char"/>
    <w:basedOn w:val="DefaultParagraphFont"/>
    <w:link w:val="Header"/>
    <w:uiPriority w:val="99"/>
    <w:rsid w:val="004E6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07B"/>
    <w:pPr>
      <w:tabs>
        <w:tab w:val="center" w:pos="4680"/>
        <w:tab w:val="right" w:pos="9360"/>
      </w:tabs>
    </w:pPr>
  </w:style>
  <w:style w:type="character" w:customStyle="1" w:styleId="FooterChar">
    <w:name w:val="Footer Char"/>
    <w:basedOn w:val="DefaultParagraphFont"/>
    <w:link w:val="Footer"/>
    <w:uiPriority w:val="99"/>
    <w:rsid w:val="004E607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4ADB"/>
    <w:rPr>
      <w:sz w:val="16"/>
      <w:szCs w:val="16"/>
    </w:rPr>
  </w:style>
  <w:style w:type="paragraph" w:styleId="CommentText">
    <w:name w:val="annotation text"/>
    <w:basedOn w:val="Normal"/>
    <w:link w:val="CommentTextChar"/>
    <w:uiPriority w:val="99"/>
    <w:unhideWhenUsed/>
    <w:rsid w:val="00CC4ADB"/>
    <w:rPr>
      <w:sz w:val="20"/>
      <w:szCs w:val="20"/>
    </w:rPr>
  </w:style>
  <w:style w:type="character" w:customStyle="1" w:styleId="CommentTextChar">
    <w:name w:val="Comment Text Char"/>
    <w:basedOn w:val="DefaultParagraphFont"/>
    <w:link w:val="CommentText"/>
    <w:uiPriority w:val="99"/>
    <w:rsid w:val="00CC4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ADB"/>
    <w:rPr>
      <w:b/>
      <w:bCs/>
    </w:rPr>
  </w:style>
  <w:style w:type="character" w:customStyle="1" w:styleId="CommentSubjectChar">
    <w:name w:val="Comment Subject Char"/>
    <w:basedOn w:val="CommentTextChar"/>
    <w:link w:val="CommentSubject"/>
    <w:uiPriority w:val="99"/>
    <w:semiHidden/>
    <w:rsid w:val="00CC4A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09650">
      <w:bodyDiv w:val="1"/>
      <w:marLeft w:val="0"/>
      <w:marRight w:val="0"/>
      <w:marTop w:val="0"/>
      <w:marBottom w:val="0"/>
      <w:divBdr>
        <w:top w:val="none" w:sz="0" w:space="0" w:color="auto"/>
        <w:left w:val="none" w:sz="0" w:space="0" w:color="auto"/>
        <w:bottom w:val="none" w:sz="0" w:space="0" w:color="auto"/>
        <w:right w:val="none" w:sz="0" w:space="0" w:color="auto"/>
      </w:divBdr>
    </w:div>
    <w:div w:id="849223835">
      <w:bodyDiv w:val="1"/>
      <w:marLeft w:val="0"/>
      <w:marRight w:val="0"/>
      <w:marTop w:val="0"/>
      <w:marBottom w:val="0"/>
      <w:divBdr>
        <w:top w:val="none" w:sz="0" w:space="0" w:color="auto"/>
        <w:left w:val="none" w:sz="0" w:space="0" w:color="auto"/>
        <w:bottom w:val="none" w:sz="0" w:space="0" w:color="auto"/>
        <w:right w:val="none" w:sz="0" w:space="0" w:color="auto"/>
      </w:divBdr>
    </w:div>
    <w:div w:id="1381319625">
      <w:bodyDiv w:val="1"/>
      <w:marLeft w:val="0"/>
      <w:marRight w:val="0"/>
      <w:marTop w:val="0"/>
      <w:marBottom w:val="0"/>
      <w:divBdr>
        <w:top w:val="none" w:sz="0" w:space="0" w:color="auto"/>
        <w:left w:val="none" w:sz="0" w:space="0" w:color="auto"/>
        <w:bottom w:val="none" w:sz="0" w:space="0" w:color="auto"/>
        <w:right w:val="none" w:sz="0" w:space="0" w:color="auto"/>
      </w:divBdr>
    </w:div>
    <w:div w:id="19820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7A0DE-917A-4B0B-9303-98CB01070C31}">
  <ds:schemaRefs>
    <ds:schemaRef ds:uri="http://schemas.microsoft.com/sharepoint/v3/contenttype/forms"/>
  </ds:schemaRefs>
</ds:datastoreItem>
</file>

<file path=customXml/itemProps2.xml><?xml version="1.0" encoding="utf-8"?>
<ds:datastoreItem xmlns:ds="http://schemas.openxmlformats.org/officeDocument/2006/customXml" ds:itemID="{32AE820E-4C08-4045-9BFF-10DB41AAA012}">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customXml/itemProps3.xml><?xml version="1.0" encoding="utf-8"?>
<ds:datastoreItem xmlns:ds="http://schemas.openxmlformats.org/officeDocument/2006/customXml" ds:itemID="{5A357885-FA0E-4733-AD62-9653F35D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1591</Words>
  <Characters>10205</Characters>
  <Application>Microsoft Office Word</Application>
  <DocSecurity>0</DocSecurity>
  <Lines>728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2</cp:revision>
  <dcterms:created xsi:type="dcterms:W3CDTF">2025-10-16T16:46:00Z</dcterms:created>
  <dcterms:modified xsi:type="dcterms:W3CDTF">2025-10-16T16:46:00Z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0x0101004FF67AA668E8B94FA24A1336DCFFCBB3</vt:lpwstr>
  </property>
  <property fmtid="{D5CDD505-2E9C-101B-9397-08002B2CF9AE}" pid="4" name="docLang">
    <vt:lpwstr>en</vt:lpwstr>
  </property>
</Properties>
</file>