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2A44" w14:textId="77777777" w:rsidR="008B5AE1" w:rsidRPr="003243C5" w:rsidRDefault="008B5AE1">
      <w:pPr>
        <w:rPr>
          <w:rFonts w:asciiTheme="minorHAnsi" w:hAnsiTheme="minorHAnsi" w:cstheme="minorHAnsi"/>
        </w:rPr>
      </w:pPr>
    </w:p>
    <w:p w14:paraId="21CC675E" w14:textId="77777777" w:rsidR="008B5AE1" w:rsidRPr="003243C5" w:rsidRDefault="008B5AE1">
      <w:pPr>
        <w:rPr>
          <w:rFonts w:asciiTheme="minorHAnsi" w:hAnsiTheme="minorHAnsi" w:cstheme="minorHAnsi"/>
        </w:rPr>
      </w:pPr>
    </w:p>
    <w:tbl>
      <w:tblPr>
        <w:tblStyle w:val="TableGrid"/>
        <w:tblW w:w="14485" w:type="dxa"/>
        <w:shd w:val="clear" w:color="auto" w:fill="C2D69B" w:themeFill="accent3" w:themeFillTint="99"/>
        <w:tblLook w:val="04A0" w:firstRow="1" w:lastRow="0" w:firstColumn="1" w:lastColumn="0" w:noHBand="0" w:noVBand="1"/>
      </w:tblPr>
      <w:tblGrid>
        <w:gridCol w:w="14485"/>
      </w:tblGrid>
      <w:tr w:rsidR="004E2368" w:rsidRPr="003243C5" w14:paraId="52407AE8" w14:textId="77777777" w:rsidTr="00A1450C">
        <w:trPr>
          <w:trHeight w:val="395"/>
        </w:trPr>
        <w:tc>
          <w:tcPr>
            <w:tcW w:w="14485" w:type="dxa"/>
            <w:shd w:val="clear" w:color="auto" w:fill="B8CCE4" w:themeFill="accent1" w:themeFillTint="66"/>
          </w:tcPr>
          <w:p w14:paraId="3CEC59DE" w14:textId="329FBA82" w:rsidR="001D309B" w:rsidRPr="00893F25" w:rsidRDefault="00892DF1" w:rsidP="00A1450C">
            <w:pPr>
              <w:jc w:val="center"/>
              <w:rPr>
                <w:rFonts w:asciiTheme="minorHAnsi" w:eastAsia="Calibri Light" w:hAnsiTheme="minorHAnsi" w:cstheme="minorHAnsi"/>
                <w:b/>
                <w:bCs/>
                <w:sz w:val="32"/>
                <w:szCs w:val="32"/>
              </w:rPr>
            </w:pPr>
            <w:r w:rsidRPr="00893F25">
              <w:rPr>
                <w:rFonts w:asciiTheme="minorHAnsi" w:eastAsia="Calibri Light" w:hAnsiTheme="minorHAnsi" w:cstheme="minorHAnsi"/>
                <w:b/>
                <w:bCs/>
                <w:sz w:val="32"/>
                <w:szCs w:val="32"/>
              </w:rPr>
              <w:t xml:space="preserve"> LRE </w:t>
            </w:r>
            <w:r w:rsidR="00893F25">
              <w:rPr>
                <w:rFonts w:asciiTheme="minorHAnsi" w:eastAsia="Calibri Light" w:hAnsiTheme="minorHAnsi" w:cstheme="minorHAnsi"/>
                <w:b/>
                <w:bCs/>
                <w:sz w:val="32"/>
                <w:szCs w:val="32"/>
              </w:rPr>
              <w:t xml:space="preserve">2026 </w:t>
            </w:r>
            <w:r w:rsidR="002C21FC" w:rsidRPr="00893F25">
              <w:rPr>
                <w:rFonts w:asciiTheme="minorHAnsi" w:eastAsia="Calibri Light" w:hAnsiTheme="minorHAnsi" w:cstheme="minorHAnsi"/>
                <w:b/>
                <w:bCs/>
                <w:sz w:val="32"/>
                <w:szCs w:val="32"/>
              </w:rPr>
              <w:t>CMHSP</w:t>
            </w:r>
            <w:r w:rsidR="15D33BD9" w:rsidRPr="00893F25">
              <w:rPr>
                <w:rFonts w:asciiTheme="minorHAnsi" w:eastAsia="Calibri Light" w:hAnsiTheme="minorHAnsi" w:cstheme="minorHAnsi"/>
                <w:b/>
                <w:bCs/>
                <w:sz w:val="32"/>
                <w:szCs w:val="32"/>
              </w:rPr>
              <w:t xml:space="preserve"> Program Specific</w:t>
            </w:r>
            <w:r w:rsidR="00A1450C" w:rsidRPr="00893F25">
              <w:rPr>
                <w:rFonts w:asciiTheme="minorHAnsi" w:eastAsia="Calibri Light" w:hAnsiTheme="minorHAnsi" w:cstheme="minorHAnsi"/>
                <w:b/>
                <w:bCs/>
                <w:sz w:val="32"/>
                <w:szCs w:val="32"/>
              </w:rPr>
              <w:t xml:space="preserve"> </w:t>
            </w:r>
            <w:r w:rsidR="002C21FC" w:rsidRPr="00893F25">
              <w:rPr>
                <w:rFonts w:asciiTheme="minorHAnsi" w:eastAsia="Calibri Light" w:hAnsiTheme="minorHAnsi" w:cstheme="minorHAnsi"/>
                <w:b/>
                <w:bCs/>
                <w:sz w:val="32"/>
                <w:szCs w:val="32"/>
              </w:rPr>
              <w:t>-</w:t>
            </w:r>
            <w:r w:rsidR="15D33BD9" w:rsidRPr="00893F25">
              <w:rPr>
                <w:rFonts w:asciiTheme="minorHAnsi" w:eastAsia="Calibri Light" w:hAnsiTheme="minorHAnsi" w:cstheme="minorHAnsi"/>
                <w:b/>
                <w:bCs/>
                <w:sz w:val="32"/>
                <w:szCs w:val="32"/>
              </w:rPr>
              <w:t xml:space="preserve"> </w:t>
            </w:r>
            <w:r w:rsidR="007F240E" w:rsidRPr="00893F25">
              <w:rPr>
                <w:rFonts w:asciiTheme="minorHAnsi" w:eastAsia="Calibri Light" w:hAnsiTheme="minorHAnsi" w:cstheme="minorHAnsi"/>
                <w:b/>
                <w:bCs/>
                <w:sz w:val="32"/>
                <w:szCs w:val="32"/>
              </w:rPr>
              <w:t>Non-Waiver</w:t>
            </w:r>
            <w:r w:rsidR="00AC387F" w:rsidRPr="00893F25">
              <w:rPr>
                <w:rFonts w:asciiTheme="minorHAnsi" w:eastAsia="Calibri Light" w:hAnsiTheme="minorHAnsi" w:cstheme="minorHAnsi"/>
                <w:b/>
                <w:bCs/>
                <w:sz w:val="32"/>
                <w:szCs w:val="32"/>
              </w:rPr>
              <w:t xml:space="preserve"> Standards</w:t>
            </w:r>
          </w:p>
        </w:tc>
      </w:tr>
    </w:tbl>
    <w:p w14:paraId="3F66BC06" w14:textId="77777777" w:rsidR="004E2368" w:rsidRPr="003243C5" w:rsidRDefault="004E2368">
      <w:pPr>
        <w:rPr>
          <w:rFonts w:asciiTheme="minorHAnsi" w:hAnsiTheme="minorHAnsi" w:cstheme="minorHAnsi"/>
        </w:rPr>
      </w:pP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r w:rsidRPr="003243C5">
        <w:rPr>
          <w:rFonts w:asciiTheme="minorHAnsi" w:hAnsiTheme="minorHAnsi" w:cstheme="minorHAnsi"/>
        </w:rPr>
        <w:tab/>
      </w:r>
    </w:p>
    <w:tbl>
      <w:tblPr>
        <w:tblpPr w:leftFromText="180" w:rightFromText="180" w:vertAnchor="text" w:tblpY="1"/>
        <w:tblOverlap w:val="neve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140"/>
        <w:gridCol w:w="1710"/>
        <w:gridCol w:w="1890"/>
        <w:gridCol w:w="1980"/>
        <w:gridCol w:w="3960"/>
        <w:gridCol w:w="6"/>
      </w:tblGrid>
      <w:tr w:rsidR="00A1450C" w:rsidRPr="008C7218" w14:paraId="67BEE797" w14:textId="77777777" w:rsidTr="00CF0495">
        <w:trPr>
          <w:gridAfter w:val="1"/>
          <w:wAfter w:w="6" w:type="dxa"/>
          <w:trHeight w:val="260"/>
          <w:tblHeader/>
        </w:trPr>
        <w:tc>
          <w:tcPr>
            <w:tcW w:w="14575" w:type="dxa"/>
            <w:gridSpan w:val="6"/>
            <w:shd w:val="clear" w:color="auto" w:fill="C6D9F1" w:themeFill="text2" w:themeFillTint="33"/>
          </w:tcPr>
          <w:p w14:paraId="501F9C60" w14:textId="0560FFCB" w:rsidR="00A1450C" w:rsidRPr="008C7218" w:rsidRDefault="00A1450C" w:rsidP="00A1450C">
            <w:pPr>
              <w:rPr>
                <w:rFonts w:asciiTheme="minorHAnsi" w:hAnsiTheme="minorHAnsi" w:cstheme="minorHAnsi"/>
                <w:b/>
                <w:bCs/>
              </w:rPr>
            </w:pPr>
            <w:r w:rsidRPr="008C7218">
              <w:rPr>
                <w:rFonts w:asciiTheme="minorHAnsi" w:eastAsia="Calibri Light" w:hAnsiTheme="minorHAnsi" w:cstheme="minorHAnsi"/>
                <w:b/>
                <w:bCs/>
              </w:rPr>
              <w:t>PROGRAM SPECIFIC – NON-WAVIER STANDARDS</w:t>
            </w:r>
          </w:p>
        </w:tc>
      </w:tr>
      <w:tr w:rsidR="00B05393" w:rsidRPr="008C7218" w14:paraId="16E2A8C6" w14:textId="7B77FAFF" w:rsidTr="00833EC8">
        <w:trPr>
          <w:gridAfter w:val="1"/>
          <w:wAfter w:w="6" w:type="dxa"/>
          <w:trHeight w:val="1169"/>
          <w:tblHeader/>
        </w:trPr>
        <w:tc>
          <w:tcPr>
            <w:tcW w:w="895" w:type="dxa"/>
            <w:shd w:val="clear" w:color="auto" w:fill="C6D9F1" w:themeFill="text2" w:themeFillTint="33"/>
          </w:tcPr>
          <w:p w14:paraId="634803C6" w14:textId="45BDC2CF" w:rsidR="00B05393" w:rsidRPr="008C7218" w:rsidRDefault="003243C5" w:rsidP="00A1450C">
            <w:pPr>
              <w:jc w:val="center"/>
              <w:rPr>
                <w:rFonts w:asciiTheme="minorHAnsi" w:eastAsia="Calibri Light" w:hAnsiTheme="minorHAnsi" w:cstheme="minorHAnsi"/>
              </w:rPr>
            </w:pPr>
            <w:r w:rsidRPr="008C7218">
              <w:rPr>
                <w:rFonts w:asciiTheme="minorHAnsi" w:eastAsia="Calibri Light" w:hAnsiTheme="minorHAnsi" w:cstheme="minorHAnsi"/>
              </w:rPr>
              <w:t>#</w:t>
            </w:r>
          </w:p>
        </w:tc>
        <w:tc>
          <w:tcPr>
            <w:tcW w:w="4140" w:type="dxa"/>
            <w:shd w:val="clear" w:color="auto" w:fill="C6D9F1" w:themeFill="text2" w:themeFillTint="33"/>
          </w:tcPr>
          <w:p w14:paraId="28BF2DD4" w14:textId="1709FC74" w:rsidR="00B05393" w:rsidRPr="008C7218" w:rsidRDefault="00B05393" w:rsidP="00A1450C">
            <w:pPr>
              <w:jc w:val="center"/>
              <w:rPr>
                <w:rFonts w:asciiTheme="minorHAnsi" w:eastAsia="Calibri Light" w:hAnsiTheme="minorHAnsi" w:cstheme="minorHAnsi"/>
                <w:b/>
                <w:bCs/>
              </w:rPr>
            </w:pPr>
            <w:r w:rsidRPr="008C7218">
              <w:rPr>
                <w:rFonts w:asciiTheme="minorHAnsi" w:eastAsia="Calibri Light" w:hAnsiTheme="minorHAnsi" w:cstheme="minorHAnsi"/>
                <w:b/>
                <w:bCs/>
              </w:rPr>
              <w:t>STANDARD</w:t>
            </w:r>
          </w:p>
        </w:tc>
        <w:tc>
          <w:tcPr>
            <w:tcW w:w="1710" w:type="dxa"/>
            <w:shd w:val="clear" w:color="auto" w:fill="C6D9F1" w:themeFill="text2" w:themeFillTint="33"/>
          </w:tcPr>
          <w:p w14:paraId="4CFF9731" w14:textId="766860AE" w:rsidR="00B05393" w:rsidRPr="008C7218" w:rsidRDefault="00B05393" w:rsidP="00A1450C">
            <w:pPr>
              <w:jc w:val="center"/>
              <w:rPr>
                <w:rFonts w:asciiTheme="minorHAnsi" w:eastAsia="Calibri Light" w:hAnsiTheme="minorHAnsi" w:cstheme="minorHAnsi"/>
                <w:b/>
                <w:bCs/>
              </w:rPr>
            </w:pPr>
            <w:r w:rsidRPr="008C7218">
              <w:rPr>
                <w:rFonts w:asciiTheme="minorHAnsi" w:eastAsia="Calibri Light" w:hAnsiTheme="minorHAnsi" w:cstheme="minorHAnsi"/>
                <w:b/>
                <w:bCs/>
              </w:rPr>
              <w:t>Basis/Source</w:t>
            </w:r>
          </w:p>
        </w:tc>
        <w:tc>
          <w:tcPr>
            <w:tcW w:w="1890" w:type="dxa"/>
            <w:shd w:val="clear" w:color="auto" w:fill="C6D9F1" w:themeFill="text2" w:themeFillTint="33"/>
          </w:tcPr>
          <w:p w14:paraId="3F4EB3BE" w14:textId="77777777" w:rsidR="00B05393" w:rsidRPr="008C7218" w:rsidRDefault="00B05393" w:rsidP="00A1450C">
            <w:pPr>
              <w:jc w:val="center"/>
              <w:rPr>
                <w:rFonts w:asciiTheme="minorHAnsi" w:eastAsia="Calibri Light" w:hAnsiTheme="minorHAnsi" w:cstheme="minorHAnsi"/>
                <w:b/>
                <w:bCs/>
                <w:color w:val="EE0000"/>
              </w:rPr>
            </w:pPr>
            <w:r w:rsidRPr="008C7218">
              <w:rPr>
                <w:rFonts w:asciiTheme="minorHAnsi" w:eastAsia="Calibri Light" w:hAnsiTheme="minorHAnsi" w:cstheme="minorHAnsi"/>
                <w:b/>
                <w:bCs/>
                <w:color w:val="EE0000"/>
              </w:rPr>
              <w:t>Evidence of Compliance could include:</w:t>
            </w:r>
          </w:p>
        </w:tc>
        <w:tc>
          <w:tcPr>
            <w:tcW w:w="1980" w:type="dxa"/>
            <w:shd w:val="clear" w:color="auto" w:fill="C6D9F1" w:themeFill="text2" w:themeFillTint="33"/>
          </w:tcPr>
          <w:p w14:paraId="1934BA7A" w14:textId="4845CD54" w:rsidR="00B05393" w:rsidRPr="008C7218" w:rsidRDefault="00B05393" w:rsidP="00A1450C">
            <w:pPr>
              <w:jc w:val="center"/>
              <w:rPr>
                <w:rFonts w:asciiTheme="minorHAnsi" w:eastAsia="Calibri Light" w:hAnsiTheme="minorHAnsi" w:cstheme="minorHAnsi"/>
                <w:b/>
                <w:bCs/>
              </w:rPr>
            </w:pPr>
            <w:r w:rsidRPr="008C7218">
              <w:rPr>
                <w:rFonts w:asciiTheme="minorHAnsi" w:eastAsia="Calibri Light" w:hAnsiTheme="minorHAnsi" w:cstheme="minorHAnsi"/>
                <w:b/>
                <w:bCs/>
              </w:rPr>
              <w:t>Review Guidelines for Review Team</w:t>
            </w:r>
          </w:p>
        </w:tc>
        <w:tc>
          <w:tcPr>
            <w:tcW w:w="3960" w:type="dxa"/>
            <w:shd w:val="clear" w:color="auto" w:fill="C6D9F1" w:themeFill="text2" w:themeFillTint="33"/>
          </w:tcPr>
          <w:p w14:paraId="44E4F296" w14:textId="066F49A1" w:rsidR="00A86A91" w:rsidRPr="008C7218" w:rsidRDefault="003243C5" w:rsidP="00A1450C">
            <w:pPr>
              <w:jc w:val="center"/>
              <w:rPr>
                <w:rFonts w:asciiTheme="minorHAnsi" w:hAnsiTheme="minorHAnsi" w:cstheme="minorHAnsi"/>
                <w:b/>
                <w:bCs/>
              </w:rPr>
            </w:pPr>
            <w:r w:rsidRPr="008C7218">
              <w:rPr>
                <w:rFonts w:asciiTheme="minorHAnsi" w:hAnsiTheme="minorHAnsi" w:cstheme="minorHAnsi"/>
                <w:b/>
                <w:bCs/>
                <w:color w:val="FF0000"/>
              </w:rPr>
              <w:t>Provider to Complete:</w:t>
            </w:r>
            <w:r w:rsidRPr="008C7218">
              <w:rPr>
                <w:rFonts w:asciiTheme="minorHAnsi" w:hAnsiTheme="minorHAnsi" w:cstheme="minorHAnsi"/>
                <w:b/>
                <w:bCs/>
              </w:rPr>
              <w:t xml:space="preserve"> List evidence provided and location of evidence for specific standard </w:t>
            </w:r>
            <w:r w:rsidR="001A053E" w:rsidRPr="008C7218">
              <w:rPr>
                <w:rFonts w:asciiTheme="minorHAnsi" w:hAnsiTheme="minorHAnsi" w:cstheme="minorHAnsi"/>
                <w:b/>
                <w:bCs/>
              </w:rPr>
              <w:t>i.e.,</w:t>
            </w:r>
            <w:r w:rsidRPr="008C7218">
              <w:rPr>
                <w:rFonts w:asciiTheme="minorHAnsi" w:hAnsiTheme="minorHAnsi" w:cstheme="minorHAnsi"/>
                <w:b/>
                <w:bCs/>
              </w:rPr>
              <w:t xml:space="preserve"> page number if applicable</w:t>
            </w:r>
          </w:p>
        </w:tc>
      </w:tr>
      <w:tr w:rsidR="0028038E" w:rsidRPr="008C7218" w14:paraId="00CD6D05" w14:textId="0877B5B2" w:rsidTr="00707428">
        <w:tc>
          <w:tcPr>
            <w:tcW w:w="14581" w:type="dxa"/>
            <w:gridSpan w:val="7"/>
            <w:shd w:val="clear" w:color="auto" w:fill="DBE5F1" w:themeFill="accent1" w:themeFillTint="33"/>
          </w:tcPr>
          <w:p w14:paraId="738225B5" w14:textId="32A8CBBC" w:rsidR="0028038E" w:rsidRPr="008C7218" w:rsidRDefault="0028038E" w:rsidP="00950787">
            <w:pPr>
              <w:rPr>
                <w:rFonts w:asciiTheme="minorHAnsi" w:hAnsiTheme="minorHAnsi" w:cstheme="minorHAnsi"/>
                <w:b/>
                <w:bCs/>
                <w:color w:val="EE0000"/>
              </w:rPr>
            </w:pPr>
            <w:r w:rsidRPr="008C7218">
              <w:rPr>
                <w:rFonts w:asciiTheme="minorHAnsi" w:hAnsiTheme="minorHAnsi" w:cstheme="minorHAnsi"/>
                <w:b/>
                <w:bCs/>
              </w:rPr>
              <w:t>Self-Direction:</w:t>
            </w:r>
          </w:p>
        </w:tc>
      </w:tr>
      <w:tr w:rsidR="00475829" w:rsidRPr="008C7218" w14:paraId="7BD3942F" w14:textId="7CF97892" w:rsidTr="003C5D6E">
        <w:trPr>
          <w:gridAfter w:val="1"/>
          <w:wAfter w:w="6" w:type="dxa"/>
        </w:trPr>
        <w:tc>
          <w:tcPr>
            <w:tcW w:w="895" w:type="dxa"/>
          </w:tcPr>
          <w:p w14:paraId="68B6C6BF" w14:textId="6B0AD08E"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w:t>
            </w:r>
          </w:p>
          <w:p w14:paraId="46F3705E" w14:textId="460F976C" w:rsidR="00475829" w:rsidRPr="008C7218" w:rsidRDefault="00475829" w:rsidP="00475829">
            <w:pPr>
              <w:tabs>
                <w:tab w:val="left" w:pos="0"/>
              </w:tabs>
              <w:rPr>
                <w:rFonts w:asciiTheme="minorHAnsi" w:eastAsia="Calibri Light" w:hAnsiTheme="minorHAnsi" w:cstheme="minorHAnsi"/>
              </w:rPr>
            </w:pPr>
          </w:p>
        </w:tc>
        <w:tc>
          <w:tcPr>
            <w:tcW w:w="4140" w:type="dxa"/>
          </w:tcPr>
          <w:p w14:paraId="71FAE212" w14:textId="46F8220F"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Individuals receive information about self-direction and the manner in which it may be accessed and applied is provided to everyone receiving mental health services (Direct Employment Model, Agency Supported Self-Direction Model, or Purchase of Service Model). </w:t>
            </w:r>
          </w:p>
        </w:tc>
        <w:tc>
          <w:tcPr>
            <w:tcW w:w="1710" w:type="dxa"/>
          </w:tcPr>
          <w:p w14:paraId="40BFC879" w14:textId="01473477"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187A8E38" w14:textId="1FC74C5C" w:rsidR="00475829" w:rsidRPr="008C7218" w:rsidRDefault="00475829" w:rsidP="00475829">
            <w:pPr>
              <w:rPr>
                <w:rFonts w:asciiTheme="minorHAnsi" w:eastAsia="Calibri Light" w:hAnsiTheme="minorHAnsi" w:cstheme="minorHAnsi"/>
                <w:color w:val="EE0000"/>
              </w:rPr>
            </w:pPr>
            <w:r w:rsidRPr="008C7218">
              <w:rPr>
                <w:rFonts w:asciiTheme="minorHAnsi" w:eastAsia="Calibri Light" w:hAnsiTheme="minorHAnsi" w:cstheme="minorHAnsi"/>
              </w:rPr>
              <w:t>CMHSP brochures and educational materials, policy, procedure</w:t>
            </w:r>
          </w:p>
        </w:tc>
        <w:tc>
          <w:tcPr>
            <w:tcW w:w="1980" w:type="dxa"/>
          </w:tcPr>
          <w:p w14:paraId="3B09A389" w14:textId="13FE7654" w:rsidR="00475829" w:rsidRPr="008C7218" w:rsidRDefault="00475829" w:rsidP="00475829">
            <w:pPr>
              <w:rPr>
                <w:rFonts w:asciiTheme="minorHAnsi" w:hAnsiTheme="minorHAnsi" w:cstheme="minorHAnsi"/>
              </w:rPr>
            </w:pPr>
          </w:p>
        </w:tc>
        <w:tc>
          <w:tcPr>
            <w:tcW w:w="3960" w:type="dxa"/>
          </w:tcPr>
          <w:p w14:paraId="09937E0A" w14:textId="70375B54" w:rsidR="00475829" w:rsidRPr="008C7218" w:rsidRDefault="00475829" w:rsidP="00475829">
            <w:pPr>
              <w:jc w:val="center"/>
              <w:rPr>
                <w:rFonts w:asciiTheme="minorHAnsi" w:hAnsiTheme="minorHAnsi" w:cstheme="minorHAnsi"/>
                <w:b/>
                <w:bCs/>
                <w:color w:val="FF0000"/>
              </w:rPr>
            </w:pPr>
          </w:p>
        </w:tc>
      </w:tr>
      <w:tr w:rsidR="00475829" w:rsidRPr="008C7218" w14:paraId="6E603AD0" w14:textId="77777777" w:rsidTr="003C5D6E">
        <w:trPr>
          <w:gridAfter w:val="1"/>
          <w:wAfter w:w="6" w:type="dxa"/>
        </w:trPr>
        <w:tc>
          <w:tcPr>
            <w:tcW w:w="895" w:type="dxa"/>
          </w:tcPr>
          <w:p w14:paraId="0FB50540" w14:textId="408A3C58"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2.2 a </w:t>
            </w:r>
          </w:p>
        </w:tc>
        <w:tc>
          <w:tcPr>
            <w:tcW w:w="4140" w:type="dxa"/>
          </w:tcPr>
          <w:p w14:paraId="47C5A77B" w14:textId="0425E3B3"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CMHSP provides education and training for the individual on</w:t>
            </w:r>
          </w:p>
          <w:p w14:paraId="2E97240B" w14:textId="5DADAB84" w:rsidR="00475829" w:rsidRPr="008C7218" w:rsidRDefault="00475829" w:rsidP="00475829">
            <w:pPr>
              <w:tabs>
                <w:tab w:val="left" w:pos="0"/>
              </w:tabs>
              <w:ind w:hanging="14"/>
              <w:rPr>
                <w:rFonts w:eastAsia="Calibri Light"/>
              </w:rPr>
            </w:pPr>
            <w:r w:rsidRPr="008C7218">
              <w:rPr>
                <w:rFonts w:asciiTheme="minorHAnsi" w:eastAsia="Calibri Light" w:hAnsiTheme="minorHAnsi" w:cstheme="minorHAnsi"/>
              </w:rPr>
              <w:t>a. Being an employee</w:t>
            </w:r>
          </w:p>
        </w:tc>
        <w:tc>
          <w:tcPr>
            <w:tcW w:w="1710" w:type="dxa"/>
            <w:vMerge w:val="restart"/>
          </w:tcPr>
          <w:p w14:paraId="774E91E2" w14:textId="598D8684" w:rsidR="00475829" w:rsidRPr="008C7218" w:rsidDel="2C4A99D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vMerge w:val="restart"/>
          </w:tcPr>
          <w:p w14:paraId="1C3F8DC7" w14:textId="6F70203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CMHSP brochures and educational materials, policy, procedure, completed training logs</w:t>
            </w:r>
          </w:p>
        </w:tc>
        <w:tc>
          <w:tcPr>
            <w:tcW w:w="1980" w:type="dxa"/>
          </w:tcPr>
          <w:p w14:paraId="4D2EDCBD" w14:textId="77777777" w:rsidR="00475829" w:rsidRPr="008C7218" w:rsidRDefault="00475829" w:rsidP="00475829">
            <w:pPr>
              <w:rPr>
                <w:rFonts w:asciiTheme="minorHAnsi" w:hAnsiTheme="minorHAnsi" w:cstheme="minorHAnsi"/>
              </w:rPr>
            </w:pPr>
          </w:p>
        </w:tc>
        <w:tc>
          <w:tcPr>
            <w:tcW w:w="3960" w:type="dxa"/>
          </w:tcPr>
          <w:p w14:paraId="19D72983" w14:textId="16B78FD7" w:rsidR="00475829" w:rsidRPr="008C7218" w:rsidRDefault="00475829" w:rsidP="00475829">
            <w:pPr>
              <w:rPr>
                <w:rFonts w:asciiTheme="minorHAnsi" w:hAnsiTheme="minorHAnsi" w:cstheme="minorHAnsi"/>
                <w:b/>
                <w:bCs/>
                <w:color w:val="FF0000"/>
              </w:rPr>
            </w:pPr>
          </w:p>
        </w:tc>
      </w:tr>
      <w:tr w:rsidR="00475829" w:rsidRPr="008C7218" w14:paraId="779E8782" w14:textId="77777777" w:rsidTr="003C5D6E">
        <w:trPr>
          <w:gridAfter w:val="1"/>
          <w:wAfter w:w="6" w:type="dxa"/>
        </w:trPr>
        <w:tc>
          <w:tcPr>
            <w:tcW w:w="895" w:type="dxa"/>
          </w:tcPr>
          <w:p w14:paraId="3A3F89F8" w14:textId="5075D03D"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2.2 b</w:t>
            </w:r>
          </w:p>
        </w:tc>
        <w:tc>
          <w:tcPr>
            <w:tcW w:w="4140" w:type="dxa"/>
          </w:tcPr>
          <w:p w14:paraId="329CBA53" w14:textId="705DE28A" w:rsidR="00475829" w:rsidRPr="008C7218" w:rsidRDefault="00475829" w:rsidP="00475829">
            <w:pPr>
              <w:tabs>
                <w:tab w:val="left" w:pos="0"/>
              </w:tabs>
              <w:ind w:left="-14"/>
              <w:rPr>
                <w:rFonts w:asciiTheme="minorHAnsi" w:eastAsia="Calibri Light" w:hAnsiTheme="minorHAnsi" w:cstheme="minorHAnsi"/>
              </w:rPr>
            </w:pPr>
            <w:r w:rsidRPr="008C7218">
              <w:rPr>
                <w:rFonts w:asciiTheme="minorHAnsi" w:eastAsia="Calibri Light" w:hAnsiTheme="minorHAnsi" w:cstheme="minorHAnsi"/>
              </w:rPr>
              <w:t>b. Managing employees</w:t>
            </w:r>
          </w:p>
        </w:tc>
        <w:tc>
          <w:tcPr>
            <w:tcW w:w="1710" w:type="dxa"/>
            <w:vMerge/>
          </w:tcPr>
          <w:p w14:paraId="41A4C3B7" w14:textId="77777777" w:rsidR="00475829" w:rsidRPr="008C7218" w:rsidRDefault="00475829" w:rsidP="00475829">
            <w:pPr>
              <w:rPr>
                <w:rFonts w:asciiTheme="minorHAnsi" w:eastAsia="Calibri Light" w:hAnsiTheme="minorHAnsi" w:cstheme="minorBidi"/>
              </w:rPr>
            </w:pPr>
          </w:p>
        </w:tc>
        <w:tc>
          <w:tcPr>
            <w:tcW w:w="1890" w:type="dxa"/>
            <w:vMerge/>
          </w:tcPr>
          <w:p w14:paraId="68F51AD8" w14:textId="77777777" w:rsidR="00475829" w:rsidRPr="008C7218" w:rsidRDefault="00475829" w:rsidP="00475829">
            <w:pPr>
              <w:rPr>
                <w:rFonts w:asciiTheme="minorHAnsi" w:eastAsia="Calibri Light" w:hAnsiTheme="minorHAnsi" w:cstheme="minorHAnsi"/>
              </w:rPr>
            </w:pPr>
          </w:p>
        </w:tc>
        <w:tc>
          <w:tcPr>
            <w:tcW w:w="1980" w:type="dxa"/>
          </w:tcPr>
          <w:p w14:paraId="1E13C8BB" w14:textId="77777777" w:rsidR="00475829" w:rsidRPr="008C7218" w:rsidRDefault="00475829" w:rsidP="00475829">
            <w:pPr>
              <w:rPr>
                <w:rFonts w:asciiTheme="minorHAnsi" w:hAnsiTheme="minorHAnsi" w:cstheme="minorHAnsi"/>
              </w:rPr>
            </w:pPr>
          </w:p>
        </w:tc>
        <w:tc>
          <w:tcPr>
            <w:tcW w:w="3960" w:type="dxa"/>
          </w:tcPr>
          <w:p w14:paraId="780875DD" w14:textId="1B15FB5B" w:rsidR="00475829" w:rsidRPr="008C7218" w:rsidRDefault="00C64C00" w:rsidP="00C64C00">
            <w:pPr>
              <w:tabs>
                <w:tab w:val="left" w:pos="1305"/>
              </w:tabs>
              <w:rPr>
                <w:rFonts w:asciiTheme="minorHAnsi" w:hAnsiTheme="minorHAnsi" w:cstheme="minorHAnsi"/>
                <w:b/>
                <w:bCs/>
                <w:color w:val="FF0000"/>
              </w:rPr>
            </w:pPr>
            <w:r w:rsidRPr="008C7218">
              <w:rPr>
                <w:rFonts w:asciiTheme="minorHAnsi" w:hAnsiTheme="minorHAnsi" w:cstheme="minorHAnsi"/>
                <w:b/>
                <w:bCs/>
                <w:color w:val="FF0000"/>
              </w:rPr>
              <w:tab/>
            </w:r>
          </w:p>
        </w:tc>
      </w:tr>
      <w:tr w:rsidR="00475829" w:rsidRPr="008C7218" w14:paraId="30062691" w14:textId="77777777" w:rsidTr="003C5D6E">
        <w:trPr>
          <w:gridAfter w:val="1"/>
          <w:wAfter w:w="6" w:type="dxa"/>
        </w:trPr>
        <w:tc>
          <w:tcPr>
            <w:tcW w:w="895" w:type="dxa"/>
          </w:tcPr>
          <w:p w14:paraId="65E6F7C7" w14:textId="108B9C9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2.2 c</w:t>
            </w:r>
          </w:p>
        </w:tc>
        <w:tc>
          <w:tcPr>
            <w:tcW w:w="4140" w:type="dxa"/>
          </w:tcPr>
          <w:p w14:paraId="68BC8327" w14:textId="6696EC6E"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c. Medicaid documentation expectations</w:t>
            </w:r>
          </w:p>
        </w:tc>
        <w:tc>
          <w:tcPr>
            <w:tcW w:w="1710" w:type="dxa"/>
            <w:vMerge/>
          </w:tcPr>
          <w:p w14:paraId="230064A8" w14:textId="77777777" w:rsidR="00475829" w:rsidRPr="008C7218" w:rsidRDefault="00475829" w:rsidP="00475829">
            <w:pPr>
              <w:rPr>
                <w:rFonts w:asciiTheme="minorHAnsi" w:eastAsia="Calibri Light" w:hAnsiTheme="minorHAnsi" w:cstheme="minorBidi"/>
              </w:rPr>
            </w:pPr>
          </w:p>
        </w:tc>
        <w:tc>
          <w:tcPr>
            <w:tcW w:w="1890" w:type="dxa"/>
            <w:vMerge/>
          </w:tcPr>
          <w:p w14:paraId="612253AD" w14:textId="77777777" w:rsidR="00475829" w:rsidRPr="008C7218" w:rsidRDefault="00475829" w:rsidP="00475829">
            <w:pPr>
              <w:rPr>
                <w:rFonts w:asciiTheme="minorHAnsi" w:eastAsia="Calibri Light" w:hAnsiTheme="minorHAnsi" w:cstheme="minorHAnsi"/>
              </w:rPr>
            </w:pPr>
          </w:p>
        </w:tc>
        <w:tc>
          <w:tcPr>
            <w:tcW w:w="1980" w:type="dxa"/>
          </w:tcPr>
          <w:p w14:paraId="7CF0FB18" w14:textId="77777777" w:rsidR="00475829" w:rsidRPr="008C7218" w:rsidRDefault="00475829" w:rsidP="00475829">
            <w:pPr>
              <w:rPr>
                <w:rFonts w:asciiTheme="minorHAnsi" w:hAnsiTheme="minorHAnsi" w:cstheme="minorHAnsi"/>
              </w:rPr>
            </w:pPr>
          </w:p>
        </w:tc>
        <w:tc>
          <w:tcPr>
            <w:tcW w:w="3960" w:type="dxa"/>
          </w:tcPr>
          <w:p w14:paraId="43DDD376" w14:textId="35589A24" w:rsidR="00475829" w:rsidRPr="008C7218" w:rsidRDefault="00475829" w:rsidP="00475829">
            <w:pPr>
              <w:jc w:val="center"/>
              <w:rPr>
                <w:rFonts w:asciiTheme="minorHAnsi" w:hAnsiTheme="minorHAnsi" w:cstheme="minorHAnsi"/>
                <w:b/>
                <w:bCs/>
                <w:color w:val="FF0000"/>
              </w:rPr>
            </w:pPr>
          </w:p>
        </w:tc>
      </w:tr>
      <w:tr w:rsidR="00475829" w:rsidRPr="008C7218" w14:paraId="603E0E10" w14:textId="77777777" w:rsidTr="003C5D6E">
        <w:trPr>
          <w:gridAfter w:val="1"/>
          <w:wAfter w:w="6" w:type="dxa"/>
        </w:trPr>
        <w:tc>
          <w:tcPr>
            <w:tcW w:w="895" w:type="dxa"/>
          </w:tcPr>
          <w:p w14:paraId="07145F22" w14:textId="472E551F"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2.2 d</w:t>
            </w:r>
          </w:p>
        </w:tc>
        <w:tc>
          <w:tcPr>
            <w:tcW w:w="4140" w:type="dxa"/>
          </w:tcPr>
          <w:p w14:paraId="339247C9" w14:textId="2A51E1B9"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d. Department of Labor (DOL)/Fair Labor Standards Act (FLSA) Laws</w:t>
            </w:r>
          </w:p>
        </w:tc>
        <w:tc>
          <w:tcPr>
            <w:tcW w:w="1710" w:type="dxa"/>
            <w:vMerge/>
          </w:tcPr>
          <w:p w14:paraId="0DD8B8D9" w14:textId="77777777" w:rsidR="00475829" w:rsidRPr="008C7218" w:rsidRDefault="00475829" w:rsidP="00475829">
            <w:pPr>
              <w:rPr>
                <w:rFonts w:asciiTheme="minorHAnsi" w:eastAsia="Calibri Light" w:hAnsiTheme="minorHAnsi" w:cstheme="minorBidi"/>
              </w:rPr>
            </w:pPr>
          </w:p>
        </w:tc>
        <w:tc>
          <w:tcPr>
            <w:tcW w:w="1890" w:type="dxa"/>
            <w:vMerge/>
          </w:tcPr>
          <w:p w14:paraId="4E38139B" w14:textId="77777777" w:rsidR="00475829" w:rsidRPr="008C7218" w:rsidRDefault="00475829" w:rsidP="00475829">
            <w:pPr>
              <w:rPr>
                <w:rFonts w:asciiTheme="minorHAnsi" w:eastAsia="Calibri Light" w:hAnsiTheme="minorHAnsi" w:cstheme="minorHAnsi"/>
              </w:rPr>
            </w:pPr>
          </w:p>
        </w:tc>
        <w:tc>
          <w:tcPr>
            <w:tcW w:w="1980" w:type="dxa"/>
          </w:tcPr>
          <w:p w14:paraId="5854F2AE" w14:textId="77777777" w:rsidR="00475829" w:rsidRPr="008C7218" w:rsidRDefault="00475829" w:rsidP="00475829">
            <w:pPr>
              <w:rPr>
                <w:rFonts w:asciiTheme="minorHAnsi" w:hAnsiTheme="minorHAnsi" w:cstheme="minorHAnsi"/>
              </w:rPr>
            </w:pPr>
          </w:p>
        </w:tc>
        <w:tc>
          <w:tcPr>
            <w:tcW w:w="3960" w:type="dxa"/>
          </w:tcPr>
          <w:p w14:paraId="4DEEE117" w14:textId="231E26E1" w:rsidR="00475829" w:rsidRPr="008C7218" w:rsidRDefault="00475829" w:rsidP="00475829">
            <w:pPr>
              <w:jc w:val="center"/>
              <w:rPr>
                <w:rFonts w:asciiTheme="minorHAnsi" w:hAnsiTheme="minorHAnsi" w:cstheme="minorHAnsi"/>
                <w:b/>
                <w:bCs/>
                <w:color w:val="FF0000"/>
              </w:rPr>
            </w:pPr>
          </w:p>
        </w:tc>
      </w:tr>
      <w:tr w:rsidR="00475829" w:rsidRPr="008C7218" w14:paraId="651E530F" w14:textId="77777777" w:rsidTr="003C5D6E">
        <w:trPr>
          <w:gridAfter w:val="1"/>
          <w:wAfter w:w="6" w:type="dxa"/>
        </w:trPr>
        <w:tc>
          <w:tcPr>
            <w:tcW w:w="895" w:type="dxa"/>
          </w:tcPr>
          <w:p w14:paraId="34176232" w14:textId="0CC672DA"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2.2 e</w:t>
            </w:r>
          </w:p>
        </w:tc>
        <w:tc>
          <w:tcPr>
            <w:tcW w:w="4140" w:type="dxa"/>
          </w:tcPr>
          <w:p w14:paraId="001EE44C" w14:textId="02C204A1"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e. Roles and responsibilities of CMHSP, Financial Management Services (FMS) provider, and the individual (employer)</w:t>
            </w:r>
          </w:p>
        </w:tc>
        <w:tc>
          <w:tcPr>
            <w:tcW w:w="1710" w:type="dxa"/>
            <w:vMerge/>
          </w:tcPr>
          <w:p w14:paraId="3C28D9B4" w14:textId="77777777" w:rsidR="00475829" w:rsidRPr="008C7218" w:rsidRDefault="00475829" w:rsidP="00475829">
            <w:pPr>
              <w:rPr>
                <w:rFonts w:asciiTheme="minorHAnsi" w:eastAsia="Calibri Light" w:hAnsiTheme="minorHAnsi" w:cstheme="minorBidi"/>
              </w:rPr>
            </w:pPr>
          </w:p>
        </w:tc>
        <w:tc>
          <w:tcPr>
            <w:tcW w:w="1890" w:type="dxa"/>
            <w:vMerge/>
          </w:tcPr>
          <w:p w14:paraId="06349AAC" w14:textId="77777777" w:rsidR="00475829" w:rsidRPr="008C7218" w:rsidRDefault="00475829" w:rsidP="00475829">
            <w:pPr>
              <w:rPr>
                <w:rFonts w:asciiTheme="minorHAnsi" w:eastAsia="Calibri Light" w:hAnsiTheme="minorHAnsi" w:cstheme="minorHAnsi"/>
              </w:rPr>
            </w:pPr>
          </w:p>
        </w:tc>
        <w:tc>
          <w:tcPr>
            <w:tcW w:w="1980" w:type="dxa"/>
          </w:tcPr>
          <w:p w14:paraId="2B1E76E7" w14:textId="77777777" w:rsidR="00475829" w:rsidRPr="008C7218" w:rsidRDefault="00475829" w:rsidP="00475829">
            <w:pPr>
              <w:rPr>
                <w:rFonts w:asciiTheme="minorHAnsi" w:hAnsiTheme="minorHAnsi" w:cstheme="minorHAnsi"/>
              </w:rPr>
            </w:pPr>
          </w:p>
        </w:tc>
        <w:tc>
          <w:tcPr>
            <w:tcW w:w="3960" w:type="dxa"/>
          </w:tcPr>
          <w:p w14:paraId="4AC43B28" w14:textId="56C64A5F" w:rsidR="00475829" w:rsidRPr="008C7218" w:rsidRDefault="00475829" w:rsidP="00475829">
            <w:pPr>
              <w:jc w:val="center"/>
              <w:rPr>
                <w:rFonts w:asciiTheme="minorHAnsi" w:hAnsiTheme="minorHAnsi" w:cstheme="minorHAnsi"/>
                <w:b/>
                <w:bCs/>
                <w:color w:val="FF0000"/>
              </w:rPr>
            </w:pPr>
          </w:p>
        </w:tc>
      </w:tr>
      <w:tr w:rsidR="00475829" w:rsidRPr="008C7218" w14:paraId="0337D453" w14:textId="77777777" w:rsidTr="003C5D6E">
        <w:trPr>
          <w:gridAfter w:val="1"/>
          <w:wAfter w:w="6" w:type="dxa"/>
        </w:trPr>
        <w:tc>
          <w:tcPr>
            <w:tcW w:w="895" w:type="dxa"/>
          </w:tcPr>
          <w:p w14:paraId="672997DB" w14:textId="511BC2C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2.2 f</w:t>
            </w:r>
          </w:p>
        </w:tc>
        <w:tc>
          <w:tcPr>
            <w:tcW w:w="4140" w:type="dxa"/>
          </w:tcPr>
          <w:p w14:paraId="41B39DC7" w14:textId="733B6C9F"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f. Budget management</w:t>
            </w:r>
          </w:p>
        </w:tc>
        <w:tc>
          <w:tcPr>
            <w:tcW w:w="1710" w:type="dxa"/>
            <w:vMerge/>
          </w:tcPr>
          <w:p w14:paraId="22B8A061" w14:textId="77777777" w:rsidR="00475829" w:rsidRPr="008C7218" w:rsidRDefault="00475829" w:rsidP="00475829">
            <w:pPr>
              <w:rPr>
                <w:rFonts w:asciiTheme="minorHAnsi" w:eastAsia="Calibri Light" w:hAnsiTheme="minorHAnsi" w:cstheme="minorBidi"/>
              </w:rPr>
            </w:pPr>
          </w:p>
        </w:tc>
        <w:tc>
          <w:tcPr>
            <w:tcW w:w="1890" w:type="dxa"/>
            <w:vMerge/>
          </w:tcPr>
          <w:p w14:paraId="1FED6ED9" w14:textId="77777777" w:rsidR="00475829" w:rsidRPr="008C7218" w:rsidRDefault="00475829" w:rsidP="00475829">
            <w:pPr>
              <w:rPr>
                <w:rFonts w:asciiTheme="minorHAnsi" w:eastAsia="Calibri Light" w:hAnsiTheme="minorHAnsi" w:cstheme="minorHAnsi"/>
              </w:rPr>
            </w:pPr>
          </w:p>
        </w:tc>
        <w:tc>
          <w:tcPr>
            <w:tcW w:w="1980" w:type="dxa"/>
          </w:tcPr>
          <w:p w14:paraId="72C24ADA" w14:textId="77777777" w:rsidR="00475829" w:rsidRPr="008C7218" w:rsidRDefault="00475829" w:rsidP="00475829">
            <w:pPr>
              <w:rPr>
                <w:rFonts w:asciiTheme="minorHAnsi" w:hAnsiTheme="minorHAnsi" w:cstheme="minorHAnsi"/>
              </w:rPr>
            </w:pPr>
          </w:p>
        </w:tc>
        <w:tc>
          <w:tcPr>
            <w:tcW w:w="3960" w:type="dxa"/>
          </w:tcPr>
          <w:p w14:paraId="22BE8D1A" w14:textId="1020070A" w:rsidR="00475829" w:rsidRPr="008C7218" w:rsidRDefault="00475829" w:rsidP="00475829">
            <w:pPr>
              <w:jc w:val="center"/>
              <w:rPr>
                <w:rFonts w:asciiTheme="minorHAnsi" w:hAnsiTheme="minorHAnsi" w:cstheme="minorHAnsi"/>
                <w:b/>
                <w:bCs/>
                <w:color w:val="FF0000"/>
              </w:rPr>
            </w:pPr>
          </w:p>
        </w:tc>
      </w:tr>
      <w:tr w:rsidR="00475829" w:rsidRPr="008C7218" w14:paraId="016DAB6C" w14:textId="77777777" w:rsidTr="003C5D6E">
        <w:trPr>
          <w:gridAfter w:val="1"/>
          <w:wAfter w:w="6" w:type="dxa"/>
        </w:trPr>
        <w:tc>
          <w:tcPr>
            <w:tcW w:w="895" w:type="dxa"/>
          </w:tcPr>
          <w:p w14:paraId="59E2252C" w14:textId="5A56A4F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2.3 a</w:t>
            </w:r>
          </w:p>
        </w:tc>
        <w:tc>
          <w:tcPr>
            <w:tcW w:w="4140" w:type="dxa"/>
          </w:tcPr>
          <w:p w14:paraId="52E210F0" w14:textId="77777777"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The IPOS of a person choosing self-direction must include:</w:t>
            </w:r>
          </w:p>
          <w:p w14:paraId="53B8E765" w14:textId="5D015FE1"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lastRenderedPageBreak/>
              <w:t>a. Services the person will direct and control, including if the individual will directly hire workers and control the individual budget.</w:t>
            </w:r>
          </w:p>
        </w:tc>
        <w:tc>
          <w:tcPr>
            <w:tcW w:w="1710" w:type="dxa"/>
            <w:vMerge w:val="restart"/>
          </w:tcPr>
          <w:p w14:paraId="7791E26F" w14:textId="14B437FD" w:rsidR="00475829" w:rsidRPr="008C7218" w:rsidDel="2C4A99D8" w:rsidRDefault="00475829" w:rsidP="00475829">
            <w:pPr>
              <w:rPr>
                <w:rFonts w:asciiTheme="minorHAnsi" w:eastAsia="Calibri Light" w:hAnsiTheme="minorHAnsi" w:cstheme="minorBidi"/>
              </w:rPr>
            </w:pPr>
            <w:r w:rsidRPr="008C7218">
              <w:rPr>
                <w:rFonts w:asciiTheme="minorHAnsi" w:eastAsia="Calibri Light" w:hAnsiTheme="minorHAnsi" w:cstheme="minorBidi"/>
              </w:rPr>
              <w:lastRenderedPageBreak/>
              <w:t xml:space="preserve">MDHHS Self-Direction </w:t>
            </w:r>
            <w:r w:rsidRPr="008C7218">
              <w:rPr>
                <w:rFonts w:asciiTheme="minorHAnsi" w:eastAsia="Calibri Light" w:hAnsiTheme="minorHAnsi" w:cstheme="minorBidi"/>
              </w:rPr>
              <w:lastRenderedPageBreak/>
              <w:t>Technical Requirement Implementation Guide, Version 2.3, March 2024</w:t>
            </w:r>
          </w:p>
        </w:tc>
        <w:tc>
          <w:tcPr>
            <w:tcW w:w="1890" w:type="dxa"/>
            <w:vMerge w:val="restart"/>
          </w:tcPr>
          <w:p w14:paraId="32A8A6E0" w14:textId="5C410725"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lastRenderedPageBreak/>
              <w:t>Policy/Procedure, Example of IPOS</w:t>
            </w:r>
          </w:p>
        </w:tc>
        <w:tc>
          <w:tcPr>
            <w:tcW w:w="1980" w:type="dxa"/>
          </w:tcPr>
          <w:p w14:paraId="0B169E3E" w14:textId="77777777" w:rsidR="00475829" w:rsidRPr="008C7218" w:rsidRDefault="00475829" w:rsidP="00475829">
            <w:pPr>
              <w:rPr>
                <w:rFonts w:asciiTheme="minorHAnsi" w:hAnsiTheme="minorHAnsi" w:cstheme="minorHAnsi"/>
              </w:rPr>
            </w:pPr>
          </w:p>
        </w:tc>
        <w:tc>
          <w:tcPr>
            <w:tcW w:w="3960" w:type="dxa"/>
          </w:tcPr>
          <w:p w14:paraId="7DC17335" w14:textId="37BACD05" w:rsidR="00475829" w:rsidRPr="008C7218" w:rsidRDefault="00475829" w:rsidP="00475829">
            <w:pPr>
              <w:jc w:val="center"/>
              <w:rPr>
                <w:rFonts w:asciiTheme="minorHAnsi" w:hAnsiTheme="minorHAnsi" w:cstheme="minorHAnsi"/>
                <w:b/>
                <w:bCs/>
                <w:color w:val="FF0000"/>
              </w:rPr>
            </w:pPr>
          </w:p>
        </w:tc>
      </w:tr>
      <w:tr w:rsidR="00475829" w:rsidRPr="008C7218" w14:paraId="1FC43997" w14:textId="77777777" w:rsidTr="003C5D6E">
        <w:trPr>
          <w:gridAfter w:val="1"/>
          <w:wAfter w:w="6" w:type="dxa"/>
        </w:trPr>
        <w:tc>
          <w:tcPr>
            <w:tcW w:w="895" w:type="dxa"/>
          </w:tcPr>
          <w:p w14:paraId="417BFF2C" w14:textId="45796000"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2.3 b</w:t>
            </w:r>
          </w:p>
        </w:tc>
        <w:tc>
          <w:tcPr>
            <w:tcW w:w="4140" w:type="dxa"/>
          </w:tcPr>
          <w:p w14:paraId="4CF90636" w14:textId="4C6C37C4"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b. What support is chosen by the individual to help them direct their services.</w:t>
            </w:r>
          </w:p>
        </w:tc>
        <w:tc>
          <w:tcPr>
            <w:tcW w:w="1710" w:type="dxa"/>
            <w:vMerge/>
          </w:tcPr>
          <w:p w14:paraId="08702D8C" w14:textId="77777777" w:rsidR="00475829" w:rsidRPr="008C7218" w:rsidRDefault="00475829" w:rsidP="00475829">
            <w:pPr>
              <w:rPr>
                <w:rFonts w:asciiTheme="minorHAnsi" w:eastAsia="Calibri Light" w:hAnsiTheme="minorHAnsi" w:cstheme="minorBidi"/>
              </w:rPr>
            </w:pPr>
          </w:p>
        </w:tc>
        <w:tc>
          <w:tcPr>
            <w:tcW w:w="1890" w:type="dxa"/>
            <w:vMerge/>
          </w:tcPr>
          <w:p w14:paraId="529004DD" w14:textId="77777777" w:rsidR="00475829" w:rsidRPr="008C7218" w:rsidRDefault="00475829" w:rsidP="00475829">
            <w:pPr>
              <w:rPr>
                <w:rFonts w:asciiTheme="minorHAnsi" w:eastAsia="Calibri Light" w:hAnsiTheme="minorHAnsi" w:cstheme="minorHAnsi"/>
                <w:color w:val="EE0000"/>
              </w:rPr>
            </w:pPr>
          </w:p>
        </w:tc>
        <w:tc>
          <w:tcPr>
            <w:tcW w:w="1980" w:type="dxa"/>
          </w:tcPr>
          <w:p w14:paraId="7A17642E" w14:textId="77777777" w:rsidR="00475829" w:rsidRPr="008C7218" w:rsidRDefault="00475829" w:rsidP="00475829">
            <w:pPr>
              <w:rPr>
                <w:rFonts w:asciiTheme="minorHAnsi" w:hAnsiTheme="minorHAnsi" w:cstheme="minorHAnsi"/>
              </w:rPr>
            </w:pPr>
          </w:p>
        </w:tc>
        <w:tc>
          <w:tcPr>
            <w:tcW w:w="3960" w:type="dxa"/>
          </w:tcPr>
          <w:p w14:paraId="6E6B2701" w14:textId="1458101C" w:rsidR="00475829" w:rsidRPr="008C7218" w:rsidRDefault="00475829" w:rsidP="00475829">
            <w:pPr>
              <w:jc w:val="center"/>
              <w:rPr>
                <w:rFonts w:asciiTheme="minorHAnsi" w:hAnsiTheme="minorHAnsi" w:cstheme="minorHAnsi"/>
                <w:b/>
                <w:bCs/>
                <w:color w:val="FF0000"/>
              </w:rPr>
            </w:pPr>
          </w:p>
        </w:tc>
      </w:tr>
      <w:tr w:rsidR="00475829" w:rsidRPr="008C7218" w14:paraId="5E9F81ED" w14:textId="77777777" w:rsidTr="003C5D6E">
        <w:trPr>
          <w:gridAfter w:val="1"/>
          <w:wAfter w:w="6" w:type="dxa"/>
        </w:trPr>
        <w:tc>
          <w:tcPr>
            <w:tcW w:w="895" w:type="dxa"/>
          </w:tcPr>
          <w:p w14:paraId="521E2CBB" w14:textId="20C40D10"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2.3 c</w:t>
            </w:r>
          </w:p>
        </w:tc>
        <w:tc>
          <w:tcPr>
            <w:tcW w:w="4140" w:type="dxa"/>
          </w:tcPr>
          <w:p w14:paraId="6AA6D9AC" w14:textId="358B2BD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c. The employer’s chosen method for documentation of services provided (sections III b, V.3 and VI. of the technical requirement). </w:t>
            </w:r>
          </w:p>
        </w:tc>
        <w:tc>
          <w:tcPr>
            <w:tcW w:w="1710" w:type="dxa"/>
            <w:vMerge/>
          </w:tcPr>
          <w:p w14:paraId="1DF9903A" w14:textId="77777777" w:rsidR="00475829" w:rsidRPr="008C7218" w:rsidRDefault="00475829" w:rsidP="00475829">
            <w:pPr>
              <w:rPr>
                <w:rFonts w:asciiTheme="minorHAnsi" w:eastAsia="Calibri Light" w:hAnsiTheme="minorHAnsi" w:cstheme="minorBidi"/>
              </w:rPr>
            </w:pPr>
          </w:p>
        </w:tc>
        <w:tc>
          <w:tcPr>
            <w:tcW w:w="1890" w:type="dxa"/>
            <w:vMerge/>
          </w:tcPr>
          <w:p w14:paraId="0A1EB466" w14:textId="77777777" w:rsidR="00475829" w:rsidRPr="008C7218" w:rsidRDefault="00475829" w:rsidP="00475829">
            <w:pPr>
              <w:rPr>
                <w:rFonts w:asciiTheme="minorHAnsi" w:eastAsia="Calibri Light" w:hAnsiTheme="minorHAnsi" w:cstheme="minorHAnsi"/>
                <w:color w:val="EE0000"/>
              </w:rPr>
            </w:pPr>
          </w:p>
        </w:tc>
        <w:tc>
          <w:tcPr>
            <w:tcW w:w="1980" w:type="dxa"/>
          </w:tcPr>
          <w:p w14:paraId="56FB70CA" w14:textId="77777777" w:rsidR="00475829" w:rsidRPr="008C7218" w:rsidRDefault="00475829" w:rsidP="00475829">
            <w:pPr>
              <w:rPr>
                <w:rFonts w:asciiTheme="minorHAnsi" w:hAnsiTheme="minorHAnsi" w:cstheme="minorHAnsi"/>
              </w:rPr>
            </w:pPr>
          </w:p>
        </w:tc>
        <w:tc>
          <w:tcPr>
            <w:tcW w:w="3960" w:type="dxa"/>
          </w:tcPr>
          <w:p w14:paraId="0722D705" w14:textId="319256D1" w:rsidR="005E724B" w:rsidRPr="008C7218" w:rsidRDefault="005E724B" w:rsidP="00E858D0">
            <w:pPr>
              <w:jc w:val="center"/>
              <w:rPr>
                <w:rFonts w:asciiTheme="minorHAnsi" w:hAnsiTheme="minorHAnsi" w:cstheme="minorHAnsi"/>
              </w:rPr>
            </w:pPr>
          </w:p>
        </w:tc>
      </w:tr>
      <w:tr w:rsidR="00475829" w:rsidRPr="008C7218" w14:paraId="0ED09FC0" w14:textId="77777777" w:rsidTr="003C5D6E">
        <w:trPr>
          <w:gridAfter w:val="1"/>
          <w:wAfter w:w="6" w:type="dxa"/>
        </w:trPr>
        <w:tc>
          <w:tcPr>
            <w:tcW w:w="895" w:type="dxa"/>
          </w:tcPr>
          <w:p w14:paraId="10559724" w14:textId="5960C094"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2.3 d</w:t>
            </w:r>
          </w:p>
        </w:tc>
        <w:tc>
          <w:tcPr>
            <w:tcW w:w="4140" w:type="dxa"/>
          </w:tcPr>
          <w:p w14:paraId="3E940024" w14:textId="1FEC5074"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d. The FMS provider chosen by the individual.</w:t>
            </w:r>
          </w:p>
        </w:tc>
        <w:tc>
          <w:tcPr>
            <w:tcW w:w="1710" w:type="dxa"/>
            <w:vMerge/>
          </w:tcPr>
          <w:p w14:paraId="4ED64A88" w14:textId="77777777" w:rsidR="00475829" w:rsidRPr="008C7218" w:rsidRDefault="00475829" w:rsidP="00475829">
            <w:pPr>
              <w:rPr>
                <w:rFonts w:asciiTheme="minorHAnsi" w:eastAsia="Calibri Light" w:hAnsiTheme="minorHAnsi" w:cstheme="minorBidi"/>
              </w:rPr>
            </w:pPr>
          </w:p>
        </w:tc>
        <w:tc>
          <w:tcPr>
            <w:tcW w:w="1890" w:type="dxa"/>
            <w:vMerge/>
          </w:tcPr>
          <w:p w14:paraId="0DF61B00" w14:textId="77777777" w:rsidR="00475829" w:rsidRPr="008C7218" w:rsidRDefault="00475829" w:rsidP="00475829">
            <w:pPr>
              <w:rPr>
                <w:rFonts w:asciiTheme="minorHAnsi" w:eastAsia="Calibri Light" w:hAnsiTheme="minorHAnsi" w:cstheme="minorHAnsi"/>
                <w:color w:val="EE0000"/>
              </w:rPr>
            </w:pPr>
          </w:p>
        </w:tc>
        <w:tc>
          <w:tcPr>
            <w:tcW w:w="1980" w:type="dxa"/>
          </w:tcPr>
          <w:p w14:paraId="35768F70" w14:textId="77777777" w:rsidR="00475829" w:rsidRPr="008C7218" w:rsidRDefault="00475829" w:rsidP="00475829">
            <w:pPr>
              <w:rPr>
                <w:rFonts w:asciiTheme="minorHAnsi" w:hAnsiTheme="minorHAnsi" w:cstheme="minorHAnsi"/>
              </w:rPr>
            </w:pPr>
          </w:p>
        </w:tc>
        <w:tc>
          <w:tcPr>
            <w:tcW w:w="3960" w:type="dxa"/>
          </w:tcPr>
          <w:p w14:paraId="20699D9F" w14:textId="5ACE31FC" w:rsidR="00475829" w:rsidRPr="008C7218" w:rsidRDefault="00475829" w:rsidP="00475829">
            <w:pPr>
              <w:jc w:val="center"/>
              <w:rPr>
                <w:rFonts w:asciiTheme="minorHAnsi" w:hAnsiTheme="minorHAnsi" w:cstheme="minorHAnsi"/>
                <w:b/>
                <w:bCs/>
                <w:color w:val="FF0000"/>
              </w:rPr>
            </w:pPr>
          </w:p>
        </w:tc>
      </w:tr>
      <w:tr w:rsidR="00475829" w:rsidRPr="008C7218" w14:paraId="6DEAEE7B" w14:textId="77777777" w:rsidTr="003C5D6E">
        <w:trPr>
          <w:gridAfter w:val="1"/>
          <w:wAfter w:w="6" w:type="dxa"/>
        </w:trPr>
        <w:tc>
          <w:tcPr>
            <w:tcW w:w="895" w:type="dxa"/>
          </w:tcPr>
          <w:p w14:paraId="35ACA6A0" w14:textId="04F1B33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2.4</w:t>
            </w:r>
          </w:p>
        </w:tc>
        <w:tc>
          <w:tcPr>
            <w:tcW w:w="4140" w:type="dxa"/>
          </w:tcPr>
          <w:p w14:paraId="3B81087D" w14:textId="609A44FA"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CMHSP policies and procedures for self-direction ensure the CMHSP does not violate Department of Labor laws (avoid appearance of co-employment).</w:t>
            </w:r>
          </w:p>
        </w:tc>
        <w:tc>
          <w:tcPr>
            <w:tcW w:w="1710" w:type="dxa"/>
          </w:tcPr>
          <w:p w14:paraId="602F7E5F" w14:textId="57261CCA"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190FEFFC" w14:textId="10217513"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tc>
        <w:tc>
          <w:tcPr>
            <w:tcW w:w="1980" w:type="dxa"/>
          </w:tcPr>
          <w:p w14:paraId="1376587D" w14:textId="77777777" w:rsidR="00475829" w:rsidRPr="008C7218" w:rsidRDefault="00475829" w:rsidP="00475829">
            <w:pPr>
              <w:rPr>
                <w:rFonts w:asciiTheme="minorHAnsi" w:hAnsiTheme="minorHAnsi" w:cstheme="minorHAnsi"/>
              </w:rPr>
            </w:pPr>
          </w:p>
        </w:tc>
        <w:tc>
          <w:tcPr>
            <w:tcW w:w="3960" w:type="dxa"/>
          </w:tcPr>
          <w:p w14:paraId="3E2D60E4" w14:textId="3360874F" w:rsidR="00475829" w:rsidRPr="008C7218" w:rsidRDefault="00475829" w:rsidP="00475829">
            <w:pPr>
              <w:jc w:val="center"/>
              <w:rPr>
                <w:rFonts w:asciiTheme="minorHAnsi" w:hAnsiTheme="minorHAnsi" w:cstheme="minorHAnsi"/>
                <w:b/>
                <w:bCs/>
                <w:color w:val="FF0000"/>
              </w:rPr>
            </w:pPr>
          </w:p>
        </w:tc>
      </w:tr>
      <w:tr w:rsidR="00475829" w:rsidRPr="008C7218" w14:paraId="093FA5C0" w14:textId="543B80D4" w:rsidTr="003C5D6E">
        <w:trPr>
          <w:gridAfter w:val="1"/>
          <w:wAfter w:w="6" w:type="dxa"/>
        </w:trPr>
        <w:tc>
          <w:tcPr>
            <w:tcW w:w="895" w:type="dxa"/>
          </w:tcPr>
          <w:p w14:paraId="7EE8D1F8" w14:textId="09732F62"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2.5</w:t>
            </w:r>
          </w:p>
          <w:p w14:paraId="44CC23E2" w14:textId="5F30E1D3" w:rsidR="00475829" w:rsidRPr="008C7218" w:rsidRDefault="00475829" w:rsidP="00475829">
            <w:pPr>
              <w:tabs>
                <w:tab w:val="left" w:pos="0"/>
              </w:tabs>
              <w:rPr>
                <w:rFonts w:asciiTheme="minorHAnsi" w:eastAsia="Calibri Light" w:hAnsiTheme="minorHAnsi" w:cstheme="minorHAnsi"/>
              </w:rPr>
            </w:pPr>
          </w:p>
        </w:tc>
        <w:tc>
          <w:tcPr>
            <w:tcW w:w="4140" w:type="dxa"/>
          </w:tcPr>
          <w:p w14:paraId="4332510C" w14:textId="5C12F6EA"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The individual budget and the arrangements that support self-direction is included as part of the person-centered planning process.</w:t>
            </w:r>
          </w:p>
        </w:tc>
        <w:tc>
          <w:tcPr>
            <w:tcW w:w="1710" w:type="dxa"/>
          </w:tcPr>
          <w:p w14:paraId="7C5C1C09" w14:textId="578971FE"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74AC8DF0" w14:textId="09D0BBAE"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tc>
        <w:tc>
          <w:tcPr>
            <w:tcW w:w="1980" w:type="dxa"/>
          </w:tcPr>
          <w:p w14:paraId="6F2F6B98" w14:textId="34C87715" w:rsidR="00475829" w:rsidRPr="008C7218" w:rsidRDefault="00475829" w:rsidP="00475829">
            <w:pPr>
              <w:rPr>
                <w:rFonts w:asciiTheme="minorHAnsi" w:hAnsiTheme="minorHAnsi" w:cstheme="minorHAnsi"/>
              </w:rPr>
            </w:pPr>
          </w:p>
        </w:tc>
        <w:tc>
          <w:tcPr>
            <w:tcW w:w="3960" w:type="dxa"/>
          </w:tcPr>
          <w:p w14:paraId="09CA23F4" w14:textId="1933B7B8" w:rsidR="00475829" w:rsidRPr="008C7218" w:rsidRDefault="00475829" w:rsidP="00475829">
            <w:pPr>
              <w:jc w:val="center"/>
              <w:rPr>
                <w:rFonts w:asciiTheme="minorHAnsi" w:hAnsiTheme="minorHAnsi" w:cstheme="minorHAnsi"/>
                <w:b/>
                <w:bCs/>
                <w:color w:val="FF0000"/>
              </w:rPr>
            </w:pPr>
          </w:p>
        </w:tc>
      </w:tr>
      <w:tr w:rsidR="00475829" w:rsidRPr="008C7218" w14:paraId="73CFE288" w14:textId="7B265576" w:rsidTr="003C5D6E">
        <w:trPr>
          <w:gridAfter w:val="1"/>
          <w:wAfter w:w="6" w:type="dxa"/>
        </w:trPr>
        <w:tc>
          <w:tcPr>
            <w:tcW w:w="895" w:type="dxa"/>
          </w:tcPr>
          <w:p w14:paraId="55621CF7" w14:textId="0A0E77FE"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2.6</w:t>
            </w:r>
          </w:p>
          <w:p w14:paraId="2FFE0872" w14:textId="48863E12" w:rsidR="00475829" w:rsidRPr="008C7218" w:rsidRDefault="00475829" w:rsidP="00475829">
            <w:pPr>
              <w:tabs>
                <w:tab w:val="left" w:pos="0"/>
              </w:tabs>
              <w:rPr>
                <w:rFonts w:asciiTheme="minorHAnsi" w:eastAsia="Calibri Light" w:hAnsiTheme="minorHAnsi" w:cstheme="minorHAnsi"/>
              </w:rPr>
            </w:pPr>
          </w:p>
        </w:tc>
        <w:tc>
          <w:tcPr>
            <w:tcW w:w="4140" w:type="dxa"/>
          </w:tcPr>
          <w:p w14:paraId="1928A626" w14:textId="55B939CE" w:rsidR="00475829" w:rsidRPr="008C7218" w:rsidRDefault="00475829" w:rsidP="00475829">
            <w:pPr>
              <w:tabs>
                <w:tab w:val="left" w:pos="0"/>
              </w:tabs>
              <w:rPr>
                <w:rFonts w:asciiTheme="minorHAnsi" w:hAnsiTheme="minorHAnsi" w:cstheme="minorHAnsi"/>
                <w:bCs/>
              </w:rPr>
            </w:pPr>
            <w:r w:rsidRPr="008C7218">
              <w:rPr>
                <w:rFonts w:asciiTheme="minorHAnsi" w:eastAsia="Calibri Light" w:hAnsiTheme="minorHAnsi" w:cstheme="minorHAnsi"/>
              </w:rPr>
              <w:t xml:space="preserve">The CMHSP supports the individual’s right to choose their provider.  </w:t>
            </w:r>
            <w:r w:rsidRPr="008C7218">
              <w:rPr>
                <w:rFonts w:asciiTheme="minorHAnsi" w:eastAsia="Calibri Light" w:hAnsiTheme="minorHAnsi" w:cstheme="minorHAnsi"/>
              </w:rPr>
              <w:lastRenderedPageBreak/>
              <w:t>Providers must meet Medicaid Provider Qualifications and complete Required Training. (Differences between aide level employees working with adults and children on SED and CWP waivers).</w:t>
            </w:r>
          </w:p>
        </w:tc>
        <w:tc>
          <w:tcPr>
            <w:tcW w:w="1710" w:type="dxa"/>
            <w:shd w:val="clear" w:color="auto" w:fill="FFFFFF" w:themeFill="background1"/>
          </w:tcPr>
          <w:p w14:paraId="477AC869" w14:textId="112F3C58"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Bidi"/>
              </w:rPr>
              <w:lastRenderedPageBreak/>
              <w:t xml:space="preserve">MDHHS Self-Direction </w:t>
            </w:r>
            <w:r w:rsidRPr="008C7218">
              <w:rPr>
                <w:rFonts w:asciiTheme="minorHAnsi" w:eastAsia="Calibri Light" w:hAnsiTheme="minorHAnsi" w:cstheme="minorBidi"/>
              </w:rPr>
              <w:lastRenderedPageBreak/>
              <w:t>Technical Requirement Implementation Guide, Version 2.3, March 2024</w:t>
            </w:r>
          </w:p>
        </w:tc>
        <w:tc>
          <w:tcPr>
            <w:tcW w:w="1890" w:type="dxa"/>
            <w:shd w:val="clear" w:color="auto" w:fill="FFFFFF" w:themeFill="background1"/>
          </w:tcPr>
          <w:p w14:paraId="4C673E5C" w14:textId="0E92F83A"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lastRenderedPageBreak/>
              <w:t>Policy/procedure</w:t>
            </w:r>
          </w:p>
        </w:tc>
        <w:tc>
          <w:tcPr>
            <w:tcW w:w="1980" w:type="dxa"/>
          </w:tcPr>
          <w:p w14:paraId="4733D687" w14:textId="77777777" w:rsidR="00475829" w:rsidRPr="008C7218" w:rsidRDefault="00475829" w:rsidP="00475829">
            <w:pPr>
              <w:rPr>
                <w:rFonts w:asciiTheme="minorHAnsi" w:hAnsiTheme="minorHAnsi" w:cstheme="minorHAnsi"/>
              </w:rPr>
            </w:pPr>
          </w:p>
          <w:p w14:paraId="5E0B552F" w14:textId="0EBA81BC" w:rsidR="00475829" w:rsidRPr="008C7218" w:rsidRDefault="00475829" w:rsidP="00475829">
            <w:pPr>
              <w:rPr>
                <w:rFonts w:asciiTheme="minorHAnsi" w:hAnsiTheme="minorHAnsi" w:cstheme="minorHAnsi"/>
              </w:rPr>
            </w:pPr>
          </w:p>
        </w:tc>
        <w:tc>
          <w:tcPr>
            <w:tcW w:w="3960" w:type="dxa"/>
          </w:tcPr>
          <w:p w14:paraId="08A98998" w14:textId="701BD566" w:rsidR="00475829" w:rsidRPr="008C7218" w:rsidRDefault="00475829" w:rsidP="00475829">
            <w:pPr>
              <w:jc w:val="center"/>
              <w:rPr>
                <w:rFonts w:asciiTheme="minorHAnsi" w:hAnsiTheme="minorHAnsi" w:cstheme="minorHAnsi"/>
                <w:b/>
                <w:bCs/>
                <w:color w:val="FF0000"/>
              </w:rPr>
            </w:pPr>
          </w:p>
        </w:tc>
      </w:tr>
      <w:tr w:rsidR="00475829" w:rsidRPr="008C7218" w14:paraId="3C0B62B9" w14:textId="5901A166" w:rsidTr="00833EC8">
        <w:trPr>
          <w:gridAfter w:val="1"/>
          <w:wAfter w:w="6" w:type="dxa"/>
        </w:trPr>
        <w:tc>
          <w:tcPr>
            <w:tcW w:w="895" w:type="dxa"/>
            <w:shd w:val="clear" w:color="auto" w:fill="FFFFFF" w:themeFill="background1"/>
          </w:tcPr>
          <w:p w14:paraId="09328248" w14:textId="64AE3BC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2.7</w:t>
            </w:r>
          </w:p>
          <w:p w14:paraId="71BCB5D5" w14:textId="610821F6" w:rsidR="00475829" w:rsidRPr="008C7218" w:rsidRDefault="00475829" w:rsidP="00475829">
            <w:pPr>
              <w:tabs>
                <w:tab w:val="left" w:pos="0"/>
              </w:tabs>
              <w:rPr>
                <w:rFonts w:asciiTheme="minorHAnsi" w:eastAsia="Calibri Light" w:hAnsiTheme="minorHAnsi" w:cstheme="minorHAnsi"/>
              </w:rPr>
            </w:pPr>
          </w:p>
        </w:tc>
        <w:tc>
          <w:tcPr>
            <w:tcW w:w="4140" w:type="dxa"/>
          </w:tcPr>
          <w:p w14:paraId="6F9896A0" w14:textId="23717AF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The individual budget is developed with the individual during the person-centered planning process, at least annually, or when changes are needed.  The Estimated Cost of Services (ECOS) is used as a tool to inform the budget process.</w:t>
            </w:r>
          </w:p>
        </w:tc>
        <w:tc>
          <w:tcPr>
            <w:tcW w:w="1710" w:type="dxa"/>
            <w:shd w:val="clear" w:color="auto" w:fill="FFFFFF" w:themeFill="background1"/>
          </w:tcPr>
          <w:p w14:paraId="21B79CB7" w14:textId="6CD8B73D"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Bidi"/>
              </w:rPr>
              <w:t>MDHHS Self-Direction Technical Requirement Implementation Guide, Version 2.3, March 2024</w:t>
            </w:r>
          </w:p>
        </w:tc>
        <w:tc>
          <w:tcPr>
            <w:tcW w:w="1890" w:type="dxa"/>
            <w:shd w:val="clear" w:color="auto" w:fill="FFFFFF" w:themeFill="background1"/>
          </w:tcPr>
          <w:p w14:paraId="1C03EAC1" w14:textId="1F9DD12C"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 xml:space="preserve">Policy/Procedure </w:t>
            </w:r>
          </w:p>
        </w:tc>
        <w:tc>
          <w:tcPr>
            <w:tcW w:w="1980" w:type="dxa"/>
          </w:tcPr>
          <w:p w14:paraId="223A924D" w14:textId="06FD29E9" w:rsidR="00475829" w:rsidRPr="008C7218" w:rsidRDefault="00475829" w:rsidP="00475829">
            <w:pPr>
              <w:rPr>
                <w:rFonts w:asciiTheme="minorHAnsi" w:hAnsiTheme="minorHAnsi" w:cstheme="minorHAnsi"/>
              </w:rPr>
            </w:pPr>
          </w:p>
        </w:tc>
        <w:tc>
          <w:tcPr>
            <w:tcW w:w="3960" w:type="dxa"/>
          </w:tcPr>
          <w:p w14:paraId="2E999E06" w14:textId="76D695CC" w:rsidR="00475829" w:rsidRPr="008C7218" w:rsidRDefault="00475829" w:rsidP="00475829">
            <w:pPr>
              <w:jc w:val="center"/>
              <w:rPr>
                <w:rFonts w:asciiTheme="minorHAnsi" w:hAnsiTheme="minorHAnsi" w:cstheme="minorHAnsi"/>
                <w:b/>
                <w:bCs/>
                <w:color w:val="FF0000"/>
              </w:rPr>
            </w:pPr>
          </w:p>
        </w:tc>
      </w:tr>
      <w:tr w:rsidR="00475829" w:rsidRPr="008C7218" w14:paraId="21E8858C" w14:textId="77777777" w:rsidTr="00833EC8">
        <w:trPr>
          <w:gridAfter w:val="1"/>
          <w:wAfter w:w="6" w:type="dxa"/>
        </w:trPr>
        <w:tc>
          <w:tcPr>
            <w:tcW w:w="895" w:type="dxa"/>
            <w:shd w:val="clear" w:color="auto" w:fill="FFFFFF" w:themeFill="background1"/>
          </w:tcPr>
          <w:p w14:paraId="60B19707" w14:textId="1F8AAA12"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2.8</w:t>
            </w:r>
          </w:p>
        </w:tc>
        <w:tc>
          <w:tcPr>
            <w:tcW w:w="4140" w:type="dxa"/>
          </w:tcPr>
          <w:p w14:paraId="17FBD59E" w14:textId="7E1223B5"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The CMHSP has a cost schedule for each service to be used while developing the budget.  Individual budgets are cost neutral.</w:t>
            </w:r>
          </w:p>
        </w:tc>
        <w:tc>
          <w:tcPr>
            <w:tcW w:w="1710" w:type="dxa"/>
            <w:shd w:val="clear" w:color="auto" w:fill="FFFFFF" w:themeFill="background1"/>
          </w:tcPr>
          <w:p w14:paraId="333EBB5B" w14:textId="37989D5D"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shd w:val="clear" w:color="auto" w:fill="FFFFFF" w:themeFill="background1"/>
          </w:tcPr>
          <w:p w14:paraId="4FD82741" w14:textId="7777777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p w14:paraId="08A66B4D" w14:textId="4FD59594" w:rsidR="00475829" w:rsidRPr="008C7218" w:rsidRDefault="00475829" w:rsidP="00475829">
            <w:pPr>
              <w:rPr>
                <w:rFonts w:asciiTheme="minorHAnsi" w:eastAsia="Calibri Light" w:hAnsiTheme="minorHAnsi" w:cstheme="minorHAnsi"/>
              </w:rPr>
            </w:pPr>
          </w:p>
        </w:tc>
        <w:tc>
          <w:tcPr>
            <w:tcW w:w="1980" w:type="dxa"/>
          </w:tcPr>
          <w:p w14:paraId="736F2942" w14:textId="77777777" w:rsidR="00475829" w:rsidRPr="008C7218" w:rsidRDefault="00475829" w:rsidP="00475829">
            <w:pPr>
              <w:rPr>
                <w:rFonts w:asciiTheme="minorHAnsi" w:hAnsiTheme="minorHAnsi" w:cstheme="minorHAnsi"/>
              </w:rPr>
            </w:pPr>
          </w:p>
        </w:tc>
        <w:tc>
          <w:tcPr>
            <w:tcW w:w="3960" w:type="dxa"/>
          </w:tcPr>
          <w:p w14:paraId="0A8EC357" w14:textId="213DBB1B" w:rsidR="00475829" w:rsidRPr="008C7218" w:rsidRDefault="00475829" w:rsidP="00475829">
            <w:pPr>
              <w:jc w:val="center"/>
              <w:rPr>
                <w:rFonts w:asciiTheme="minorHAnsi" w:hAnsiTheme="minorHAnsi" w:cstheme="minorHAnsi"/>
                <w:b/>
                <w:bCs/>
                <w:color w:val="FF0000"/>
              </w:rPr>
            </w:pPr>
          </w:p>
        </w:tc>
      </w:tr>
      <w:tr w:rsidR="00475829" w:rsidRPr="008C7218" w14:paraId="4FF32F58" w14:textId="77777777" w:rsidTr="00833EC8">
        <w:trPr>
          <w:gridAfter w:val="1"/>
          <w:wAfter w:w="6" w:type="dxa"/>
        </w:trPr>
        <w:tc>
          <w:tcPr>
            <w:tcW w:w="895" w:type="dxa"/>
            <w:shd w:val="clear" w:color="auto" w:fill="FFFFFF" w:themeFill="background1"/>
          </w:tcPr>
          <w:p w14:paraId="2DC68BF1" w14:textId="10901128"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2.9</w:t>
            </w:r>
          </w:p>
        </w:tc>
        <w:tc>
          <w:tcPr>
            <w:tcW w:w="4140" w:type="dxa"/>
          </w:tcPr>
          <w:p w14:paraId="34F374E4" w14:textId="50019AAA"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The CMHSP ensures the service cost must not be less than the contracted, provider rate for the same service for the level of need for that individual.  </w:t>
            </w:r>
          </w:p>
        </w:tc>
        <w:tc>
          <w:tcPr>
            <w:tcW w:w="1710" w:type="dxa"/>
            <w:shd w:val="clear" w:color="auto" w:fill="FFFFFF" w:themeFill="background1"/>
          </w:tcPr>
          <w:p w14:paraId="7AD82E95" w14:textId="62444360"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shd w:val="clear" w:color="auto" w:fill="FFFFFF" w:themeFill="background1"/>
          </w:tcPr>
          <w:p w14:paraId="52800F93" w14:textId="5FC297E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tc>
        <w:tc>
          <w:tcPr>
            <w:tcW w:w="1980" w:type="dxa"/>
          </w:tcPr>
          <w:p w14:paraId="15E26793" w14:textId="77777777" w:rsidR="00475829" w:rsidRPr="008C7218" w:rsidRDefault="00475829" w:rsidP="00475829">
            <w:pPr>
              <w:rPr>
                <w:rFonts w:asciiTheme="minorHAnsi" w:hAnsiTheme="minorHAnsi" w:cstheme="minorHAnsi"/>
              </w:rPr>
            </w:pPr>
          </w:p>
        </w:tc>
        <w:tc>
          <w:tcPr>
            <w:tcW w:w="3960" w:type="dxa"/>
          </w:tcPr>
          <w:p w14:paraId="29AC3ED5" w14:textId="583FC85C" w:rsidR="00475829" w:rsidRPr="008C7218" w:rsidRDefault="00475829" w:rsidP="00475829">
            <w:pPr>
              <w:jc w:val="center"/>
              <w:rPr>
                <w:rFonts w:asciiTheme="minorHAnsi" w:hAnsiTheme="minorHAnsi" w:cstheme="minorHAnsi"/>
                <w:b/>
                <w:bCs/>
                <w:color w:val="FF0000"/>
              </w:rPr>
            </w:pPr>
          </w:p>
        </w:tc>
      </w:tr>
      <w:tr w:rsidR="00475829" w:rsidRPr="008C7218" w14:paraId="60A800A6" w14:textId="77777777" w:rsidTr="00833EC8">
        <w:trPr>
          <w:gridAfter w:val="1"/>
          <w:wAfter w:w="6" w:type="dxa"/>
        </w:trPr>
        <w:tc>
          <w:tcPr>
            <w:tcW w:w="895" w:type="dxa"/>
            <w:shd w:val="clear" w:color="auto" w:fill="FFFFFF" w:themeFill="background1"/>
          </w:tcPr>
          <w:p w14:paraId="20E60379" w14:textId="46F35E9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lastRenderedPageBreak/>
              <w:t>2.10</w:t>
            </w:r>
          </w:p>
        </w:tc>
        <w:tc>
          <w:tcPr>
            <w:tcW w:w="4140" w:type="dxa"/>
          </w:tcPr>
          <w:p w14:paraId="331FFEF1" w14:textId="1755B2B9"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The CMHSP ensures that the individual budget is flexible and accessible.  The individual is aware of how to make changes in the framework of the budget and who to contact to do so. </w:t>
            </w:r>
          </w:p>
        </w:tc>
        <w:tc>
          <w:tcPr>
            <w:tcW w:w="1710" w:type="dxa"/>
            <w:shd w:val="clear" w:color="auto" w:fill="FFFFFF" w:themeFill="background1"/>
          </w:tcPr>
          <w:p w14:paraId="6D84300D" w14:textId="0A91534F"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shd w:val="clear" w:color="auto" w:fill="FFFFFF" w:themeFill="background1"/>
          </w:tcPr>
          <w:p w14:paraId="03344E06" w14:textId="4F4883EF"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 brochure, training materials</w:t>
            </w:r>
          </w:p>
        </w:tc>
        <w:tc>
          <w:tcPr>
            <w:tcW w:w="1980" w:type="dxa"/>
          </w:tcPr>
          <w:p w14:paraId="08A1F3DB" w14:textId="77777777" w:rsidR="00475829" w:rsidRPr="008C7218" w:rsidRDefault="00475829" w:rsidP="00475829">
            <w:pPr>
              <w:rPr>
                <w:rFonts w:asciiTheme="minorHAnsi" w:hAnsiTheme="minorHAnsi" w:cstheme="minorHAnsi"/>
              </w:rPr>
            </w:pPr>
          </w:p>
        </w:tc>
        <w:tc>
          <w:tcPr>
            <w:tcW w:w="3960" w:type="dxa"/>
          </w:tcPr>
          <w:p w14:paraId="4814CA77" w14:textId="21F64B30" w:rsidR="00475829" w:rsidRPr="008C7218" w:rsidRDefault="00475829" w:rsidP="00475829">
            <w:pPr>
              <w:jc w:val="center"/>
              <w:rPr>
                <w:rFonts w:asciiTheme="minorHAnsi" w:hAnsiTheme="minorHAnsi" w:cstheme="minorHAnsi"/>
                <w:b/>
                <w:bCs/>
                <w:color w:val="FF0000"/>
              </w:rPr>
            </w:pPr>
          </w:p>
        </w:tc>
      </w:tr>
      <w:tr w:rsidR="00475829" w:rsidRPr="008C7218" w14:paraId="1B6C1B0F" w14:textId="77777777" w:rsidTr="00833EC8">
        <w:trPr>
          <w:gridAfter w:val="1"/>
          <w:wAfter w:w="6" w:type="dxa"/>
        </w:trPr>
        <w:tc>
          <w:tcPr>
            <w:tcW w:w="895" w:type="dxa"/>
          </w:tcPr>
          <w:p w14:paraId="6A0E7F3D" w14:textId="5BE7842F"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2.11</w:t>
            </w:r>
          </w:p>
        </w:tc>
        <w:tc>
          <w:tcPr>
            <w:tcW w:w="4140" w:type="dxa"/>
          </w:tcPr>
          <w:p w14:paraId="17DE36D0" w14:textId="484327DC"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The CMHSP can control in the individual budget:</w:t>
            </w:r>
          </w:p>
          <w:p w14:paraId="00831D1B" w14:textId="648D25E4" w:rsidR="00475829" w:rsidRPr="008C7218" w:rsidRDefault="00475829" w:rsidP="00475829">
            <w:pPr>
              <w:pStyle w:val="ListParagraph"/>
              <w:numPr>
                <w:ilvl w:val="0"/>
                <w:numId w:val="29"/>
              </w:numPr>
              <w:tabs>
                <w:tab w:val="left" w:pos="0"/>
              </w:tabs>
              <w:rPr>
                <w:rFonts w:asciiTheme="minorHAnsi" w:eastAsia="Calibri Light" w:hAnsiTheme="minorHAnsi" w:cstheme="minorHAnsi"/>
              </w:rPr>
            </w:pPr>
            <w:r w:rsidRPr="008C7218">
              <w:rPr>
                <w:rFonts w:asciiTheme="minorHAnsi" w:eastAsia="Calibri Light" w:hAnsiTheme="minorHAnsi" w:cstheme="minorHAnsi"/>
              </w:rPr>
              <w:t>An established training rates</w:t>
            </w:r>
          </w:p>
          <w:p w14:paraId="1CB65925" w14:textId="114A2983" w:rsidR="00475829" w:rsidRPr="008C7218" w:rsidRDefault="00475829" w:rsidP="00475829">
            <w:pPr>
              <w:pStyle w:val="ListParagraph"/>
              <w:numPr>
                <w:ilvl w:val="0"/>
                <w:numId w:val="29"/>
              </w:numPr>
              <w:tabs>
                <w:tab w:val="left" w:pos="0"/>
              </w:tabs>
              <w:rPr>
                <w:rFonts w:asciiTheme="minorHAnsi" w:eastAsia="Calibri Light" w:hAnsiTheme="minorHAnsi" w:cstheme="minorHAnsi"/>
              </w:rPr>
            </w:pPr>
            <w:r w:rsidRPr="008C7218">
              <w:rPr>
                <w:rFonts w:asciiTheme="minorHAnsi" w:eastAsia="Calibri Light" w:hAnsiTheme="minorHAnsi" w:cstheme="minorHAnsi"/>
              </w:rPr>
              <w:t>Requirements for workman’s compensation insurance</w:t>
            </w:r>
          </w:p>
          <w:p w14:paraId="6EB46A99" w14:textId="295FCF80" w:rsidR="00475829" w:rsidRPr="008C7218" w:rsidRDefault="00475829" w:rsidP="00475829">
            <w:pPr>
              <w:pStyle w:val="ListParagraph"/>
              <w:numPr>
                <w:ilvl w:val="0"/>
                <w:numId w:val="29"/>
              </w:numPr>
              <w:tabs>
                <w:tab w:val="left" w:pos="0"/>
              </w:tabs>
              <w:rPr>
                <w:rFonts w:asciiTheme="minorHAnsi" w:eastAsia="Calibri Light" w:hAnsiTheme="minorHAnsi" w:cstheme="minorHAnsi"/>
              </w:rPr>
            </w:pPr>
            <w:r w:rsidRPr="008C7218">
              <w:rPr>
                <w:rFonts w:asciiTheme="minorHAnsi" w:eastAsia="Calibri Light" w:hAnsiTheme="minorHAnsi" w:cstheme="minorHAnsi"/>
              </w:rPr>
              <w:t>Establish the maximum amount of Medicaid funds used in the budget.</w:t>
            </w:r>
          </w:p>
          <w:p w14:paraId="4B44ADE8" w14:textId="22A39A28" w:rsidR="00475829" w:rsidRPr="008C7218" w:rsidRDefault="00475829" w:rsidP="00475829">
            <w:pPr>
              <w:pStyle w:val="ListParagraph"/>
              <w:numPr>
                <w:ilvl w:val="0"/>
                <w:numId w:val="29"/>
              </w:numPr>
              <w:tabs>
                <w:tab w:val="left" w:pos="0"/>
              </w:tabs>
              <w:rPr>
                <w:rFonts w:asciiTheme="minorHAnsi" w:eastAsia="Calibri Light" w:hAnsiTheme="minorHAnsi" w:cstheme="minorHAnsi"/>
              </w:rPr>
            </w:pPr>
            <w:r w:rsidRPr="008C7218">
              <w:rPr>
                <w:rFonts w:asciiTheme="minorHAnsi" w:eastAsia="Calibri Light" w:hAnsiTheme="minorHAnsi" w:cstheme="minorHAnsi"/>
              </w:rPr>
              <w:t>A system for budget oversight</w:t>
            </w:r>
          </w:p>
          <w:p w14:paraId="493440FE" w14:textId="6F263A03" w:rsidR="00475829" w:rsidRPr="008C7218" w:rsidRDefault="00475829" w:rsidP="00475829">
            <w:pPr>
              <w:pStyle w:val="ListParagraph"/>
              <w:numPr>
                <w:ilvl w:val="0"/>
                <w:numId w:val="29"/>
              </w:numPr>
              <w:tabs>
                <w:tab w:val="left" w:pos="0"/>
              </w:tabs>
              <w:rPr>
                <w:rFonts w:asciiTheme="minorHAnsi" w:eastAsia="Calibri Light" w:hAnsiTheme="minorHAnsi" w:cstheme="minorHAnsi"/>
              </w:rPr>
            </w:pPr>
            <w:r w:rsidRPr="008C7218">
              <w:rPr>
                <w:rFonts w:asciiTheme="minorHAnsi" w:eastAsia="Calibri Light" w:hAnsiTheme="minorHAnsi" w:cstheme="minorHAnsi"/>
              </w:rPr>
              <w:t>Authorize the budget for the same timeframe as the IPOS.</w:t>
            </w:r>
          </w:p>
        </w:tc>
        <w:tc>
          <w:tcPr>
            <w:tcW w:w="1710" w:type="dxa"/>
          </w:tcPr>
          <w:p w14:paraId="74AE3772" w14:textId="1BCC5229"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10C95114" w14:textId="7777777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p w14:paraId="5A921530" w14:textId="77777777" w:rsidR="00475829" w:rsidRPr="008C7218" w:rsidRDefault="00475829" w:rsidP="00475829">
            <w:pPr>
              <w:rPr>
                <w:rFonts w:asciiTheme="minorHAnsi" w:eastAsia="Calibri Light" w:hAnsiTheme="minorHAnsi" w:cstheme="minorHAnsi"/>
              </w:rPr>
            </w:pPr>
          </w:p>
        </w:tc>
        <w:tc>
          <w:tcPr>
            <w:tcW w:w="1980" w:type="dxa"/>
          </w:tcPr>
          <w:p w14:paraId="3143A72F" w14:textId="77777777" w:rsidR="00475829" w:rsidRPr="008C7218" w:rsidRDefault="00475829" w:rsidP="00475829">
            <w:pPr>
              <w:rPr>
                <w:rFonts w:asciiTheme="minorHAnsi" w:hAnsiTheme="minorHAnsi" w:cstheme="minorHAnsi"/>
              </w:rPr>
            </w:pPr>
          </w:p>
        </w:tc>
        <w:tc>
          <w:tcPr>
            <w:tcW w:w="3960" w:type="dxa"/>
          </w:tcPr>
          <w:p w14:paraId="0B717A43" w14:textId="00AF3B25" w:rsidR="00475829" w:rsidRPr="008C7218" w:rsidRDefault="00475829" w:rsidP="00475829">
            <w:pPr>
              <w:jc w:val="center"/>
              <w:rPr>
                <w:rFonts w:asciiTheme="minorHAnsi" w:hAnsiTheme="minorHAnsi" w:cstheme="minorHAnsi"/>
                <w:b/>
                <w:bCs/>
                <w:color w:val="FF0000"/>
              </w:rPr>
            </w:pPr>
          </w:p>
        </w:tc>
      </w:tr>
      <w:tr w:rsidR="00475829" w:rsidRPr="008C7218" w14:paraId="755E1928" w14:textId="77777777" w:rsidTr="00833EC8">
        <w:trPr>
          <w:gridAfter w:val="1"/>
          <w:wAfter w:w="6" w:type="dxa"/>
        </w:trPr>
        <w:tc>
          <w:tcPr>
            <w:tcW w:w="895" w:type="dxa"/>
          </w:tcPr>
          <w:p w14:paraId="4A011BF5" w14:textId="7A873795"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2.12</w:t>
            </w:r>
          </w:p>
        </w:tc>
        <w:tc>
          <w:tcPr>
            <w:tcW w:w="4140" w:type="dxa"/>
          </w:tcPr>
          <w:p w14:paraId="279A52E2" w14:textId="2EAD5B82"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Internal CMHSP authorization processes do not interfere with control of the individual budget.  For example, a three-month authorization can lead to difficulty with flexibility and control of the budget. </w:t>
            </w:r>
          </w:p>
        </w:tc>
        <w:tc>
          <w:tcPr>
            <w:tcW w:w="1710" w:type="dxa"/>
          </w:tcPr>
          <w:p w14:paraId="666A6983" w14:textId="16C62A84"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1021D86A" w14:textId="7777777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p w14:paraId="1B5EB663" w14:textId="77777777" w:rsidR="00475829" w:rsidRPr="008C7218" w:rsidRDefault="00475829" w:rsidP="00475829">
            <w:pPr>
              <w:rPr>
                <w:rFonts w:asciiTheme="minorHAnsi" w:eastAsia="Calibri Light" w:hAnsiTheme="minorHAnsi" w:cstheme="minorHAnsi"/>
              </w:rPr>
            </w:pPr>
          </w:p>
        </w:tc>
        <w:tc>
          <w:tcPr>
            <w:tcW w:w="1980" w:type="dxa"/>
          </w:tcPr>
          <w:p w14:paraId="1B87A7BE" w14:textId="77777777" w:rsidR="00475829" w:rsidRPr="008C7218" w:rsidRDefault="00475829" w:rsidP="00475829">
            <w:pPr>
              <w:rPr>
                <w:rFonts w:asciiTheme="minorHAnsi" w:hAnsiTheme="minorHAnsi" w:cstheme="minorHAnsi"/>
              </w:rPr>
            </w:pPr>
          </w:p>
        </w:tc>
        <w:tc>
          <w:tcPr>
            <w:tcW w:w="3960" w:type="dxa"/>
          </w:tcPr>
          <w:p w14:paraId="3E3AEB35" w14:textId="5D7CB196" w:rsidR="00475829" w:rsidRPr="008C7218" w:rsidRDefault="00475829" w:rsidP="00475829">
            <w:pPr>
              <w:jc w:val="center"/>
              <w:rPr>
                <w:rFonts w:asciiTheme="minorHAnsi" w:hAnsiTheme="minorHAnsi" w:cstheme="minorHAnsi"/>
                <w:b/>
                <w:bCs/>
                <w:color w:val="FF0000"/>
              </w:rPr>
            </w:pPr>
          </w:p>
        </w:tc>
      </w:tr>
      <w:tr w:rsidR="00475829" w:rsidRPr="008C7218" w14:paraId="600D86A3" w14:textId="77636E00" w:rsidTr="00833EC8">
        <w:trPr>
          <w:gridAfter w:val="1"/>
          <w:wAfter w:w="6" w:type="dxa"/>
        </w:trPr>
        <w:tc>
          <w:tcPr>
            <w:tcW w:w="895" w:type="dxa"/>
          </w:tcPr>
          <w:p w14:paraId="17222A05" w14:textId="46CA5A96"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2.13</w:t>
            </w:r>
          </w:p>
          <w:p w14:paraId="285B1D5F" w14:textId="100BCA03" w:rsidR="00475829" w:rsidRPr="008C7218" w:rsidRDefault="00475829" w:rsidP="00475829">
            <w:pPr>
              <w:tabs>
                <w:tab w:val="left" w:pos="0"/>
              </w:tabs>
              <w:rPr>
                <w:rFonts w:asciiTheme="minorHAnsi" w:eastAsia="Calibri Light" w:hAnsiTheme="minorHAnsi" w:cstheme="minorHAnsi"/>
              </w:rPr>
            </w:pPr>
          </w:p>
        </w:tc>
        <w:tc>
          <w:tcPr>
            <w:tcW w:w="4140" w:type="dxa"/>
          </w:tcPr>
          <w:p w14:paraId="635DE835" w14:textId="77777777" w:rsidR="00475829" w:rsidRPr="008C7218" w:rsidRDefault="00475829" w:rsidP="00475829">
            <w:pPr>
              <w:tabs>
                <w:tab w:val="left" w:pos="0"/>
              </w:tabs>
              <w:rPr>
                <w:rFonts w:asciiTheme="minorHAnsi" w:hAnsiTheme="minorHAnsi" w:cstheme="minorHAnsi"/>
                <w:bCs/>
              </w:rPr>
            </w:pPr>
            <w:r w:rsidRPr="008C7218">
              <w:rPr>
                <w:rFonts w:asciiTheme="minorHAnsi" w:hAnsiTheme="minorHAnsi" w:cstheme="minorHAnsi"/>
                <w:b/>
                <w:bCs/>
              </w:rPr>
              <w:t>Agency Supported Self-Direction Model</w:t>
            </w:r>
            <w:r w:rsidRPr="008C7218">
              <w:rPr>
                <w:rFonts w:asciiTheme="minorHAnsi" w:hAnsiTheme="minorHAnsi" w:cstheme="minorHAnsi"/>
                <w:bCs/>
              </w:rPr>
              <w:t xml:space="preserve">: </w:t>
            </w:r>
          </w:p>
          <w:p w14:paraId="5DA642C2" w14:textId="6DC11418" w:rsidR="00475829" w:rsidRPr="008C7218" w:rsidRDefault="00475829" w:rsidP="00475829">
            <w:pPr>
              <w:tabs>
                <w:tab w:val="left" w:pos="0"/>
              </w:tabs>
              <w:rPr>
                <w:rFonts w:asciiTheme="minorHAnsi" w:hAnsiTheme="minorHAnsi" w:cstheme="minorHAnsi"/>
                <w:bCs/>
              </w:rPr>
            </w:pPr>
            <w:r w:rsidRPr="008C7218">
              <w:rPr>
                <w:rFonts w:asciiTheme="minorHAnsi" w:hAnsiTheme="minorHAnsi" w:cstheme="minorHAnsi"/>
                <w:bCs/>
              </w:rPr>
              <w:t>Agencies are in-network with the CMHSP and FMS is not used.</w:t>
            </w:r>
          </w:p>
          <w:p w14:paraId="394D86C4" w14:textId="77777777" w:rsidR="00475829" w:rsidRPr="008C7218" w:rsidRDefault="00475829" w:rsidP="00475829">
            <w:pPr>
              <w:tabs>
                <w:tab w:val="left" w:pos="0"/>
              </w:tabs>
              <w:rPr>
                <w:rFonts w:asciiTheme="minorHAnsi" w:hAnsiTheme="minorHAnsi" w:cstheme="minorHAnsi"/>
                <w:bCs/>
              </w:rPr>
            </w:pPr>
            <w:r w:rsidRPr="008C7218">
              <w:rPr>
                <w:rFonts w:asciiTheme="minorHAnsi" w:hAnsiTheme="minorHAnsi" w:cstheme="minorHAnsi"/>
                <w:bCs/>
              </w:rPr>
              <w:lastRenderedPageBreak/>
              <w:t>Agreements are signed to support this model.</w:t>
            </w:r>
          </w:p>
          <w:p w14:paraId="7D1BA0EE" w14:textId="77777777" w:rsidR="00475829" w:rsidRPr="008C7218" w:rsidRDefault="00475829" w:rsidP="00475829">
            <w:pPr>
              <w:pStyle w:val="ListParagraph"/>
              <w:numPr>
                <w:ilvl w:val="0"/>
                <w:numId w:val="30"/>
              </w:numPr>
              <w:tabs>
                <w:tab w:val="left" w:pos="0"/>
              </w:tabs>
              <w:rPr>
                <w:rFonts w:asciiTheme="minorHAnsi" w:hAnsiTheme="minorHAnsi" w:cstheme="minorHAnsi"/>
                <w:bCs/>
              </w:rPr>
            </w:pPr>
            <w:r w:rsidRPr="008C7218">
              <w:rPr>
                <w:rFonts w:asciiTheme="minorHAnsi" w:hAnsiTheme="minorHAnsi" w:cstheme="minorHAnsi"/>
                <w:bCs/>
              </w:rPr>
              <w:t>SD Agreement</w:t>
            </w:r>
          </w:p>
          <w:p w14:paraId="221C286D" w14:textId="77777777" w:rsidR="00475829" w:rsidRPr="008C7218" w:rsidRDefault="00475829" w:rsidP="00475829">
            <w:pPr>
              <w:pStyle w:val="ListParagraph"/>
              <w:numPr>
                <w:ilvl w:val="0"/>
                <w:numId w:val="30"/>
              </w:numPr>
              <w:tabs>
                <w:tab w:val="left" w:pos="0"/>
              </w:tabs>
              <w:rPr>
                <w:rFonts w:asciiTheme="minorHAnsi" w:hAnsiTheme="minorHAnsi" w:cstheme="minorHAnsi"/>
                <w:bCs/>
              </w:rPr>
            </w:pPr>
            <w:r w:rsidRPr="008C7218">
              <w:rPr>
                <w:rFonts w:asciiTheme="minorHAnsi" w:hAnsiTheme="minorHAnsi" w:cstheme="minorHAnsi"/>
                <w:bCs/>
              </w:rPr>
              <w:t>Medicaid Provider Agreement</w:t>
            </w:r>
          </w:p>
          <w:p w14:paraId="0BDB22E7" w14:textId="09EE82E4" w:rsidR="00475829" w:rsidRPr="008C7218" w:rsidRDefault="00475829" w:rsidP="00475829">
            <w:pPr>
              <w:pStyle w:val="ListParagraph"/>
              <w:numPr>
                <w:ilvl w:val="0"/>
                <w:numId w:val="30"/>
              </w:numPr>
              <w:tabs>
                <w:tab w:val="left" w:pos="0"/>
              </w:tabs>
              <w:rPr>
                <w:rFonts w:asciiTheme="minorHAnsi" w:hAnsiTheme="minorHAnsi" w:cstheme="minorHAnsi"/>
                <w:bCs/>
              </w:rPr>
            </w:pPr>
            <w:r w:rsidRPr="008C7218">
              <w:rPr>
                <w:rFonts w:asciiTheme="minorHAnsi" w:hAnsiTheme="minorHAnsi" w:cstheme="minorHAnsi"/>
                <w:bCs/>
              </w:rPr>
              <w:t>Agency Supported SD Services Provider Agreement</w:t>
            </w:r>
          </w:p>
        </w:tc>
        <w:tc>
          <w:tcPr>
            <w:tcW w:w="1710" w:type="dxa"/>
          </w:tcPr>
          <w:p w14:paraId="70D6B069" w14:textId="4C51FBCE"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Bidi"/>
              </w:rPr>
              <w:lastRenderedPageBreak/>
              <w:t>MDHHS Self-Direction Technical Requirement Implementatio</w:t>
            </w:r>
            <w:r w:rsidRPr="008C7218">
              <w:rPr>
                <w:rFonts w:asciiTheme="minorHAnsi" w:eastAsia="Calibri Light" w:hAnsiTheme="minorHAnsi" w:cstheme="minorBidi"/>
              </w:rPr>
              <w:lastRenderedPageBreak/>
              <w:t>n Guide, Version 2.3, March 2024</w:t>
            </w:r>
          </w:p>
        </w:tc>
        <w:tc>
          <w:tcPr>
            <w:tcW w:w="1890" w:type="dxa"/>
          </w:tcPr>
          <w:p w14:paraId="3DE83444" w14:textId="56E8342C"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lastRenderedPageBreak/>
              <w:t>Policy/Procedure,</w:t>
            </w:r>
          </w:p>
          <w:p w14:paraId="79765ED0" w14:textId="19257F5F"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Examples of Agreements</w:t>
            </w:r>
          </w:p>
          <w:p w14:paraId="6944911D" w14:textId="3B4C0B7D" w:rsidR="00475829" w:rsidRPr="008C7218" w:rsidRDefault="00475829" w:rsidP="00475829">
            <w:pPr>
              <w:rPr>
                <w:rFonts w:asciiTheme="minorHAnsi" w:eastAsia="Calibri Light" w:hAnsiTheme="minorHAnsi" w:cstheme="minorHAnsi"/>
              </w:rPr>
            </w:pPr>
          </w:p>
          <w:p w14:paraId="773AAAB2" w14:textId="6731EFDB" w:rsidR="00475829" w:rsidRPr="008C7218" w:rsidRDefault="00475829" w:rsidP="00475829">
            <w:pPr>
              <w:rPr>
                <w:rFonts w:asciiTheme="minorHAnsi" w:eastAsia="Calibri Light" w:hAnsiTheme="minorHAnsi" w:cstheme="minorHAnsi"/>
              </w:rPr>
            </w:pPr>
          </w:p>
        </w:tc>
        <w:tc>
          <w:tcPr>
            <w:tcW w:w="1980" w:type="dxa"/>
          </w:tcPr>
          <w:p w14:paraId="1D805A1B" w14:textId="292DA7E7" w:rsidR="00475829" w:rsidRPr="008C7218" w:rsidRDefault="00475829" w:rsidP="00475829">
            <w:pPr>
              <w:rPr>
                <w:rFonts w:asciiTheme="minorHAnsi" w:hAnsiTheme="minorHAnsi" w:cstheme="minorHAnsi"/>
              </w:rPr>
            </w:pPr>
          </w:p>
        </w:tc>
        <w:tc>
          <w:tcPr>
            <w:tcW w:w="3960" w:type="dxa"/>
          </w:tcPr>
          <w:p w14:paraId="3C7FF36E" w14:textId="2623E7E7" w:rsidR="00475829" w:rsidRPr="008C7218" w:rsidRDefault="00475829" w:rsidP="00475829">
            <w:pPr>
              <w:jc w:val="center"/>
              <w:rPr>
                <w:rFonts w:asciiTheme="minorHAnsi" w:hAnsiTheme="minorHAnsi" w:cstheme="minorHAnsi"/>
                <w:b/>
                <w:bCs/>
                <w:color w:val="FF0000"/>
              </w:rPr>
            </w:pPr>
          </w:p>
        </w:tc>
      </w:tr>
      <w:tr w:rsidR="00475829" w:rsidRPr="008C7218" w14:paraId="5B80544D" w14:textId="77777777" w:rsidTr="00833EC8">
        <w:trPr>
          <w:gridAfter w:val="1"/>
          <w:wAfter w:w="6" w:type="dxa"/>
          <w:trHeight w:val="1763"/>
        </w:trPr>
        <w:tc>
          <w:tcPr>
            <w:tcW w:w="895" w:type="dxa"/>
          </w:tcPr>
          <w:p w14:paraId="5B3B4EEE" w14:textId="57463F31"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2.14</w:t>
            </w:r>
          </w:p>
        </w:tc>
        <w:tc>
          <w:tcPr>
            <w:tcW w:w="4140" w:type="dxa"/>
          </w:tcPr>
          <w:p w14:paraId="7F36502A" w14:textId="77777777" w:rsidR="00475829" w:rsidRPr="008C7218" w:rsidRDefault="00475829" w:rsidP="00475829">
            <w:pPr>
              <w:tabs>
                <w:tab w:val="left" w:pos="0"/>
              </w:tabs>
              <w:rPr>
                <w:rFonts w:asciiTheme="minorHAnsi" w:eastAsia="Calibri Light" w:hAnsiTheme="minorHAnsi" w:cstheme="minorHAnsi"/>
                <w:b/>
                <w:bCs/>
              </w:rPr>
            </w:pPr>
            <w:r w:rsidRPr="008C7218">
              <w:rPr>
                <w:rFonts w:asciiTheme="minorHAnsi" w:eastAsia="Calibri Light" w:hAnsiTheme="minorHAnsi" w:cstheme="minorHAnsi"/>
                <w:b/>
                <w:bCs/>
              </w:rPr>
              <w:t>Purchase of Service Model:</w:t>
            </w:r>
          </w:p>
          <w:p w14:paraId="45599377" w14:textId="77777777"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This model is used when an individual chooses a non-contracted provider agency or professional provider (OT, Nursing, Psychiatric etc.)</w:t>
            </w:r>
          </w:p>
          <w:p w14:paraId="35A36862" w14:textId="77777777" w:rsidR="00475829" w:rsidRPr="008C7218" w:rsidRDefault="00475829" w:rsidP="00475829">
            <w:pPr>
              <w:pStyle w:val="ListParagraph"/>
              <w:numPr>
                <w:ilvl w:val="0"/>
                <w:numId w:val="31"/>
              </w:numPr>
              <w:tabs>
                <w:tab w:val="left" w:pos="0"/>
              </w:tabs>
              <w:rPr>
                <w:rFonts w:asciiTheme="minorHAnsi" w:eastAsia="Calibri Light" w:hAnsiTheme="minorHAnsi" w:cstheme="minorHAnsi"/>
              </w:rPr>
            </w:pPr>
            <w:r w:rsidRPr="008C7218">
              <w:rPr>
                <w:rFonts w:asciiTheme="minorHAnsi" w:eastAsia="Calibri Light" w:hAnsiTheme="minorHAnsi" w:cstheme="minorHAnsi"/>
              </w:rPr>
              <w:t>Provider is not a contracted/ panel provider.</w:t>
            </w:r>
          </w:p>
          <w:p w14:paraId="51C75593" w14:textId="0F4517EE" w:rsidR="00475829" w:rsidRPr="008C7218" w:rsidRDefault="00475829" w:rsidP="00475829">
            <w:pPr>
              <w:pStyle w:val="ListParagraph"/>
              <w:numPr>
                <w:ilvl w:val="0"/>
                <w:numId w:val="31"/>
              </w:numPr>
              <w:tabs>
                <w:tab w:val="left" w:pos="0"/>
              </w:tabs>
              <w:rPr>
                <w:rFonts w:asciiTheme="minorHAnsi" w:eastAsia="Calibri Light" w:hAnsiTheme="minorHAnsi" w:cstheme="minorHAnsi"/>
              </w:rPr>
            </w:pPr>
            <w:r w:rsidRPr="008C7218">
              <w:rPr>
                <w:rFonts w:asciiTheme="minorHAnsi" w:eastAsia="Calibri Light" w:hAnsiTheme="minorHAnsi" w:cstheme="minorHAnsi"/>
              </w:rPr>
              <w:t>CMHSP is responsible for credentialing.</w:t>
            </w:r>
          </w:p>
          <w:p w14:paraId="0D4FDF19" w14:textId="0922EEBA" w:rsidR="00475829" w:rsidRPr="008C7218" w:rsidRDefault="00475829" w:rsidP="00475829">
            <w:pPr>
              <w:pStyle w:val="ListParagraph"/>
              <w:numPr>
                <w:ilvl w:val="0"/>
                <w:numId w:val="31"/>
              </w:num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 CMHSP monitors service delivery</w:t>
            </w:r>
          </w:p>
        </w:tc>
        <w:tc>
          <w:tcPr>
            <w:tcW w:w="1710" w:type="dxa"/>
          </w:tcPr>
          <w:p w14:paraId="4C2E855E" w14:textId="30A956A4"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2FBF4556" w14:textId="4F7BFA60"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tc>
        <w:tc>
          <w:tcPr>
            <w:tcW w:w="1980" w:type="dxa"/>
          </w:tcPr>
          <w:p w14:paraId="57D3B414" w14:textId="77777777" w:rsidR="00475829" w:rsidRPr="008C7218" w:rsidRDefault="00475829" w:rsidP="00475829">
            <w:pPr>
              <w:rPr>
                <w:rFonts w:asciiTheme="minorHAnsi" w:hAnsiTheme="minorHAnsi" w:cstheme="minorHAnsi"/>
              </w:rPr>
            </w:pPr>
          </w:p>
        </w:tc>
        <w:tc>
          <w:tcPr>
            <w:tcW w:w="3960" w:type="dxa"/>
          </w:tcPr>
          <w:p w14:paraId="6FB05A2D" w14:textId="4A844E14" w:rsidR="00475829" w:rsidRPr="008C7218" w:rsidRDefault="00475829" w:rsidP="00475829">
            <w:pPr>
              <w:jc w:val="center"/>
              <w:rPr>
                <w:rFonts w:asciiTheme="minorHAnsi" w:hAnsiTheme="minorHAnsi" w:cstheme="minorHAnsi"/>
                <w:b/>
                <w:bCs/>
                <w:color w:val="FF0000"/>
              </w:rPr>
            </w:pPr>
          </w:p>
        </w:tc>
      </w:tr>
      <w:tr w:rsidR="00475829" w:rsidRPr="008C7218" w14:paraId="2364CE4A" w14:textId="77777777" w:rsidTr="00833EC8">
        <w:trPr>
          <w:gridAfter w:val="1"/>
          <w:wAfter w:w="6" w:type="dxa"/>
          <w:trHeight w:val="1763"/>
        </w:trPr>
        <w:tc>
          <w:tcPr>
            <w:tcW w:w="895" w:type="dxa"/>
          </w:tcPr>
          <w:p w14:paraId="2F2B9F66" w14:textId="57E3E14A"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2.15</w:t>
            </w:r>
          </w:p>
        </w:tc>
        <w:tc>
          <w:tcPr>
            <w:tcW w:w="4140" w:type="dxa"/>
          </w:tcPr>
          <w:p w14:paraId="08130722" w14:textId="77777777"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Agreements are signed to support this model.</w:t>
            </w:r>
          </w:p>
          <w:p w14:paraId="77B9BD84" w14:textId="77777777" w:rsidR="00475829" w:rsidRPr="008C7218" w:rsidRDefault="00475829" w:rsidP="00475829">
            <w:pPr>
              <w:pStyle w:val="ListParagraph"/>
              <w:numPr>
                <w:ilvl w:val="0"/>
                <w:numId w:val="32"/>
              </w:numPr>
              <w:tabs>
                <w:tab w:val="left" w:pos="0"/>
              </w:tabs>
              <w:jc w:val="both"/>
              <w:rPr>
                <w:rFonts w:asciiTheme="minorHAnsi" w:eastAsia="Calibri Light" w:hAnsiTheme="minorHAnsi" w:cstheme="minorHAnsi"/>
              </w:rPr>
            </w:pPr>
            <w:r w:rsidRPr="008C7218">
              <w:rPr>
                <w:rFonts w:asciiTheme="minorHAnsi" w:eastAsia="Calibri Light" w:hAnsiTheme="minorHAnsi" w:cstheme="minorHAnsi"/>
              </w:rPr>
              <w:t>SD Agreement</w:t>
            </w:r>
          </w:p>
          <w:p w14:paraId="0BD9D4AA" w14:textId="77777777" w:rsidR="00475829" w:rsidRPr="008C7218" w:rsidRDefault="00475829" w:rsidP="00475829">
            <w:pPr>
              <w:pStyle w:val="ListParagraph"/>
              <w:numPr>
                <w:ilvl w:val="0"/>
                <w:numId w:val="32"/>
              </w:numPr>
              <w:tabs>
                <w:tab w:val="left" w:pos="0"/>
              </w:tabs>
              <w:jc w:val="both"/>
              <w:rPr>
                <w:rFonts w:asciiTheme="minorHAnsi" w:eastAsia="Calibri Light" w:hAnsiTheme="minorHAnsi" w:cstheme="minorHAnsi"/>
              </w:rPr>
            </w:pPr>
            <w:r w:rsidRPr="008C7218">
              <w:rPr>
                <w:rFonts w:asciiTheme="minorHAnsi" w:eastAsia="Calibri Light" w:hAnsiTheme="minorHAnsi" w:cstheme="minorHAnsi"/>
              </w:rPr>
              <w:t>Medicaid Provider Agreement</w:t>
            </w:r>
          </w:p>
          <w:p w14:paraId="31CDD0AE" w14:textId="77777777" w:rsidR="00475829" w:rsidRPr="008C7218" w:rsidRDefault="00475829" w:rsidP="00475829">
            <w:pPr>
              <w:pStyle w:val="ListParagraph"/>
              <w:numPr>
                <w:ilvl w:val="0"/>
                <w:numId w:val="32"/>
              </w:numPr>
              <w:tabs>
                <w:tab w:val="left" w:pos="0"/>
              </w:tabs>
              <w:jc w:val="both"/>
              <w:rPr>
                <w:rFonts w:asciiTheme="minorHAnsi" w:eastAsia="Calibri Light" w:hAnsiTheme="minorHAnsi" w:cstheme="minorHAnsi"/>
              </w:rPr>
            </w:pPr>
            <w:r w:rsidRPr="008C7218">
              <w:rPr>
                <w:rFonts w:asciiTheme="minorHAnsi" w:eastAsia="Calibri Light" w:hAnsiTheme="minorHAnsi" w:cstheme="minorHAnsi"/>
              </w:rPr>
              <w:t>Purchase of Service Agreement</w:t>
            </w:r>
          </w:p>
          <w:p w14:paraId="378EDA48" w14:textId="26D6BE3F" w:rsidR="00475829" w:rsidRPr="008C7218" w:rsidRDefault="00475829" w:rsidP="00475829">
            <w:pPr>
              <w:pStyle w:val="ListParagraph"/>
              <w:numPr>
                <w:ilvl w:val="0"/>
                <w:numId w:val="32"/>
              </w:numPr>
              <w:tabs>
                <w:tab w:val="left" w:pos="0"/>
              </w:tabs>
              <w:jc w:val="both"/>
              <w:rPr>
                <w:rFonts w:asciiTheme="minorHAnsi" w:eastAsia="Calibri Light" w:hAnsiTheme="minorHAnsi" w:cstheme="minorHAnsi"/>
              </w:rPr>
            </w:pPr>
            <w:r w:rsidRPr="008C7218">
              <w:rPr>
                <w:rFonts w:asciiTheme="minorHAnsi" w:eastAsia="Calibri Light" w:hAnsiTheme="minorHAnsi" w:cstheme="minorHAnsi"/>
              </w:rPr>
              <w:t>FMS Agreement</w:t>
            </w:r>
          </w:p>
        </w:tc>
        <w:tc>
          <w:tcPr>
            <w:tcW w:w="1710" w:type="dxa"/>
          </w:tcPr>
          <w:p w14:paraId="7E58D64B" w14:textId="6556B5F8" w:rsidR="00475829" w:rsidRPr="008C7218" w:rsidRDefault="00475829" w:rsidP="00475829">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 Version 2.3, March 2024</w:t>
            </w:r>
          </w:p>
        </w:tc>
        <w:tc>
          <w:tcPr>
            <w:tcW w:w="1890" w:type="dxa"/>
          </w:tcPr>
          <w:p w14:paraId="4B2F98E5" w14:textId="7777777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Policy/Procedure,</w:t>
            </w:r>
          </w:p>
          <w:p w14:paraId="7C0954B7" w14:textId="77777777"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t>Examples of Agreements</w:t>
            </w:r>
          </w:p>
          <w:p w14:paraId="3121E8CB" w14:textId="77777777" w:rsidR="00475829" w:rsidRPr="008C7218" w:rsidRDefault="00475829" w:rsidP="00475829">
            <w:pPr>
              <w:rPr>
                <w:rFonts w:asciiTheme="minorHAnsi" w:eastAsia="Calibri Light" w:hAnsiTheme="minorHAnsi" w:cstheme="minorHAnsi"/>
              </w:rPr>
            </w:pPr>
          </w:p>
        </w:tc>
        <w:tc>
          <w:tcPr>
            <w:tcW w:w="1980" w:type="dxa"/>
          </w:tcPr>
          <w:p w14:paraId="7CEC7CCC" w14:textId="77777777" w:rsidR="00475829" w:rsidRPr="008C7218" w:rsidRDefault="00475829" w:rsidP="00475829">
            <w:pPr>
              <w:rPr>
                <w:rFonts w:asciiTheme="minorHAnsi" w:hAnsiTheme="minorHAnsi" w:cstheme="minorHAnsi"/>
              </w:rPr>
            </w:pPr>
          </w:p>
        </w:tc>
        <w:tc>
          <w:tcPr>
            <w:tcW w:w="3960" w:type="dxa"/>
          </w:tcPr>
          <w:p w14:paraId="177CA223" w14:textId="50B421D7" w:rsidR="00475829" w:rsidRPr="008C7218" w:rsidRDefault="00475829" w:rsidP="00475829">
            <w:pPr>
              <w:rPr>
                <w:rFonts w:asciiTheme="minorHAnsi" w:hAnsiTheme="minorHAnsi" w:cstheme="minorHAnsi"/>
                <w:b/>
                <w:bCs/>
                <w:color w:val="FF0000"/>
              </w:rPr>
            </w:pPr>
          </w:p>
        </w:tc>
      </w:tr>
      <w:tr w:rsidR="00475829" w:rsidRPr="008C7218" w14:paraId="565089C7" w14:textId="3C66E6E5" w:rsidTr="00833EC8">
        <w:trPr>
          <w:gridAfter w:val="1"/>
          <w:wAfter w:w="6" w:type="dxa"/>
          <w:trHeight w:val="1763"/>
        </w:trPr>
        <w:tc>
          <w:tcPr>
            <w:tcW w:w="895" w:type="dxa"/>
          </w:tcPr>
          <w:p w14:paraId="63E04707" w14:textId="1D559176"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2.16</w:t>
            </w:r>
          </w:p>
        </w:tc>
        <w:tc>
          <w:tcPr>
            <w:tcW w:w="4140" w:type="dxa"/>
          </w:tcPr>
          <w:p w14:paraId="2E11C3D1" w14:textId="3C948C60" w:rsidR="00475829" w:rsidRPr="008C7218" w:rsidRDefault="00475829" w:rsidP="00475829">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The CMHSP has a process for limiting or terminating a self-directed services arrangement by removing the source of funding to self-direct services.  </w:t>
            </w:r>
          </w:p>
        </w:tc>
        <w:tc>
          <w:tcPr>
            <w:tcW w:w="1710" w:type="dxa"/>
          </w:tcPr>
          <w:p w14:paraId="7A920575" w14:textId="0923CF42" w:rsidR="00475829" w:rsidRPr="008C7218" w:rsidRDefault="00475829" w:rsidP="00475829">
            <w:pPr>
              <w:rPr>
                <w:rFonts w:asciiTheme="minorHAnsi" w:hAnsiTheme="minorHAnsi" w:cstheme="minorHAnsi"/>
              </w:rPr>
            </w:pPr>
            <w:r w:rsidRPr="008C7218">
              <w:rPr>
                <w:rFonts w:asciiTheme="minorHAnsi" w:eastAsia="Calibri Light" w:hAnsiTheme="minorHAnsi" w:cstheme="minorBidi"/>
              </w:rPr>
              <w:t xml:space="preserve">MDHHS Self-Direction Technical Requirement Implementation Guide, </w:t>
            </w:r>
            <w:r w:rsidRPr="008C7218">
              <w:rPr>
                <w:rFonts w:asciiTheme="minorHAnsi" w:eastAsia="Calibri Light" w:hAnsiTheme="minorHAnsi" w:cstheme="minorBidi"/>
              </w:rPr>
              <w:lastRenderedPageBreak/>
              <w:t>Version 2.3, March 2024</w:t>
            </w:r>
          </w:p>
        </w:tc>
        <w:tc>
          <w:tcPr>
            <w:tcW w:w="1890" w:type="dxa"/>
          </w:tcPr>
          <w:p w14:paraId="4EE86638" w14:textId="3505CFD4" w:rsidR="00475829" w:rsidRPr="008C7218" w:rsidRDefault="00475829" w:rsidP="00475829">
            <w:pPr>
              <w:rPr>
                <w:rFonts w:asciiTheme="minorHAnsi" w:eastAsia="Calibri Light" w:hAnsiTheme="minorHAnsi" w:cstheme="minorHAnsi"/>
              </w:rPr>
            </w:pPr>
            <w:r w:rsidRPr="008C7218">
              <w:rPr>
                <w:rFonts w:asciiTheme="minorHAnsi" w:eastAsia="Calibri Light" w:hAnsiTheme="minorHAnsi" w:cstheme="minorHAnsi"/>
              </w:rPr>
              <w:lastRenderedPageBreak/>
              <w:t xml:space="preserve">Copy of Notice of Termination;  Policy/Procedure  </w:t>
            </w:r>
          </w:p>
        </w:tc>
        <w:tc>
          <w:tcPr>
            <w:tcW w:w="1980" w:type="dxa"/>
          </w:tcPr>
          <w:p w14:paraId="3B7D7078" w14:textId="77777777" w:rsidR="00475829" w:rsidRPr="008C7218" w:rsidRDefault="00475829" w:rsidP="00475829">
            <w:pPr>
              <w:rPr>
                <w:rFonts w:asciiTheme="minorHAnsi" w:hAnsiTheme="minorHAnsi" w:cstheme="minorHAnsi"/>
              </w:rPr>
            </w:pPr>
          </w:p>
        </w:tc>
        <w:tc>
          <w:tcPr>
            <w:tcW w:w="3960" w:type="dxa"/>
          </w:tcPr>
          <w:p w14:paraId="52B4BAE7" w14:textId="2983275F" w:rsidR="00475829" w:rsidRPr="008C7218" w:rsidRDefault="00475829" w:rsidP="00475829">
            <w:pPr>
              <w:jc w:val="center"/>
              <w:rPr>
                <w:rFonts w:asciiTheme="minorHAnsi" w:hAnsiTheme="minorHAnsi" w:cstheme="minorHAnsi"/>
                <w:b/>
                <w:bCs/>
                <w:color w:val="FF0000"/>
              </w:rPr>
            </w:pPr>
          </w:p>
        </w:tc>
      </w:tr>
      <w:tr w:rsidR="009A2EF0" w:rsidRPr="008C7218" w14:paraId="58C70FC0" w14:textId="584EEDF9" w:rsidTr="00F03B74">
        <w:trPr>
          <w:gridAfter w:val="1"/>
          <w:wAfter w:w="6" w:type="dxa"/>
        </w:trPr>
        <w:tc>
          <w:tcPr>
            <w:tcW w:w="14575" w:type="dxa"/>
            <w:gridSpan w:val="6"/>
          </w:tcPr>
          <w:p w14:paraId="670C5E31" w14:textId="183DACB9" w:rsidR="009A2EF0" w:rsidRPr="008C7218" w:rsidRDefault="009A2EF0" w:rsidP="00950787">
            <w:pPr>
              <w:rPr>
                <w:rFonts w:asciiTheme="minorHAnsi" w:hAnsiTheme="minorHAnsi" w:cstheme="minorHAnsi"/>
                <w:color w:val="EE0000"/>
                <w:highlight w:val="yellow"/>
              </w:rPr>
            </w:pPr>
            <w:r w:rsidRPr="008C7218">
              <w:rPr>
                <w:rFonts w:asciiTheme="minorHAnsi" w:eastAsia="Calibri Light" w:hAnsiTheme="minorHAnsi" w:cstheme="minorHAnsi"/>
                <w:b/>
                <w:bCs/>
              </w:rPr>
              <w:t>Fiscal Management Services (FMS) Monitoring:</w:t>
            </w:r>
            <w:r w:rsidR="00732293" w:rsidRPr="008C7218">
              <w:rPr>
                <w:rFonts w:asciiTheme="minorHAnsi" w:eastAsia="Calibri Light" w:hAnsiTheme="minorHAnsi" w:cstheme="minorHAnsi"/>
                <w:b/>
                <w:bCs/>
              </w:rPr>
              <w:t xml:space="preserve"> </w:t>
            </w:r>
          </w:p>
        </w:tc>
      </w:tr>
      <w:tr w:rsidR="00A93725" w:rsidRPr="008C7218" w14:paraId="626EBE22" w14:textId="15A664E1" w:rsidTr="00833EC8">
        <w:trPr>
          <w:gridAfter w:val="1"/>
          <w:wAfter w:w="6" w:type="dxa"/>
        </w:trPr>
        <w:tc>
          <w:tcPr>
            <w:tcW w:w="895" w:type="dxa"/>
          </w:tcPr>
          <w:p w14:paraId="44EA2DAA" w14:textId="387DD46B" w:rsidR="00A93725" w:rsidRPr="008C7218" w:rsidRDefault="00A93725" w:rsidP="00950787">
            <w:pPr>
              <w:tabs>
                <w:tab w:val="left" w:pos="0"/>
              </w:tabs>
              <w:rPr>
                <w:rFonts w:asciiTheme="minorHAnsi" w:eastAsia="Calibri Light" w:hAnsiTheme="minorHAnsi" w:cstheme="minorHAnsi"/>
              </w:rPr>
            </w:pPr>
            <w:r w:rsidRPr="008C7218">
              <w:rPr>
                <w:rFonts w:asciiTheme="minorHAnsi" w:eastAsia="Calibri Light" w:hAnsiTheme="minorHAnsi" w:cstheme="minorHAnsi"/>
              </w:rPr>
              <w:t>3.1</w:t>
            </w:r>
          </w:p>
        </w:tc>
        <w:tc>
          <w:tcPr>
            <w:tcW w:w="4140" w:type="dxa"/>
          </w:tcPr>
          <w:p w14:paraId="66E6A600" w14:textId="3A6C00F7" w:rsidR="00A93725" w:rsidRPr="008C7218" w:rsidRDefault="008F1B5C" w:rsidP="00894A4A">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CMHSP </w:t>
            </w:r>
            <w:r w:rsidR="00DC426F" w:rsidRPr="008C7218">
              <w:rPr>
                <w:rFonts w:asciiTheme="minorHAnsi" w:eastAsia="Calibri Light" w:hAnsiTheme="minorHAnsi" w:cstheme="minorHAnsi"/>
              </w:rPr>
              <w:t>ensures access to individual choice of FMS providers within the region.</w:t>
            </w:r>
            <w:r w:rsidR="008046B3" w:rsidRPr="008C7218">
              <w:rPr>
                <w:rFonts w:asciiTheme="minorHAnsi" w:eastAsia="Calibri Light" w:hAnsiTheme="minorHAnsi" w:cstheme="minorHAnsi"/>
              </w:rPr>
              <w:t xml:space="preserve">  </w:t>
            </w:r>
            <w:r w:rsidR="00095A50" w:rsidRPr="008C7218">
              <w:rPr>
                <w:rFonts w:asciiTheme="minorHAnsi" w:eastAsia="Calibri Light" w:hAnsiTheme="minorHAnsi" w:cstheme="minorHAnsi"/>
              </w:rPr>
              <w:t xml:space="preserve">The </w:t>
            </w:r>
            <w:r w:rsidR="00A93725" w:rsidRPr="008C7218">
              <w:rPr>
                <w:rFonts w:asciiTheme="minorHAnsi" w:eastAsia="Calibri Light" w:hAnsiTheme="minorHAnsi" w:cstheme="minorHAnsi"/>
              </w:rPr>
              <w:t>CMHSP has at least on</w:t>
            </w:r>
            <w:r w:rsidR="001D33D9" w:rsidRPr="008C7218">
              <w:rPr>
                <w:rFonts w:asciiTheme="minorHAnsi" w:eastAsia="Calibri Light" w:hAnsiTheme="minorHAnsi" w:cstheme="minorHAnsi"/>
              </w:rPr>
              <w:t>e</w:t>
            </w:r>
            <w:r w:rsidR="00A93725" w:rsidRPr="008C7218">
              <w:rPr>
                <w:rFonts w:asciiTheme="minorHAnsi" w:eastAsia="Calibri Light" w:hAnsiTheme="minorHAnsi" w:cstheme="minorHAnsi"/>
              </w:rPr>
              <w:t xml:space="preserve"> FMS agency currently under contract</w:t>
            </w:r>
            <w:r w:rsidR="00DD66B8" w:rsidRPr="008C7218">
              <w:rPr>
                <w:rFonts w:asciiTheme="minorHAnsi" w:eastAsia="Calibri Light" w:hAnsiTheme="minorHAnsi" w:cstheme="minorHAnsi"/>
              </w:rPr>
              <w:t xml:space="preserve"> </w:t>
            </w:r>
            <w:r w:rsidR="00B36B3B" w:rsidRPr="008C7218">
              <w:rPr>
                <w:rFonts w:asciiTheme="minorHAnsi" w:eastAsia="Calibri Light" w:hAnsiTheme="minorHAnsi" w:cstheme="minorHAnsi"/>
              </w:rPr>
              <w:t>(</w:t>
            </w:r>
            <w:r w:rsidR="00FC01BF" w:rsidRPr="008C7218">
              <w:rPr>
                <w:rFonts w:asciiTheme="minorHAnsi" w:eastAsia="Calibri Light" w:hAnsiTheme="minorHAnsi" w:cstheme="minorHAnsi"/>
              </w:rPr>
              <w:t xml:space="preserve">There are </w:t>
            </w:r>
            <w:r w:rsidR="00FA2882" w:rsidRPr="008C7218">
              <w:rPr>
                <w:rFonts w:asciiTheme="minorHAnsi" w:eastAsia="Calibri Light" w:hAnsiTheme="minorHAnsi" w:cstheme="minorHAnsi"/>
              </w:rPr>
              <w:t>at least</w:t>
            </w:r>
            <w:r w:rsidR="001D33D9" w:rsidRPr="008C7218">
              <w:rPr>
                <w:rFonts w:asciiTheme="minorHAnsi" w:eastAsia="Calibri Light" w:hAnsiTheme="minorHAnsi" w:cstheme="minorHAnsi"/>
              </w:rPr>
              <w:t xml:space="preserve"> two FMS prov</w:t>
            </w:r>
            <w:r w:rsidR="00C67F7D" w:rsidRPr="008C7218">
              <w:rPr>
                <w:rFonts w:asciiTheme="minorHAnsi" w:eastAsia="Calibri Light" w:hAnsiTheme="minorHAnsi" w:cstheme="minorHAnsi"/>
              </w:rPr>
              <w:t>iders within the region).</w:t>
            </w:r>
          </w:p>
        </w:tc>
        <w:tc>
          <w:tcPr>
            <w:tcW w:w="1710" w:type="dxa"/>
          </w:tcPr>
          <w:p w14:paraId="397B46A3" w14:textId="6C2538A9" w:rsidR="00A93725" w:rsidRPr="008C7218" w:rsidRDefault="00A93725" w:rsidP="00950787">
            <w:pPr>
              <w:rPr>
                <w:rFonts w:asciiTheme="minorHAnsi" w:eastAsia="Calibri Light" w:hAnsiTheme="minorHAnsi" w:cstheme="minorHAnsi"/>
              </w:rPr>
            </w:pPr>
            <w:r w:rsidRPr="008C7218">
              <w:rPr>
                <w:rFonts w:asciiTheme="minorHAnsi" w:eastAsia="Calibri Light" w:hAnsiTheme="minorHAnsi" w:cstheme="minorBidi"/>
              </w:rPr>
              <w:t xml:space="preserve">MDHHS Self-Direction Technical Requirement Implementation Guide, </w:t>
            </w:r>
            <w:r w:rsidR="00F65780" w:rsidRPr="008C7218">
              <w:rPr>
                <w:rFonts w:asciiTheme="minorHAnsi" w:eastAsia="Calibri Light" w:hAnsiTheme="minorHAnsi" w:cstheme="minorBidi"/>
              </w:rPr>
              <w:t>Version 2.3, March 2024</w:t>
            </w:r>
          </w:p>
        </w:tc>
        <w:tc>
          <w:tcPr>
            <w:tcW w:w="1890" w:type="dxa"/>
          </w:tcPr>
          <w:p w14:paraId="49519FA0" w14:textId="177C3867" w:rsidR="00A93725" w:rsidRPr="008C7218" w:rsidRDefault="00D61C5B" w:rsidP="00950787">
            <w:pPr>
              <w:rPr>
                <w:rFonts w:asciiTheme="minorHAnsi" w:eastAsia="Calibri Light" w:hAnsiTheme="minorHAnsi" w:cstheme="minorHAnsi"/>
              </w:rPr>
            </w:pPr>
            <w:r w:rsidRPr="008C7218">
              <w:rPr>
                <w:rFonts w:asciiTheme="minorHAnsi" w:eastAsia="Calibri Light" w:hAnsiTheme="minorHAnsi" w:cstheme="minorHAnsi"/>
              </w:rPr>
              <w:t>CMHSP/</w:t>
            </w:r>
            <w:r w:rsidR="00711BB5" w:rsidRPr="008C7218">
              <w:rPr>
                <w:rFonts w:asciiTheme="minorHAnsi" w:eastAsia="Calibri Light" w:hAnsiTheme="minorHAnsi" w:cstheme="minorHAnsi"/>
              </w:rPr>
              <w:t>FMS contract</w:t>
            </w:r>
            <w:r w:rsidR="005B5E90" w:rsidRPr="008C7218">
              <w:rPr>
                <w:rFonts w:asciiTheme="minorHAnsi" w:eastAsia="Calibri Light" w:hAnsiTheme="minorHAnsi" w:cstheme="minorHAnsi"/>
              </w:rPr>
              <w:t xml:space="preserve"> with FMS providers.  If a </w:t>
            </w:r>
            <w:r w:rsidR="007C5547" w:rsidRPr="008C7218">
              <w:rPr>
                <w:rFonts w:asciiTheme="minorHAnsi" w:eastAsia="Calibri Light" w:hAnsiTheme="minorHAnsi" w:cstheme="minorHAnsi"/>
              </w:rPr>
              <w:t xml:space="preserve">standard FMS contract is used within the LRE Region, then </w:t>
            </w:r>
            <w:r w:rsidR="008D76D1" w:rsidRPr="008C7218">
              <w:rPr>
                <w:rFonts w:asciiTheme="minorHAnsi" w:eastAsia="Calibri Light" w:hAnsiTheme="minorHAnsi" w:cstheme="minorHAnsi"/>
              </w:rPr>
              <w:t>providing the names of the FMS providers is sufficient.</w:t>
            </w:r>
          </w:p>
        </w:tc>
        <w:tc>
          <w:tcPr>
            <w:tcW w:w="1980" w:type="dxa"/>
          </w:tcPr>
          <w:p w14:paraId="5B6590BE" w14:textId="77777777" w:rsidR="00A93725" w:rsidRPr="008C7218" w:rsidRDefault="00A93725" w:rsidP="00950787">
            <w:pPr>
              <w:rPr>
                <w:rFonts w:asciiTheme="minorHAnsi" w:hAnsiTheme="minorHAnsi" w:cstheme="minorHAnsi"/>
              </w:rPr>
            </w:pPr>
          </w:p>
        </w:tc>
        <w:tc>
          <w:tcPr>
            <w:tcW w:w="3960" w:type="dxa"/>
          </w:tcPr>
          <w:p w14:paraId="2B78D937" w14:textId="382E1414" w:rsidR="00A93725" w:rsidRPr="008C7218" w:rsidRDefault="00A93725" w:rsidP="00950787">
            <w:pPr>
              <w:jc w:val="center"/>
              <w:rPr>
                <w:rFonts w:asciiTheme="minorHAnsi" w:hAnsiTheme="minorHAnsi" w:cstheme="minorHAnsi"/>
                <w:b/>
                <w:bCs/>
              </w:rPr>
            </w:pPr>
          </w:p>
        </w:tc>
      </w:tr>
      <w:tr w:rsidR="00D45EE6" w:rsidRPr="008C7218" w14:paraId="496EB467" w14:textId="77777777" w:rsidTr="00833EC8">
        <w:trPr>
          <w:gridAfter w:val="1"/>
          <w:wAfter w:w="6" w:type="dxa"/>
        </w:trPr>
        <w:tc>
          <w:tcPr>
            <w:tcW w:w="895" w:type="dxa"/>
          </w:tcPr>
          <w:p w14:paraId="72D0323C" w14:textId="6498DDD1" w:rsidR="00D45EE6" w:rsidRPr="008C7218" w:rsidRDefault="0008353C" w:rsidP="00950787">
            <w:pPr>
              <w:tabs>
                <w:tab w:val="left" w:pos="0"/>
              </w:tabs>
              <w:rPr>
                <w:rFonts w:asciiTheme="minorHAnsi" w:eastAsia="Calibri Light" w:hAnsiTheme="minorHAnsi" w:cstheme="minorHAnsi"/>
              </w:rPr>
            </w:pPr>
            <w:r w:rsidRPr="008C7218">
              <w:rPr>
                <w:rFonts w:asciiTheme="minorHAnsi" w:eastAsia="Calibri Light" w:hAnsiTheme="minorHAnsi" w:cstheme="minorHAnsi"/>
              </w:rPr>
              <w:t>3.2</w:t>
            </w:r>
          </w:p>
        </w:tc>
        <w:tc>
          <w:tcPr>
            <w:tcW w:w="4140" w:type="dxa"/>
          </w:tcPr>
          <w:p w14:paraId="3824247A" w14:textId="4D4B009B" w:rsidR="00D45EE6" w:rsidRPr="008C7218" w:rsidRDefault="00DA5442" w:rsidP="00894A4A">
            <w:pPr>
              <w:tabs>
                <w:tab w:val="left" w:pos="0"/>
              </w:tabs>
              <w:rPr>
                <w:rFonts w:asciiTheme="minorHAnsi" w:eastAsia="Calibri Light" w:hAnsiTheme="minorHAnsi" w:cstheme="minorHAnsi"/>
                <w:highlight w:val="yellow"/>
              </w:rPr>
            </w:pPr>
            <w:r w:rsidRPr="008C7218">
              <w:rPr>
                <w:rFonts w:asciiTheme="minorHAnsi" w:eastAsia="Calibri Light" w:hAnsiTheme="minorHAnsi" w:cstheme="minorHAnsi"/>
              </w:rPr>
              <w:t>CMHSP</w:t>
            </w:r>
            <w:r w:rsidR="005A5A3D" w:rsidRPr="008C7218">
              <w:rPr>
                <w:rFonts w:asciiTheme="minorHAnsi" w:eastAsia="Calibri Light" w:hAnsiTheme="minorHAnsi" w:cstheme="minorHAnsi"/>
              </w:rPr>
              <w:t xml:space="preserve"> assures FMS providers </w:t>
            </w:r>
            <w:r w:rsidR="00C8240D" w:rsidRPr="008C7218">
              <w:rPr>
                <w:rFonts w:asciiTheme="minorHAnsi" w:eastAsia="Calibri Light" w:hAnsiTheme="minorHAnsi" w:cstheme="minorHAnsi"/>
              </w:rPr>
              <w:t>meet all qualifications in the technical requirement, as well as Medicaid provider requirements.</w:t>
            </w:r>
          </w:p>
        </w:tc>
        <w:tc>
          <w:tcPr>
            <w:tcW w:w="1710" w:type="dxa"/>
          </w:tcPr>
          <w:p w14:paraId="5D983FC0" w14:textId="189233F2" w:rsidR="00D45EE6" w:rsidRPr="008C7218" w:rsidRDefault="008214B2" w:rsidP="00950787">
            <w:pPr>
              <w:rPr>
                <w:rFonts w:asciiTheme="minorHAnsi" w:eastAsia="Calibri Light" w:hAnsiTheme="minorHAnsi" w:cstheme="minorBidi"/>
                <w:highlight w:val="yellow"/>
              </w:rPr>
            </w:pPr>
            <w:r w:rsidRPr="008C7218">
              <w:rPr>
                <w:rFonts w:asciiTheme="minorHAnsi" w:eastAsia="Calibri Light" w:hAnsiTheme="minorHAnsi" w:cstheme="minorBidi"/>
              </w:rPr>
              <w:t>MDHHS Self-Direction Technical Requirement Implementation Guide</w:t>
            </w:r>
            <w:r w:rsidR="00596C06" w:rsidRPr="008C7218">
              <w:rPr>
                <w:rFonts w:asciiTheme="minorHAnsi" w:eastAsia="Calibri Light" w:hAnsiTheme="minorHAnsi" w:cstheme="minorBidi"/>
                <w:strike/>
              </w:rPr>
              <w:t>,</w:t>
            </w:r>
            <w:r w:rsidR="00F65780" w:rsidRPr="008C7218">
              <w:rPr>
                <w:rFonts w:asciiTheme="minorHAnsi" w:eastAsia="Calibri Light" w:hAnsiTheme="minorHAnsi" w:cstheme="minorBidi"/>
              </w:rPr>
              <w:t xml:space="preserve"> Version 2.3, March 2024</w:t>
            </w:r>
          </w:p>
        </w:tc>
        <w:tc>
          <w:tcPr>
            <w:tcW w:w="1890" w:type="dxa"/>
          </w:tcPr>
          <w:p w14:paraId="34D28403" w14:textId="69EBC9ED" w:rsidR="00D45EE6" w:rsidRPr="008C7218" w:rsidRDefault="00711BB5" w:rsidP="00950787">
            <w:pPr>
              <w:rPr>
                <w:rFonts w:asciiTheme="minorHAnsi" w:eastAsia="Calibri Light" w:hAnsiTheme="minorHAnsi" w:cstheme="minorHAnsi"/>
              </w:rPr>
            </w:pPr>
            <w:r w:rsidRPr="008C7218">
              <w:rPr>
                <w:rFonts w:asciiTheme="minorHAnsi" w:eastAsia="Calibri Light" w:hAnsiTheme="minorHAnsi" w:cstheme="minorHAnsi"/>
              </w:rPr>
              <w:t>Policy/Procedure</w:t>
            </w:r>
            <w:r w:rsidR="00F65780" w:rsidRPr="008C7218">
              <w:rPr>
                <w:rFonts w:asciiTheme="minorHAnsi" w:eastAsia="Calibri Light" w:hAnsiTheme="minorHAnsi" w:cstheme="minorHAnsi"/>
              </w:rPr>
              <w:t>, FMS Provider Application, RFP, and/or CMHSP/FMS provider contract.</w:t>
            </w:r>
            <w:r w:rsidR="008578DA" w:rsidRPr="008C7218">
              <w:rPr>
                <w:rFonts w:asciiTheme="minorHAnsi" w:eastAsia="Calibri Light" w:hAnsiTheme="minorHAnsi" w:cstheme="minorHAnsi"/>
              </w:rPr>
              <w:t xml:space="preserve"> Completio</w:t>
            </w:r>
            <w:r w:rsidR="006B6CD8" w:rsidRPr="008C7218">
              <w:rPr>
                <w:rFonts w:asciiTheme="minorHAnsi" w:eastAsia="Calibri Light" w:hAnsiTheme="minorHAnsi" w:cstheme="minorHAnsi"/>
              </w:rPr>
              <w:t xml:space="preserve">n of Appendix 1: Financial Management Services Provider Readiness </w:t>
            </w:r>
            <w:r w:rsidR="006B6CD8" w:rsidRPr="008C7218">
              <w:rPr>
                <w:rFonts w:asciiTheme="minorHAnsi" w:eastAsia="Calibri Light" w:hAnsiTheme="minorHAnsi" w:cstheme="minorHAnsi"/>
              </w:rPr>
              <w:lastRenderedPageBreak/>
              <w:t>Review Base Probes</w:t>
            </w:r>
          </w:p>
        </w:tc>
        <w:tc>
          <w:tcPr>
            <w:tcW w:w="1980" w:type="dxa"/>
          </w:tcPr>
          <w:p w14:paraId="0B1F4A13" w14:textId="72E54360" w:rsidR="00D45EE6" w:rsidRPr="008C7218" w:rsidRDefault="00527556" w:rsidP="00950787">
            <w:pPr>
              <w:rPr>
                <w:rFonts w:asciiTheme="minorHAnsi" w:hAnsiTheme="minorHAnsi" w:cstheme="minorHAnsi"/>
              </w:rPr>
            </w:pPr>
            <w:r w:rsidRPr="008C7218">
              <w:rPr>
                <w:rFonts w:asciiTheme="minorHAnsi" w:hAnsiTheme="minorHAnsi" w:cstheme="minorHAnsi"/>
              </w:rPr>
              <w:lastRenderedPageBreak/>
              <w:t>If the LRE Region utilizes a standard FMS contract</w:t>
            </w:r>
            <w:r w:rsidR="00F5134D" w:rsidRPr="008C7218">
              <w:rPr>
                <w:rFonts w:asciiTheme="minorHAnsi" w:hAnsiTheme="minorHAnsi" w:cstheme="minorHAnsi"/>
              </w:rPr>
              <w:t xml:space="preserve">, contract should reference </w:t>
            </w:r>
            <w:r w:rsidR="008A5834" w:rsidRPr="008C7218">
              <w:rPr>
                <w:rFonts w:asciiTheme="minorHAnsi" w:hAnsiTheme="minorHAnsi" w:cstheme="minorHAnsi"/>
              </w:rPr>
              <w:t xml:space="preserve">applicable technical requirement, and </w:t>
            </w:r>
            <w:r w:rsidR="002E21AF" w:rsidRPr="008C7218">
              <w:rPr>
                <w:rFonts w:asciiTheme="minorHAnsi" w:hAnsiTheme="minorHAnsi" w:cstheme="minorHAnsi"/>
              </w:rPr>
              <w:t>the MI Medicaid Provider Manual.</w:t>
            </w:r>
          </w:p>
        </w:tc>
        <w:tc>
          <w:tcPr>
            <w:tcW w:w="3960" w:type="dxa"/>
          </w:tcPr>
          <w:p w14:paraId="4A696C5B" w14:textId="5AC51443" w:rsidR="00FE1B1A" w:rsidRPr="008C7218" w:rsidRDefault="00FE1B1A" w:rsidP="00950787">
            <w:pPr>
              <w:jc w:val="center"/>
              <w:rPr>
                <w:rFonts w:asciiTheme="minorHAnsi" w:hAnsiTheme="minorHAnsi" w:cstheme="minorHAnsi"/>
                <w:b/>
                <w:bCs/>
              </w:rPr>
            </w:pPr>
          </w:p>
        </w:tc>
      </w:tr>
      <w:tr w:rsidR="007809EE" w:rsidRPr="008C7218" w14:paraId="3F16562E" w14:textId="77777777" w:rsidTr="00833EC8">
        <w:trPr>
          <w:gridAfter w:val="1"/>
          <w:wAfter w:w="6" w:type="dxa"/>
        </w:trPr>
        <w:tc>
          <w:tcPr>
            <w:tcW w:w="895" w:type="dxa"/>
          </w:tcPr>
          <w:p w14:paraId="6E16324A" w14:textId="238A845D" w:rsidR="007809EE" w:rsidRPr="008C7218" w:rsidRDefault="0008353C" w:rsidP="00950787">
            <w:pPr>
              <w:tabs>
                <w:tab w:val="left" w:pos="0"/>
              </w:tabs>
              <w:rPr>
                <w:rFonts w:asciiTheme="minorHAnsi" w:eastAsia="Calibri Light" w:hAnsiTheme="minorHAnsi" w:cstheme="minorHAnsi"/>
              </w:rPr>
            </w:pPr>
            <w:r w:rsidRPr="008C7218">
              <w:rPr>
                <w:rFonts w:asciiTheme="minorHAnsi" w:eastAsia="Calibri Light" w:hAnsiTheme="minorHAnsi" w:cstheme="minorHAnsi"/>
              </w:rPr>
              <w:t>3.3</w:t>
            </w:r>
            <w:r w:rsidR="009127B6" w:rsidRPr="008C7218">
              <w:rPr>
                <w:rFonts w:asciiTheme="minorHAnsi" w:eastAsia="Calibri Light" w:hAnsiTheme="minorHAnsi" w:cstheme="minorHAnsi"/>
              </w:rPr>
              <w:t xml:space="preserve"> a. </w:t>
            </w:r>
          </w:p>
        </w:tc>
        <w:tc>
          <w:tcPr>
            <w:tcW w:w="4140" w:type="dxa"/>
          </w:tcPr>
          <w:p w14:paraId="336ACD92" w14:textId="092FA76E" w:rsidR="00F65780" w:rsidRPr="008C7218" w:rsidRDefault="00980114" w:rsidP="00894A4A">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CMHS</w:t>
            </w:r>
            <w:r w:rsidR="00755EC5" w:rsidRPr="008C7218">
              <w:rPr>
                <w:rStyle w:val="normaltextrun"/>
                <w:rFonts w:asciiTheme="minorHAnsi" w:hAnsiTheme="minorHAnsi" w:cstheme="minorHAnsi"/>
                <w:shd w:val="clear" w:color="auto" w:fill="FFFFFF"/>
              </w:rPr>
              <w:t>P</w:t>
            </w:r>
            <w:r w:rsidR="00C74F4E" w:rsidRPr="008C7218">
              <w:rPr>
                <w:rStyle w:val="normaltextrun"/>
                <w:rFonts w:asciiTheme="minorHAnsi" w:hAnsiTheme="minorHAnsi" w:cstheme="minorHAnsi"/>
                <w:shd w:val="clear" w:color="auto" w:fill="FFFFFF"/>
              </w:rPr>
              <w:t xml:space="preserve"> </w:t>
            </w:r>
            <w:r w:rsidR="00384684" w:rsidRPr="008C7218">
              <w:rPr>
                <w:rStyle w:val="normaltextrun"/>
                <w:rFonts w:asciiTheme="minorHAnsi" w:hAnsiTheme="minorHAnsi" w:cstheme="minorHAnsi"/>
                <w:shd w:val="clear" w:color="auto" w:fill="FFFFFF"/>
              </w:rPr>
              <w:t xml:space="preserve">must </w:t>
            </w:r>
            <w:r w:rsidR="0013365E" w:rsidRPr="008C7218">
              <w:rPr>
                <w:rStyle w:val="normaltextrun"/>
                <w:rFonts w:asciiTheme="minorHAnsi" w:hAnsiTheme="minorHAnsi" w:cstheme="minorHAnsi"/>
                <w:shd w:val="clear" w:color="auto" w:fill="FFFFFF"/>
              </w:rPr>
              <w:t xml:space="preserve">ensure </w:t>
            </w:r>
            <w:r w:rsidR="00384684" w:rsidRPr="008C7218">
              <w:rPr>
                <w:rStyle w:val="normaltextrun"/>
                <w:rFonts w:asciiTheme="minorHAnsi" w:hAnsiTheme="minorHAnsi" w:cstheme="minorHAnsi"/>
                <w:shd w:val="clear" w:color="auto" w:fill="FFFFFF"/>
              </w:rPr>
              <w:t>FMS providers are oriented to and supportive of the principles of self-direction</w:t>
            </w:r>
            <w:r w:rsidR="00F65780" w:rsidRPr="008C7218">
              <w:rPr>
                <w:rStyle w:val="normaltextrun"/>
                <w:rFonts w:asciiTheme="minorHAnsi" w:hAnsiTheme="minorHAnsi" w:cstheme="minorHAnsi"/>
                <w:shd w:val="clear" w:color="auto" w:fill="FFFFFF"/>
              </w:rPr>
              <w:t xml:space="preserve"> and able to work with a range of people’s styles, characteristics, and abilities.</w:t>
            </w:r>
          </w:p>
          <w:p w14:paraId="6494376B" w14:textId="33613745" w:rsidR="00DF1A2B" w:rsidRPr="008C7218" w:rsidDel="0009112E" w:rsidRDefault="00DF1A2B" w:rsidP="00894A4A">
            <w:pPr>
              <w:tabs>
                <w:tab w:val="left" w:pos="0"/>
              </w:tabs>
              <w:rPr>
                <w:rStyle w:val="normaltextrun"/>
                <w:rFonts w:asciiTheme="minorHAnsi" w:hAnsiTheme="minorHAnsi" w:cstheme="minorHAnsi"/>
                <w:color w:val="000000"/>
                <w:shd w:val="clear" w:color="auto" w:fill="FFFFFF"/>
              </w:rPr>
            </w:pPr>
          </w:p>
        </w:tc>
        <w:tc>
          <w:tcPr>
            <w:tcW w:w="1710" w:type="dxa"/>
          </w:tcPr>
          <w:p w14:paraId="251EEB80" w14:textId="48BAED99" w:rsidR="007809EE" w:rsidRPr="008C7218" w:rsidRDefault="008214B2" w:rsidP="00950787">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F20FBB" w:rsidRPr="008C7218">
              <w:rPr>
                <w:rFonts w:asciiTheme="minorHAnsi" w:eastAsia="Calibri Light" w:hAnsiTheme="minorHAnsi" w:cstheme="minorBidi"/>
              </w:rPr>
              <w:t xml:space="preserve">, </w:t>
            </w:r>
            <w:r w:rsidR="001263AA" w:rsidRPr="008C7218">
              <w:rPr>
                <w:rFonts w:asciiTheme="minorHAnsi" w:eastAsia="Calibri Light" w:hAnsiTheme="minorHAnsi" w:cstheme="minorBidi"/>
              </w:rPr>
              <w:t>Version 2.3, March 2024</w:t>
            </w:r>
          </w:p>
        </w:tc>
        <w:tc>
          <w:tcPr>
            <w:tcW w:w="1890" w:type="dxa"/>
          </w:tcPr>
          <w:p w14:paraId="2E3D48FF" w14:textId="5EDFF206" w:rsidR="007809EE" w:rsidRPr="008C7218" w:rsidRDefault="0013365E" w:rsidP="00950787">
            <w:pPr>
              <w:rPr>
                <w:rFonts w:asciiTheme="minorHAnsi" w:eastAsia="Calibri Light" w:hAnsiTheme="minorHAnsi" w:cstheme="minorHAnsi"/>
              </w:rPr>
            </w:pPr>
            <w:r w:rsidRPr="008C7218">
              <w:rPr>
                <w:rFonts w:asciiTheme="minorHAnsi" w:eastAsia="Calibri Light" w:hAnsiTheme="minorHAnsi" w:cstheme="minorHAnsi"/>
              </w:rPr>
              <w:t>CMHSP/FMS contracts</w:t>
            </w:r>
            <w:r w:rsidR="00BC268B" w:rsidRPr="008C7218">
              <w:rPr>
                <w:rFonts w:asciiTheme="minorHAnsi" w:eastAsia="Calibri Light" w:hAnsiTheme="minorHAnsi" w:cstheme="minorHAnsi"/>
              </w:rPr>
              <w:t xml:space="preserve">,  </w:t>
            </w:r>
            <w:r w:rsidR="00DF5ECD" w:rsidRPr="008C7218">
              <w:rPr>
                <w:rFonts w:asciiTheme="minorHAnsi" w:eastAsia="Calibri Light" w:hAnsiTheme="minorHAnsi" w:cstheme="minorHAnsi"/>
              </w:rPr>
              <w:t>Onboarding process, c</w:t>
            </w:r>
            <w:r w:rsidR="00BC268B" w:rsidRPr="008C7218">
              <w:rPr>
                <w:rFonts w:asciiTheme="minorHAnsi" w:eastAsia="Calibri Light" w:hAnsiTheme="minorHAnsi" w:cstheme="minorHAnsi"/>
              </w:rPr>
              <w:t>ompletion of Appendix 1: Financial Management Services Provider Readiness Review Base Probes. FMS Provider Review Results</w:t>
            </w:r>
          </w:p>
        </w:tc>
        <w:tc>
          <w:tcPr>
            <w:tcW w:w="1980" w:type="dxa"/>
          </w:tcPr>
          <w:p w14:paraId="00261AA9" w14:textId="5054B302" w:rsidR="007809EE" w:rsidRPr="008C7218" w:rsidRDefault="007809EE" w:rsidP="00950787">
            <w:pPr>
              <w:rPr>
                <w:rFonts w:asciiTheme="minorHAnsi" w:hAnsiTheme="minorHAnsi" w:cstheme="minorHAnsi"/>
              </w:rPr>
            </w:pPr>
          </w:p>
        </w:tc>
        <w:tc>
          <w:tcPr>
            <w:tcW w:w="3960" w:type="dxa"/>
          </w:tcPr>
          <w:p w14:paraId="50D96577" w14:textId="55A735BD" w:rsidR="007809EE" w:rsidRPr="008C7218" w:rsidRDefault="007809EE" w:rsidP="00950787">
            <w:pPr>
              <w:jc w:val="center"/>
              <w:rPr>
                <w:rFonts w:asciiTheme="minorHAnsi" w:hAnsiTheme="minorHAnsi" w:cstheme="minorHAnsi"/>
                <w:b/>
                <w:bCs/>
              </w:rPr>
            </w:pPr>
          </w:p>
        </w:tc>
      </w:tr>
      <w:tr w:rsidR="00F65780" w:rsidRPr="008C7218" w14:paraId="056CB11F" w14:textId="77777777" w:rsidTr="00833EC8">
        <w:trPr>
          <w:gridAfter w:val="1"/>
          <w:wAfter w:w="6" w:type="dxa"/>
        </w:trPr>
        <w:tc>
          <w:tcPr>
            <w:tcW w:w="895" w:type="dxa"/>
          </w:tcPr>
          <w:p w14:paraId="138C7127" w14:textId="12E04C56" w:rsidR="00F65780" w:rsidRPr="008C7218" w:rsidRDefault="002A5CBC" w:rsidP="00950787">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3.3 </w:t>
            </w:r>
            <w:r w:rsidR="009127B6" w:rsidRPr="008C7218">
              <w:rPr>
                <w:rFonts w:asciiTheme="minorHAnsi" w:eastAsia="Calibri Light" w:hAnsiTheme="minorHAnsi" w:cstheme="minorHAnsi"/>
              </w:rPr>
              <w:t>b</w:t>
            </w:r>
            <w:r w:rsidRPr="008C7218">
              <w:rPr>
                <w:rFonts w:asciiTheme="minorHAnsi" w:eastAsia="Calibri Light" w:hAnsiTheme="minorHAnsi" w:cstheme="minorHAnsi"/>
              </w:rPr>
              <w:t>.</w:t>
            </w:r>
          </w:p>
        </w:tc>
        <w:tc>
          <w:tcPr>
            <w:tcW w:w="4140" w:type="dxa"/>
          </w:tcPr>
          <w:p w14:paraId="013AAED0" w14:textId="77777777" w:rsidR="00581F28" w:rsidRPr="008C7218" w:rsidRDefault="00F65780" w:rsidP="00894A4A">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Contracts with FMS providers identify the scope and functions of the FMS consistent with MDHHS policy, technical requirements, and Medicaid Provider Manual.</w:t>
            </w:r>
          </w:p>
          <w:p w14:paraId="5941C10B" w14:textId="5EB1A5BB" w:rsidR="00581F28" w:rsidRPr="008C7218" w:rsidRDefault="00B06D7C" w:rsidP="00894A4A">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The CMHSP/FMS provider contract clearly </w:t>
            </w:r>
            <w:r w:rsidR="00795182" w:rsidRPr="008C7218">
              <w:rPr>
                <w:rStyle w:val="normaltextrun"/>
                <w:rFonts w:asciiTheme="minorHAnsi" w:hAnsiTheme="minorHAnsi" w:cstheme="minorHAnsi"/>
                <w:shd w:val="clear" w:color="auto" w:fill="FFFFFF"/>
              </w:rPr>
              <w:t xml:space="preserve">states the responsibilities of </w:t>
            </w:r>
            <w:r w:rsidR="001D020C" w:rsidRPr="008C7218">
              <w:rPr>
                <w:rStyle w:val="normaltextrun"/>
                <w:rFonts w:asciiTheme="minorHAnsi" w:hAnsiTheme="minorHAnsi" w:cstheme="minorHAnsi"/>
                <w:shd w:val="clear" w:color="auto" w:fill="FFFFFF"/>
              </w:rPr>
              <w:t>CMHSP</w:t>
            </w:r>
            <w:r w:rsidR="00F87DC3" w:rsidRPr="008C7218">
              <w:rPr>
                <w:rStyle w:val="normaltextrun"/>
                <w:rFonts w:asciiTheme="minorHAnsi" w:hAnsiTheme="minorHAnsi" w:cstheme="minorHAnsi"/>
                <w:shd w:val="clear" w:color="auto" w:fill="FFFFFF"/>
              </w:rPr>
              <w:t xml:space="preserve"> and FMS in completing supportive functions </w:t>
            </w:r>
            <w:r w:rsidR="0039428F" w:rsidRPr="008C7218">
              <w:rPr>
                <w:rStyle w:val="normaltextrun"/>
                <w:rFonts w:asciiTheme="minorHAnsi" w:hAnsiTheme="minorHAnsi" w:cstheme="minorHAnsi"/>
                <w:shd w:val="clear" w:color="auto" w:fill="FFFFFF"/>
              </w:rPr>
              <w:t>such as</w:t>
            </w:r>
          </w:p>
          <w:p w14:paraId="0DDDAAC8" w14:textId="43B3581C" w:rsidR="00F65780" w:rsidRPr="008C7218" w:rsidRDefault="00F65780" w:rsidP="00894A4A">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 verification of employee qualifications, background checks, provider qualification checks, tracking training completion and driving record checks.</w:t>
            </w:r>
          </w:p>
        </w:tc>
        <w:tc>
          <w:tcPr>
            <w:tcW w:w="1710" w:type="dxa"/>
          </w:tcPr>
          <w:p w14:paraId="0BED6452" w14:textId="6AF602CC" w:rsidR="00F65780" w:rsidRPr="008C7218" w:rsidRDefault="001263AA" w:rsidP="00950787">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36715E" w:rsidRPr="008C7218">
              <w:rPr>
                <w:rFonts w:asciiTheme="minorHAnsi" w:eastAsia="Calibri Light" w:hAnsiTheme="minorHAnsi" w:cstheme="minorBidi"/>
              </w:rPr>
              <w:t xml:space="preserve"> </w:t>
            </w:r>
            <w:r w:rsidRPr="008C7218">
              <w:rPr>
                <w:rFonts w:asciiTheme="minorHAnsi" w:eastAsia="Calibri Light" w:hAnsiTheme="minorHAnsi" w:cstheme="minorBidi"/>
              </w:rPr>
              <w:t>Version 2.3, March 2024</w:t>
            </w:r>
          </w:p>
        </w:tc>
        <w:tc>
          <w:tcPr>
            <w:tcW w:w="1890" w:type="dxa"/>
          </w:tcPr>
          <w:p w14:paraId="2D2E50F7" w14:textId="61AD2492" w:rsidR="00F65780" w:rsidRPr="008C7218" w:rsidRDefault="0013365E" w:rsidP="00950787">
            <w:pPr>
              <w:rPr>
                <w:rFonts w:asciiTheme="minorHAnsi" w:eastAsia="Calibri Light" w:hAnsiTheme="minorHAnsi" w:cstheme="minorHAnsi"/>
              </w:rPr>
            </w:pPr>
            <w:r w:rsidRPr="008C7218">
              <w:rPr>
                <w:rFonts w:asciiTheme="minorHAnsi" w:eastAsia="Calibri Light" w:hAnsiTheme="minorHAnsi" w:cstheme="minorHAnsi"/>
              </w:rPr>
              <w:t>CMHSP/FMS contracts</w:t>
            </w:r>
            <w:r w:rsidR="00775BB6" w:rsidRPr="008C7218">
              <w:rPr>
                <w:rFonts w:asciiTheme="minorHAnsi" w:eastAsia="Calibri Light" w:hAnsiTheme="minorHAnsi" w:cstheme="minorHAnsi"/>
              </w:rPr>
              <w:t xml:space="preserve">. FMS </w:t>
            </w:r>
            <w:r w:rsidR="0056685C" w:rsidRPr="008C7218">
              <w:rPr>
                <w:rFonts w:asciiTheme="minorHAnsi" w:eastAsia="Calibri Light" w:hAnsiTheme="minorHAnsi" w:cstheme="minorHAnsi"/>
              </w:rPr>
              <w:t>contract should state</w:t>
            </w:r>
            <w:r w:rsidR="00A70ACA" w:rsidRPr="008C7218">
              <w:rPr>
                <w:rFonts w:asciiTheme="minorHAnsi" w:eastAsia="Calibri Light" w:hAnsiTheme="minorHAnsi" w:cstheme="minorHAnsi"/>
              </w:rPr>
              <w:t xml:space="preserve"> supportive functions and/or </w:t>
            </w:r>
            <w:r w:rsidR="0028523F" w:rsidRPr="008C7218">
              <w:rPr>
                <w:rFonts w:asciiTheme="minorHAnsi" w:eastAsia="Calibri Light" w:hAnsiTheme="minorHAnsi" w:cstheme="minorHAnsi"/>
              </w:rPr>
              <w:t>can refer</w:t>
            </w:r>
            <w:r w:rsidR="00A70ACA" w:rsidRPr="008C7218">
              <w:rPr>
                <w:rFonts w:asciiTheme="minorHAnsi" w:eastAsia="Calibri Light" w:hAnsiTheme="minorHAnsi" w:cstheme="minorHAnsi"/>
              </w:rPr>
              <w:t xml:space="preserve"> to </w:t>
            </w:r>
            <w:r w:rsidR="00F3552E" w:rsidRPr="008C7218">
              <w:rPr>
                <w:rFonts w:asciiTheme="minorHAnsi" w:eastAsia="Calibri Light" w:hAnsiTheme="minorHAnsi" w:cstheme="minorHAnsi"/>
              </w:rPr>
              <w:t xml:space="preserve">the applicable technical requirement, policy/procedure, </w:t>
            </w:r>
            <w:r w:rsidR="005A3B25" w:rsidRPr="008C7218">
              <w:rPr>
                <w:rFonts w:asciiTheme="minorHAnsi" w:eastAsia="Calibri Light" w:hAnsiTheme="minorHAnsi" w:cstheme="minorHAnsi"/>
              </w:rPr>
              <w:t xml:space="preserve">CMHSP provider manual, </w:t>
            </w:r>
            <w:r w:rsidR="00F3552E" w:rsidRPr="008C7218">
              <w:rPr>
                <w:rFonts w:asciiTheme="minorHAnsi" w:eastAsia="Calibri Light" w:hAnsiTheme="minorHAnsi" w:cstheme="minorHAnsi"/>
              </w:rPr>
              <w:t>an</w:t>
            </w:r>
            <w:r w:rsidR="00824363" w:rsidRPr="008C7218">
              <w:rPr>
                <w:rFonts w:asciiTheme="minorHAnsi" w:eastAsia="Calibri Light" w:hAnsiTheme="minorHAnsi" w:cstheme="minorHAnsi"/>
              </w:rPr>
              <w:t>d MI Medicaid Provider Manual.</w:t>
            </w:r>
          </w:p>
        </w:tc>
        <w:tc>
          <w:tcPr>
            <w:tcW w:w="1980" w:type="dxa"/>
          </w:tcPr>
          <w:p w14:paraId="64E4EFE4" w14:textId="77BBAED2" w:rsidR="00F65780" w:rsidRPr="008C7218" w:rsidRDefault="00467BED" w:rsidP="00950787">
            <w:pPr>
              <w:rPr>
                <w:rFonts w:asciiTheme="minorHAnsi" w:hAnsiTheme="minorHAnsi" w:cstheme="minorHAnsi"/>
              </w:rPr>
            </w:pPr>
            <w:r w:rsidRPr="008C7218">
              <w:rPr>
                <w:rFonts w:asciiTheme="minorHAnsi" w:hAnsiTheme="minorHAnsi" w:cstheme="minorHAnsi"/>
              </w:rPr>
              <w:t>FMS contracts</w:t>
            </w:r>
            <w:r w:rsidR="001E10A2" w:rsidRPr="008C7218">
              <w:rPr>
                <w:rFonts w:asciiTheme="minorHAnsi" w:hAnsiTheme="minorHAnsi" w:cstheme="minorHAnsi"/>
              </w:rPr>
              <w:t xml:space="preserve"> should be clear which supportive functions the</w:t>
            </w:r>
            <w:r w:rsidR="00FB72D7" w:rsidRPr="008C7218">
              <w:rPr>
                <w:rFonts w:asciiTheme="minorHAnsi" w:hAnsiTheme="minorHAnsi" w:cstheme="minorHAnsi"/>
              </w:rPr>
              <w:t xml:space="preserve"> FMS provider and CMHSP are responsible for.</w:t>
            </w:r>
          </w:p>
        </w:tc>
        <w:tc>
          <w:tcPr>
            <w:tcW w:w="3960" w:type="dxa"/>
          </w:tcPr>
          <w:p w14:paraId="3DD3E7B4" w14:textId="0AC586FA" w:rsidR="00F65780" w:rsidRPr="008C7218" w:rsidRDefault="00F65780" w:rsidP="00950787">
            <w:pPr>
              <w:jc w:val="center"/>
              <w:rPr>
                <w:rFonts w:asciiTheme="minorHAnsi" w:hAnsiTheme="minorHAnsi" w:cstheme="minorHAnsi"/>
                <w:b/>
                <w:bCs/>
              </w:rPr>
            </w:pPr>
          </w:p>
        </w:tc>
      </w:tr>
      <w:tr w:rsidR="00EC37CA" w:rsidRPr="008C7218" w14:paraId="5594D137" w14:textId="77777777" w:rsidTr="00833EC8">
        <w:trPr>
          <w:gridAfter w:val="1"/>
          <w:wAfter w:w="6" w:type="dxa"/>
        </w:trPr>
        <w:tc>
          <w:tcPr>
            <w:tcW w:w="895" w:type="dxa"/>
          </w:tcPr>
          <w:p w14:paraId="504EB669" w14:textId="7DBAF0C2" w:rsidR="00EC37CA" w:rsidRPr="008C7218" w:rsidRDefault="00EC37CA" w:rsidP="00950787">
            <w:pPr>
              <w:tabs>
                <w:tab w:val="left" w:pos="0"/>
              </w:tabs>
              <w:rPr>
                <w:rFonts w:asciiTheme="minorHAnsi" w:eastAsia="Calibri Light" w:hAnsiTheme="minorHAnsi" w:cstheme="minorHAnsi"/>
              </w:rPr>
            </w:pPr>
            <w:r w:rsidRPr="008C7218">
              <w:rPr>
                <w:rFonts w:asciiTheme="minorHAnsi" w:eastAsia="Calibri Light" w:hAnsiTheme="minorHAnsi" w:cstheme="minorHAnsi"/>
              </w:rPr>
              <w:lastRenderedPageBreak/>
              <w:t>3.3</w:t>
            </w:r>
            <w:r w:rsidR="009127B6" w:rsidRPr="008C7218">
              <w:rPr>
                <w:rFonts w:asciiTheme="minorHAnsi" w:eastAsia="Calibri Light" w:hAnsiTheme="minorHAnsi" w:cstheme="minorHAnsi"/>
              </w:rPr>
              <w:t xml:space="preserve"> c. </w:t>
            </w:r>
          </w:p>
        </w:tc>
        <w:tc>
          <w:tcPr>
            <w:tcW w:w="4140" w:type="dxa"/>
          </w:tcPr>
          <w:p w14:paraId="09DFBA9E" w14:textId="77777777" w:rsidR="00E06CA7" w:rsidRPr="008C7218" w:rsidRDefault="00A76B6E" w:rsidP="00894A4A">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Employer </w:t>
            </w:r>
            <w:r w:rsidR="00EC77D2" w:rsidRPr="008C7218">
              <w:rPr>
                <w:rStyle w:val="normaltextrun"/>
                <w:rFonts w:asciiTheme="minorHAnsi" w:hAnsiTheme="minorHAnsi" w:cstheme="minorHAnsi"/>
                <w:shd w:val="clear" w:color="auto" w:fill="FFFFFF"/>
              </w:rPr>
              <w:t>Agent Functions</w:t>
            </w:r>
            <w:r w:rsidR="00250FC0" w:rsidRPr="008C7218">
              <w:rPr>
                <w:rStyle w:val="normaltextrun"/>
                <w:rFonts w:asciiTheme="minorHAnsi" w:hAnsiTheme="minorHAnsi" w:cstheme="minorHAnsi"/>
                <w:shd w:val="clear" w:color="auto" w:fill="FFFFFF"/>
              </w:rPr>
              <w:t xml:space="preserve"> for individuals directly employing staff</w:t>
            </w:r>
            <w:r w:rsidR="00757757" w:rsidRPr="008C7218">
              <w:rPr>
                <w:rStyle w:val="normaltextrun"/>
                <w:rFonts w:asciiTheme="minorHAnsi" w:hAnsiTheme="minorHAnsi" w:cstheme="minorHAnsi"/>
                <w:shd w:val="clear" w:color="auto" w:fill="FFFFFF"/>
              </w:rPr>
              <w:t>. This includes</w:t>
            </w:r>
            <w:r w:rsidR="00E06CA7" w:rsidRPr="008C7218">
              <w:rPr>
                <w:rStyle w:val="normaltextrun"/>
                <w:rFonts w:asciiTheme="minorHAnsi" w:hAnsiTheme="minorHAnsi" w:cstheme="minorHAnsi"/>
                <w:shd w:val="clear" w:color="auto" w:fill="FFFFFF"/>
              </w:rPr>
              <w:t>:</w:t>
            </w:r>
          </w:p>
          <w:p w14:paraId="6D8F08C1" w14:textId="77777777" w:rsidR="00EC37CA" w:rsidRPr="008C7218" w:rsidRDefault="00E06CA7"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Obtain documentation from the individual and file with the IRS so that the FMS can serve as Employer Agent.</w:t>
            </w:r>
          </w:p>
          <w:p w14:paraId="3C2FC487" w14:textId="77777777" w:rsidR="00E06CA7" w:rsidRPr="008C7218" w:rsidRDefault="00E06CA7"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Verify timesheets for directly employed workers with authorized budget.</w:t>
            </w:r>
          </w:p>
          <w:p w14:paraId="73823DA7" w14:textId="77777777" w:rsidR="005229DF" w:rsidRPr="008C7218" w:rsidRDefault="005229DF"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A process to address over-expenditures that exceed 10% of the total budget.</w:t>
            </w:r>
          </w:p>
          <w:p w14:paraId="661CA9F6" w14:textId="77777777" w:rsidR="005229DF" w:rsidRPr="008C7218" w:rsidRDefault="006C6F3F"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Issue payroll payments to directly employed workers for authorized services.</w:t>
            </w:r>
          </w:p>
          <w:p w14:paraId="785298C5" w14:textId="77777777" w:rsidR="006C6F3F" w:rsidRPr="008C7218" w:rsidRDefault="006C6F3F"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Withholding of State and Federal income, </w:t>
            </w:r>
            <w:r w:rsidR="00335CBD" w:rsidRPr="008C7218">
              <w:rPr>
                <w:rStyle w:val="normaltextrun"/>
                <w:rFonts w:asciiTheme="minorHAnsi" w:hAnsiTheme="minorHAnsi" w:cstheme="minorHAnsi"/>
                <w:shd w:val="clear" w:color="auto" w:fill="FFFFFF"/>
              </w:rPr>
              <w:t>Social Security, and Medicare taxes from payroll payments and make payments to appropriate authorities.</w:t>
            </w:r>
          </w:p>
          <w:p w14:paraId="19DEBDCB" w14:textId="37118DE1" w:rsidR="00433667" w:rsidRPr="008C7218" w:rsidRDefault="00433667"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Payments for unemployment taxes and worker’s compensation insurance to appropriate authorities</w:t>
            </w:r>
            <w:r w:rsidR="006846C9" w:rsidRPr="008C7218">
              <w:rPr>
                <w:rStyle w:val="normaltextrun"/>
                <w:rFonts w:asciiTheme="minorHAnsi" w:hAnsiTheme="minorHAnsi" w:cstheme="minorHAnsi"/>
                <w:shd w:val="clear" w:color="auto" w:fill="FFFFFF"/>
              </w:rPr>
              <w:t>, when necessary.</w:t>
            </w:r>
          </w:p>
          <w:p w14:paraId="51C3B267" w14:textId="77777777" w:rsidR="00433667" w:rsidRPr="008C7218" w:rsidRDefault="006846C9"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Issue W-2 forms, 1099s, and other necessary tax statements.</w:t>
            </w:r>
          </w:p>
          <w:p w14:paraId="56798BA0" w14:textId="77777777" w:rsidR="006846C9" w:rsidRPr="008C7218" w:rsidRDefault="006846C9" w:rsidP="00E06CA7">
            <w:pPr>
              <w:pStyle w:val="ListParagraph"/>
              <w:numPr>
                <w:ilvl w:val="0"/>
                <w:numId w:val="47"/>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Assist the individual to directly purchase worker’s </w:t>
            </w:r>
            <w:r w:rsidRPr="008C7218">
              <w:rPr>
                <w:rStyle w:val="normaltextrun"/>
                <w:rFonts w:asciiTheme="minorHAnsi" w:hAnsiTheme="minorHAnsi" w:cstheme="minorHAnsi"/>
                <w:shd w:val="clear" w:color="auto" w:fill="FFFFFF"/>
              </w:rPr>
              <w:lastRenderedPageBreak/>
              <w:t>compensation insurance, as required.</w:t>
            </w:r>
          </w:p>
          <w:p w14:paraId="76B8B794" w14:textId="31284B2C" w:rsidR="00A456C0" w:rsidRPr="008C7218" w:rsidRDefault="00A456C0" w:rsidP="00A456C0">
            <w:pPr>
              <w:pStyle w:val="ListParagraph"/>
              <w:tabs>
                <w:tab w:val="left" w:pos="0"/>
              </w:tabs>
              <w:ind w:left="765"/>
              <w:rPr>
                <w:rStyle w:val="normaltextrun"/>
                <w:rFonts w:asciiTheme="minorHAnsi" w:hAnsiTheme="minorHAnsi" w:cstheme="minorHAnsi"/>
                <w:shd w:val="clear" w:color="auto" w:fill="FFFFFF"/>
              </w:rPr>
            </w:pPr>
          </w:p>
        </w:tc>
        <w:tc>
          <w:tcPr>
            <w:tcW w:w="1710" w:type="dxa"/>
          </w:tcPr>
          <w:p w14:paraId="27679603" w14:textId="6C8389C4" w:rsidR="00EC37CA" w:rsidRPr="008C7218" w:rsidRDefault="001263AA" w:rsidP="00950787">
            <w:pPr>
              <w:rPr>
                <w:rFonts w:asciiTheme="minorHAnsi" w:eastAsia="Calibri Light" w:hAnsiTheme="minorHAnsi" w:cstheme="minorBidi"/>
              </w:rPr>
            </w:pPr>
            <w:r w:rsidRPr="008C7218">
              <w:rPr>
                <w:rFonts w:asciiTheme="minorHAnsi" w:eastAsia="Calibri Light" w:hAnsiTheme="minorHAnsi" w:cstheme="minorBidi"/>
              </w:rPr>
              <w:lastRenderedPageBreak/>
              <w:t>MDHHS Self-Direction Technical Requirement Implementation Guide, Version 2.3, March 2024</w:t>
            </w:r>
          </w:p>
        </w:tc>
        <w:tc>
          <w:tcPr>
            <w:tcW w:w="1890" w:type="dxa"/>
          </w:tcPr>
          <w:p w14:paraId="4BF2C4A2" w14:textId="607DD05C" w:rsidR="00EC37CA" w:rsidRPr="008C7218" w:rsidRDefault="00EC67D9" w:rsidP="00950787">
            <w:pPr>
              <w:rPr>
                <w:rFonts w:asciiTheme="minorHAnsi" w:eastAsia="Calibri Light" w:hAnsiTheme="minorHAnsi" w:cstheme="minorHAnsi"/>
              </w:rPr>
            </w:pPr>
            <w:r w:rsidRPr="008C7218">
              <w:rPr>
                <w:rFonts w:asciiTheme="minorHAnsi" w:eastAsia="Calibri Light" w:hAnsiTheme="minorHAnsi" w:cstheme="minorHAnsi"/>
              </w:rPr>
              <w:t>CMHSP/FMS contracts</w:t>
            </w:r>
            <w:r w:rsidR="00826DB2" w:rsidRPr="008C7218">
              <w:rPr>
                <w:rFonts w:asciiTheme="minorHAnsi" w:eastAsia="Calibri Light" w:hAnsiTheme="minorHAnsi" w:cstheme="minorHAnsi"/>
              </w:rPr>
              <w:t>.  FMS contract should state</w:t>
            </w:r>
            <w:r w:rsidR="00EB2E50" w:rsidRPr="008C7218">
              <w:rPr>
                <w:rFonts w:asciiTheme="minorHAnsi" w:eastAsia="Calibri Light" w:hAnsiTheme="minorHAnsi" w:cstheme="minorHAnsi"/>
              </w:rPr>
              <w:t xml:space="preserve"> </w:t>
            </w:r>
            <w:r w:rsidR="00C53421" w:rsidRPr="008C7218">
              <w:rPr>
                <w:rFonts w:asciiTheme="minorHAnsi" w:eastAsia="Calibri Light" w:hAnsiTheme="minorHAnsi" w:cstheme="minorHAnsi"/>
              </w:rPr>
              <w:t xml:space="preserve">employer agent </w:t>
            </w:r>
            <w:r w:rsidR="00826DB2" w:rsidRPr="008C7218">
              <w:rPr>
                <w:rFonts w:asciiTheme="minorHAnsi" w:eastAsia="Calibri Light" w:hAnsiTheme="minorHAnsi" w:cstheme="minorHAnsi"/>
              </w:rPr>
              <w:t xml:space="preserve">functions and/or can refer to the applicable technical requirement, policy/procedure, </w:t>
            </w:r>
            <w:r w:rsidR="00836336" w:rsidRPr="008C7218">
              <w:rPr>
                <w:rFonts w:asciiTheme="minorHAnsi" w:eastAsia="Calibri Light" w:hAnsiTheme="minorHAnsi" w:cstheme="minorHAnsi"/>
              </w:rPr>
              <w:t xml:space="preserve">CMHSP provider </w:t>
            </w:r>
            <w:r w:rsidR="005A3B25" w:rsidRPr="008C7218">
              <w:rPr>
                <w:rFonts w:asciiTheme="minorHAnsi" w:eastAsia="Calibri Light" w:hAnsiTheme="minorHAnsi" w:cstheme="minorHAnsi"/>
              </w:rPr>
              <w:t xml:space="preserve">manual </w:t>
            </w:r>
            <w:r w:rsidR="00826DB2" w:rsidRPr="008C7218">
              <w:rPr>
                <w:rFonts w:asciiTheme="minorHAnsi" w:eastAsia="Calibri Light" w:hAnsiTheme="minorHAnsi" w:cstheme="minorHAnsi"/>
              </w:rPr>
              <w:t>and MI Medicaid Provider Manual.</w:t>
            </w:r>
          </w:p>
        </w:tc>
        <w:tc>
          <w:tcPr>
            <w:tcW w:w="1980" w:type="dxa"/>
          </w:tcPr>
          <w:p w14:paraId="3B6E68FF" w14:textId="4BBB55F1" w:rsidR="00EC37CA" w:rsidRPr="008C7218" w:rsidRDefault="00EC37CA" w:rsidP="00950787">
            <w:pPr>
              <w:rPr>
                <w:rFonts w:asciiTheme="minorHAnsi" w:hAnsiTheme="minorHAnsi" w:cstheme="minorHAnsi"/>
              </w:rPr>
            </w:pPr>
          </w:p>
        </w:tc>
        <w:tc>
          <w:tcPr>
            <w:tcW w:w="3960" w:type="dxa"/>
          </w:tcPr>
          <w:p w14:paraId="15BED8EE" w14:textId="56D7ED33" w:rsidR="00EC37CA" w:rsidRPr="008C7218" w:rsidRDefault="00EC37CA" w:rsidP="00950787">
            <w:pPr>
              <w:jc w:val="center"/>
              <w:rPr>
                <w:rFonts w:asciiTheme="minorHAnsi" w:hAnsiTheme="minorHAnsi" w:cstheme="minorHAnsi"/>
                <w:b/>
                <w:bCs/>
              </w:rPr>
            </w:pPr>
          </w:p>
        </w:tc>
      </w:tr>
      <w:tr w:rsidR="009B227C" w:rsidRPr="008C7218" w14:paraId="060283E1" w14:textId="77777777" w:rsidTr="00833EC8">
        <w:trPr>
          <w:gridAfter w:val="1"/>
          <w:wAfter w:w="6" w:type="dxa"/>
        </w:trPr>
        <w:tc>
          <w:tcPr>
            <w:tcW w:w="895" w:type="dxa"/>
          </w:tcPr>
          <w:p w14:paraId="3C521BE2" w14:textId="7F9C86C9" w:rsidR="009B227C" w:rsidRPr="008C7218" w:rsidRDefault="009B227C" w:rsidP="009B227C">
            <w:pPr>
              <w:tabs>
                <w:tab w:val="left" w:pos="0"/>
              </w:tabs>
              <w:rPr>
                <w:rFonts w:asciiTheme="minorHAnsi" w:eastAsia="Calibri Light" w:hAnsiTheme="minorHAnsi" w:cstheme="minorHAnsi"/>
              </w:rPr>
            </w:pPr>
            <w:r w:rsidRPr="008C7218">
              <w:rPr>
                <w:rFonts w:asciiTheme="minorHAnsi" w:eastAsia="Calibri Light" w:hAnsiTheme="minorHAnsi" w:cstheme="minorHAnsi"/>
              </w:rPr>
              <w:t xml:space="preserve">3.3 </w:t>
            </w:r>
            <w:r w:rsidR="009127B6" w:rsidRPr="008C7218">
              <w:rPr>
                <w:rFonts w:asciiTheme="minorHAnsi" w:eastAsia="Calibri Light" w:hAnsiTheme="minorHAnsi" w:cstheme="minorHAnsi"/>
              </w:rPr>
              <w:t>d</w:t>
            </w:r>
            <w:r w:rsidRPr="008C7218">
              <w:rPr>
                <w:rFonts w:asciiTheme="minorHAnsi" w:eastAsia="Calibri Light" w:hAnsiTheme="minorHAnsi" w:cstheme="minorHAnsi"/>
              </w:rPr>
              <w:t>.</w:t>
            </w:r>
          </w:p>
        </w:tc>
        <w:tc>
          <w:tcPr>
            <w:tcW w:w="4140" w:type="dxa"/>
          </w:tcPr>
          <w:p w14:paraId="565D6A35" w14:textId="7A93A0FF" w:rsidR="009B227C" w:rsidRPr="008C7218" w:rsidRDefault="00084304" w:rsidP="009B227C">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Financial Accoun</w:t>
            </w:r>
            <w:r w:rsidR="005816E1" w:rsidRPr="008C7218">
              <w:rPr>
                <w:rStyle w:val="normaltextrun"/>
                <w:rFonts w:asciiTheme="minorHAnsi" w:hAnsiTheme="minorHAnsi" w:cstheme="minorHAnsi"/>
                <w:shd w:val="clear" w:color="auto" w:fill="FFFFFF"/>
              </w:rPr>
              <w:t>tability Functions:</w:t>
            </w:r>
          </w:p>
          <w:p w14:paraId="58C053D6" w14:textId="1B137BF3" w:rsidR="009B227C" w:rsidRPr="008C7218" w:rsidRDefault="009B227C" w:rsidP="009B227C">
            <w:pPr>
              <w:pStyle w:val="ListParagraph"/>
              <w:numPr>
                <w:ilvl w:val="0"/>
                <w:numId w:val="45"/>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Verify invoices/timesheets with individual budget </w:t>
            </w:r>
            <w:r w:rsidR="0036715E" w:rsidRPr="008C7218">
              <w:rPr>
                <w:rStyle w:val="normaltextrun"/>
                <w:rFonts w:asciiTheme="minorHAnsi" w:hAnsiTheme="minorHAnsi" w:cstheme="minorHAnsi"/>
                <w:shd w:val="clear" w:color="auto" w:fill="FFFFFF"/>
              </w:rPr>
              <w:t>authorizations</w:t>
            </w:r>
            <w:r w:rsidRPr="008C7218">
              <w:rPr>
                <w:rStyle w:val="normaltextrun"/>
                <w:rFonts w:asciiTheme="minorHAnsi" w:hAnsiTheme="minorHAnsi" w:cstheme="minorHAnsi"/>
                <w:shd w:val="clear" w:color="auto" w:fill="FFFFFF"/>
              </w:rPr>
              <w:t>.</w:t>
            </w:r>
          </w:p>
          <w:p w14:paraId="655D2EC1" w14:textId="77777777" w:rsidR="009B227C" w:rsidRPr="008C7218" w:rsidRDefault="009B227C" w:rsidP="009B227C">
            <w:pPr>
              <w:pStyle w:val="ListParagraph"/>
              <w:numPr>
                <w:ilvl w:val="0"/>
                <w:numId w:val="45"/>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Pay invoices approved by the individual or their designee for services/supports authorized in the individual budget. </w:t>
            </w:r>
          </w:p>
          <w:p w14:paraId="42D77F2D" w14:textId="77777777" w:rsidR="009B227C" w:rsidRPr="008C7218" w:rsidRDefault="009B227C" w:rsidP="009B227C">
            <w:pPr>
              <w:pStyle w:val="ListParagraph"/>
              <w:numPr>
                <w:ilvl w:val="0"/>
                <w:numId w:val="45"/>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Track and monitor individual budget expenditures and identify over and under expenditures.</w:t>
            </w:r>
          </w:p>
          <w:p w14:paraId="6036ABC0" w14:textId="77777777" w:rsidR="009B227C" w:rsidRPr="008C7218" w:rsidRDefault="009B227C" w:rsidP="009B227C">
            <w:pPr>
              <w:pStyle w:val="ListParagraph"/>
              <w:numPr>
                <w:ilvl w:val="0"/>
                <w:numId w:val="45"/>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Provide monthly budget reports to the assigned contact at the CMHSP.</w:t>
            </w:r>
          </w:p>
          <w:p w14:paraId="2C67CCC1" w14:textId="2EF9BED5" w:rsidR="009B227C" w:rsidRPr="008C7218" w:rsidRDefault="009B227C" w:rsidP="009B227C">
            <w:pPr>
              <w:pStyle w:val="ListParagraph"/>
              <w:numPr>
                <w:ilvl w:val="0"/>
                <w:numId w:val="45"/>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 xml:space="preserve">Contact the CMHSP lead by phone or email for an </w:t>
            </w:r>
            <w:r w:rsidR="0036715E" w:rsidRPr="008C7218">
              <w:rPr>
                <w:rStyle w:val="normaltextrun"/>
                <w:rFonts w:asciiTheme="minorHAnsi" w:hAnsiTheme="minorHAnsi" w:cstheme="minorHAnsi"/>
                <w:shd w:val="clear" w:color="auto" w:fill="FFFFFF"/>
              </w:rPr>
              <w:t>over-expenditure</w:t>
            </w:r>
            <w:r w:rsidRPr="008C7218">
              <w:rPr>
                <w:rStyle w:val="normaltextrun"/>
                <w:rFonts w:asciiTheme="minorHAnsi" w:hAnsiTheme="minorHAnsi" w:cstheme="minorHAnsi"/>
                <w:shd w:val="clear" w:color="auto" w:fill="FFFFFF"/>
              </w:rPr>
              <w:t xml:space="preserve"> of 10% of the budget authorization prior to making payment for the expenditure.</w:t>
            </w:r>
          </w:p>
          <w:p w14:paraId="35048CDC" w14:textId="2FAC60AF" w:rsidR="009B227C" w:rsidRPr="008C7218" w:rsidRDefault="009B227C" w:rsidP="009B227C">
            <w:pPr>
              <w:tabs>
                <w:tab w:val="left" w:pos="0"/>
              </w:tabs>
              <w:rPr>
                <w:rStyle w:val="normaltextrun"/>
                <w:rFonts w:asciiTheme="minorHAnsi" w:hAnsiTheme="minorHAnsi" w:cstheme="minorHAnsi"/>
                <w:shd w:val="clear" w:color="auto" w:fill="FFFFFF"/>
              </w:rPr>
            </w:pPr>
          </w:p>
        </w:tc>
        <w:tc>
          <w:tcPr>
            <w:tcW w:w="1710" w:type="dxa"/>
          </w:tcPr>
          <w:p w14:paraId="0A9CB302" w14:textId="2038CB77" w:rsidR="009B227C" w:rsidRPr="008C7218" w:rsidRDefault="001263AA" w:rsidP="009B227C">
            <w:pPr>
              <w:rPr>
                <w:rFonts w:asciiTheme="minorHAnsi" w:eastAsia="Calibri Light" w:hAnsiTheme="minorHAnsi" w:cstheme="minorBidi"/>
              </w:rPr>
            </w:pPr>
            <w:r w:rsidRPr="008C7218">
              <w:rPr>
                <w:rFonts w:asciiTheme="minorHAnsi" w:eastAsia="Calibri Light" w:hAnsiTheme="minorHAnsi" w:cstheme="minorBidi"/>
              </w:rPr>
              <w:t xml:space="preserve">MDHHS Self-Direction Technical Requirement Implementation Guide, </w:t>
            </w:r>
            <w:r w:rsidR="0036715E" w:rsidRPr="008C7218">
              <w:rPr>
                <w:rFonts w:asciiTheme="minorHAnsi" w:eastAsia="Calibri Light" w:hAnsiTheme="minorHAnsi" w:cstheme="minorBidi"/>
              </w:rPr>
              <w:t>V</w:t>
            </w:r>
            <w:r w:rsidRPr="008C7218">
              <w:rPr>
                <w:rFonts w:asciiTheme="minorHAnsi" w:eastAsia="Calibri Light" w:hAnsiTheme="minorHAnsi" w:cstheme="minorBidi"/>
              </w:rPr>
              <w:t>ersion 2.3, March 2024</w:t>
            </w:r>
          </w:p>
        </w:tc>
        <w:tc>
          <w:tcPr>
            <w:tcW w:w="1890" w:type="dxa"/>
          </w:tcPr>
          <w:p w14:paraId="388C1A76" w14:textId="3F05F8FA" w:rsidR="009B227C" w:rsidRPr="008C7218" w:rsidRDefault="004E5080" w:rsidP="009B227C">
            <w:pPr>
              <w:rPr>
                <w:rFonts w:asciiTheme="minorHAnsi" w:eastAsia="Calibri Light" w:hAnsiTheme="minorHAnsi" w:cstheme="minorHAnsi"/>
                <w:highlight w:val="yellow"/>
              </w:rPr>
            </w:pPr>
            <w:r w:rsidRPr="008C7218">
              <w:rPr>
                <w:rFonts w:asciiTheme="minorHAnsi" w:eastAsia="Calibri Light" w:hAnsiTheme="minorHAnsi" w:cstheme="minorHAnsi"/>
              </w:rPr>
              <w:t xml:space="preserve">CMHSP/FMS contracts.  </w:t>
            </w:r>
            <w:r w:rsidR="00276231" w:rsidRPr="008C7218">
              <w:rPr>
                <w:rFonts w:asciiTheme="minorHAnsi" w:eastAsia="Calibri Light" w:hAnsiTheme="minorHAnsi" w:cstheme="minorHAnsi"/>
              </w:rPr>
              <w:t xml:space="preserve">FMS contract should state </w:t>
            </w:r>
            <w:r w:rsidR="008D4E41" w:rsidRPr="008C7218">
              <w:rPr>
                <w:rFonts w:asciiTheme="minorHAnsi" w:eastAsia="Calibri Light" w:hAnsiTheme="minorHAnsi" w:cstheme="minorHAnsi"/>
              </w:rPr>
              <w:t>financial accountability</w:t>
            </w:r>
            <w:r w:rsidR="00276231" w:rsidRPr="008C7218">
              <w:rPr>
                <w:rFonts w:asciiTheme="minorHAnsi" w:eastAsia="Calibri Light" w:hAnsiTheme="minorHAnsi" w:cstheme="minorHAnsi"/>
              </w:rPr>
              <w:t xml:space="preserve"> functions and/or can refer to the applicable technical requirement, policy/procedure, </w:t>
            </w:r>
            <w:r w:rsidR="00836336" w:rsidRPr="008C7218">
              <w:rPr>
                <w:rFonts w:asciiTheme="minorHAnsi" w:eastAsia="Calibri Light" w:hAnsiTheme="minorHAnsi" w:cstheme="minorHAnsi"/>
              </w:rPr>
              <w:t xml:space="preserve">CMHSP provider manual </w:t>
            </w:r>
            <w:r w:rsidR="00276231" w:rsidRPr="008C7218">
              <w:rPr>
                <w:rFonts w:asciiTheme="minorHAnsi" w:eastAsia="Calibri Light" w:hAnsiTheme="minorHAnsi" w:cstheme="minorHAnsi"/>
              </w:rPr>
              <w:t>and MI Medicaid Provider Manual.</w:t>
            </w:r>
          </w:p>
        </w:tc>
        <w:tc>
          <w:tcPr>
            <w:tcW w:w="1980" w:type="dxa"/>
          </w:tcPr>
          <w:p w14:paraId="71DFE653" w14:textId="77777777" w:rsidR="009B227C" w:rsidRPr="008C7218" w:rsidRDefault="009B227C" w:rsidP="009B227C">
            <w:pPr>
              <w:rPr>
                <w:rFonts w:asciiTheme="minorHAnsi" w:hAnsiTheme="minorHAnsi" w:cstheme="minorHAnsi"/>
              </w:rPr>
            </w:pPr>
          </w:p>
        </w:tc>
        <w:tc>
          <w:tcPr>
            <w:tcW w:w="3960" w:type="dxa"/>
          </w:tcPr>
          <w:p w14:paraId="3593E69A" w14:textId="34B3A933" w:rsidR="009B227C" w:rsidRPr="008C7218" w:rsidRDefault="009B227C" w:rsidP="009B227C">
            <w:pPr>
              <w:jc w:val="center"/>
              <w:rPr>
                <w:rFonts w:asciiTheme="minorHAnsi" w:hAnsiTheme="minorHAnsi" w:cstheme="minorHAnsi"/>
                <w:b/>
                <w:bCs/>
              </w:rPr>
            </w:pPr>
          </w:p>
        </w:tc>
      </w:tr>
      <w:tr w:rsidR="009B227C" w:rsidRPr="008C7218" w14:paraId="5AE79567" w14:textId="77777777" w:rsidTr="00833EC8">
        <w:trPr>
          <w:gridAfter w:val="1"/>
          <w:wAfter w:w="6" w:type="dxa"/>
        </w:trPr>
        <w:tc>
          <w:tcPr>
            <w:tcW w:w="895" w:type="dxa"/>
          </w:tcPr>
          <w:p w14:paraId="697DD47B" w14:textId="1010B30D" w:rsidR="009B227C" w:rsidRPr="008C7218" w:rsidRDefault="00AA2E4C" w:rsidP="009B227C">
            <w:pPr>
              <w:tabs>
                <w:tab w:val="left" w:pos="0"/>
              </w:tabs>
              <w:rPr>
                <w:rFonts w:asciiTheme="minorHAnsi" w:eastAsia="Calibri Light" w:hAnsiTheme="minorHAnsi" w:cstheme="minorHAnsi"/>
              </w:rPr>
            </w:pPr>
            <w:r w:rsidRPr="008C7218">
              <w:rPr>
                <w:rFonts w:asciiTheme="minorHAnsi" w:eastAsia="Calibri Light" w:hAnsiTheme="minorHAnsi" w:cstheme="minorHAnsi"/>
              </w:rPr>
              <w:t>3</w:t>
            </w:r>
            <w:r w:rsidR="00A456C0" w:rsidRPr="008C7218">
              <w:rPr>
                <w:rFonts w:asciiTheme="minorHAnsi" w:eastAsia="Calibri Light" w:hAnsiTheme="minorHAnsi" w:cstheme="minorHAnsi"/>
              </w:rPr>
              <w:t xml:space="preserve">.3 </w:t>
            </w:r>
            <w:r w:rsidR="009127B6" w:rsidRPr="008C7218">
              <w:rPr>
                <w:rFonts w:asciiTheme="minorHAnsi" w:eastAsia="Calibri Light" w:hAnsiTheme="minorHAnsi" w:cstheme="minorHAnsi"/>
              </w:rPr>
              <w:t>e.</w:t>
            </w:r>
          </w:p>
        </w:tc>
        <w:tc>
          <w:tcPr>
            <w:tcW w:w="4140" w:type="dxa"/>
          </w:tcPr>
          <w:p w14:paraId="0624DDD6" w14:textId="440E151D" w:rsidR="009B227C" w:rsidRPr="008C7218" w:rsidRDefault="00AA2E4C" w:rsidP="009B227C">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The FMS provider must have</w:t>
            </w:r>
            <w:r w:rsidR="009B227C" w:rsidRPr="008C7218">
              <w:rPr>
                <w:rStyle w:val="normaltextrun"/>
                <w:rFonts w:asciiTheme="minorHAnsi" w:hAnsiTheme="minorHAnsi" w:cstheme="minorHAnsi"/>
                <w:shd w:val="clear" w:color="auto" w:fill="FFFFFF"/>
              </w:rPr>
              <w:t xml:space="preserve"> policies and procedures in place to </w:t>
            </w:r>
            <w:r w:rsidR="00F51D11" w:rsidRPr="008C7218">
              <w:rPr>
                <w:rStyle w:val="normaltextrun"/>
                <w:rFonts w:asciiTheme="minorHAnsi" w:hAnsiTheme="minorHAnsi" w:cstheme="minorHAnsi"/>
                <w:shd w:val="clear" w:color="auto" w:fill="FFFFFF"/>
              </w:rPr>
              <w:t>ensure</w:t>
            </w:r>
            <w:r w:rsidR="009B227C" w:rsidRPr="008C7218">
              <w:rPr>
                <w:rStyle w:val="normaltextrun"/>
                <w:rFonts w:asciiTheme="minorHAnsi" w:hAnsiTheme="minorHAnsi" w:cstheme="minorHAnsi"/>
                <w:shd w:val="clear" w:color="auto" w:fill="FFFFFF"/>
              </w:rPr>
              <w:t>:</w:t>
            </w:r>
          </w:p>
          <w:p w14:paraId="4F5F0C32" w14:textId="77777777" w:rsidR="009B227C" w:rsidRPr="008C7218" w:rsidRDefault="009B227C" w:rsidP="009B227C">
            <w:pPr>
              <w:pStyle w:val="ListParagraph"/>
              <w:numPr>
                <w:ilvl w:val="0"/>
                <w:numId w:val="46"/>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Adherence to federal and state laws and regulations (including Medicaid integrity).</w:t>
            </w:r>
          </w:p>
          <w:p w14:paraId="0C63AF83" w14:textId="77777777" w:rsidR="009B227C" w:rsidRPr="008C7218" w:rsidRDefault="009B227C" w:rsidP="009B227C">
            <w:pPr>
              <w:pStyle w:val="ListParagraph"/>
              <w:numPr>
                <w:ilvl w:val="0"/>
                <w:numId w:val="46"/>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lastRenderedPageBreak/>
              <w:t>Compliance with documentation requirements related to management of public funds.</w:t>
            </w:r>
          </w:p>
          <w:p w14:paraId="6750E3CB" w14:textId="77777777" w:rsidR="009B227C" w:rsidRPr="008C7218" w:rsidRDefault="009B227C" w:rsidP="009B227C">
            <w:pPr>
              <w:pStyle w:val="ListParagraph"/>
              <w:numPr>
                <w:ilvl w:val="0"/>
                <w:numId w:val="46"/>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Fiscal accountability for the funds in individual budgets.</w:t>
            </w:r>
          </w:p>
          <w:p w14:paraId="48C01390" w14:textId="77777777" w:rsidR="009B227C" w:rsidRPr="008C7218" w:rsidRDefault="009B227C" w:rsidP="009B227C">
            <w:pPr>
              <w:pStyle w:val="ListParagraph"/>
              <w:numPr>
                <w:ilvl w:val="0"/>
                <w:numId w:val="46"/>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Timely invoicing, service activity, and cost reporting to the CMHSP for services as required by the contract.</w:t>
            </w:r>
          </w:p>
          <w:p w14:paraId="1B4D5FB5" w14:textId="253FCD39" w:rsidR="00A456C0" w:rsidRPr="008C7218" w:rsidRDefault="00A456C0" w:rsidP="00A456C0">
            <w:pPr>
              <w:pStyle w:val="ListParagraph"/>
              <w:tabs>
                <w:tab w:val="left" w:pos="0"/>
              </w:tabs>
              <w:rPr>
                <w:rStyle w:val="normaltextrun"/>
                <w:rFonts w:asciiTheme="minorHAnsi" w:hAnsiTheme="minorHAnsi" w:cstheme="minorHAnsi"/>
                <w:shd w:val="clear" w:color="auto" w:fill="FFFFFF"/>
              </w:rPr>
            </w:pPr>
          </w:p>
        </w:tc>
        <w:tc>
          <w:tcPr>
            <w:tcW w:w="1710" w:type="dxa"/>
          </w:tcPr>
          <w:p w14:paraId="025D6140" w14:textId="4AB444F5" w:rsidR="009B227C" w:rsidRPr="008C7218" w:rsidRDefault="001263AA" w:rsidP="009B227C">
            <w:pPr>
              <w:rPr>
                <w:rFonts w:asciiTheme="minorHAnsi" w:eastAsia="Calibri Light" w:hAnsiTheme="minorHAnsi" w:cstheme="minorBidi"/>
              </w:rPr>
            </w:pPr>
            <w:r w:rsidRPr="008C7218">
              <w:rPr>
                <w:rFonts w:asciiTheme="minorHAnsi" w:eastAsia="Calibri Light" w:hAnsiTheme="minorHAnsi" w:cstheme="minorBidi"/>
              </w:rPr>
              <w:lastRenderedPageBreak/>
              <w:t xml:space="preserve">MDHHS Self-Direction Technical Requirement Implementation Guide, </w:t>
            </w:r>
            <w:r w:rsidRPr="008C7218">
              <w:rPr>
                <w:rFonts w:asciiTheme="minorHAnsi" w:eastAsia="Calibri Light" w:hAnsiTheme="minorHAnsi" w:cstheme="minorBidi"/>
              </w:rPr>
              <w:lastRenderedPageBreak/>
              <w:t>Version 2.3, March 2024</w:t>
            </w:r>
          </w:p>
        </w:tc>
        <w:tc>
          <w:tcPr>
            <w:tcW w:w="1890" w:type="dxa"/>
          </w:tcPr>
          <w:p w14:paraId="21E3BC4B" w14:textId="77777777" w:rsidR="004B445E" w:rsidRPr="008C7218" w:rsidRDefault="00DD51F2" w:rsidP="009B227C">
            <w:pPr>
              <w:rPr>
                <w:rFonts w:asciiTheme="minorHAnsi" w:eastAsia="Calibri Light" w:hAnsiTheme="minorHAnsi" w:cstheme="minorHAnsi"/>
              </w:rPr>
            </w:pPr>
            <w:r w:rsidRPr="008C7218">
              <w:rPr>
                <w:rFonts w:asciiTheme="minorHAnsi" w:eastAsia="Calibri Light" w:hAnsiTheme="minorHAnsi" w:cstheme="minorHAnsi"/>
              </w:rPr>
              <w:lastRenderedPageBreak/>
              <w:t>Copies of FMS provider policies/procedures.</w:t>
            </w:r>
          </w:p>
          <w:p w14:paraId="03A7C4C7" w14:textId="77777777" w:rsidR="004B445E" w:rsidRPr="008C7218" w:rsidRDefault="004B445E" w:rsidP="009B227C">
            <w:pPr>
              <w:rPr>
                <w:rFonts w:asciiTheme="minorHAnsi" w:eastAsia="Calibri Light" w:hAnsiTheme="minorHAnsi" w:cstheme="minorHAnsi"/>
              </w:rPr>
            </w:pPr>
          </w:p>
          <w:p w14:paraId="53687418" w14:textId="3F7CCF9A" w:rsidR="009B227C" w:rsidRPr="008C7218" w:rsidRDefault="004B445E" w:rsidP="009B227C">
            <w:pPr>
              <w:rPr>
                <w:rFonts w:asciiTheme="minorHAnsi" w:eastAsia="Calibri Light" w:hAnsiTheme="minorHAnsi" w:cstheme="minorHAnsi"/>
              </w:rPr>
            </w:pPr>
            <w:r w:rsidRPr="008C7218">
              <w:rPr>
                <w:rFonts w:asciiTheme="minorHAnsi" w:eastAsia="Calibri Light" w:hAnsiTheme="minorHAnsi" w:cstheme="minorHAnsi"/>
              </w:rPr>
              <w:lastRenderedPageBreak/>
              <w:t xml:space="preserve">Completion of Appendix 1: Financial Management Services Provider Readiness Review Base Probes. FMS Provider Review Results </w:t>
            </w:r>
            <w:r w:rsidR="00DD51F2" w:rsidRPr="008C7218">
              <w:rPr>
                <w:rFonts w:asciiTheme="minorHAnsi" w:eastAsia="Calibri Light" w:hAnsiTheme="minorHAnsi" w:cstheme="minorHAnsi"/>
              </w:rPr>
              <w:t xml:space="preserve">  </w:t>
            </w:r>
          </w:p>
        </w:tc>
        <w:tc>
          <w:tcPr>
            <w:tcW w:w="1980" w:type="dxa"/>
          </w:tcPr>
          <w:p w14:paraId="693A9E20" w14:textId="77777777" w:rsidR="009B227C" w:rsidRPr="008C7218" w:rsidRDefault="009B227C" w:rsidP="009B227C">
            <w:pPr>
              <w:rPr>
                <w:rFonts w:asciiTheme="minorHAnsi" w:hAnsiTheme="minorHAnsi" w:cstheme="minorHAnsi"/>
              </w:rPr>
            </w:pPr>
          </w:p>
        </w:tc>
        <w:tc>
          <w:tcPr>
            <w:tcW w:w="3960" w:type="dxa"/>
          </w:tcPr>
          <w:p w14:paraId="08D12791" w14:textId="6B6EE40A" w:rsidR="009B227C" w:rsidRPr="008C7218" w:rsidRDefault="009B227C" w:rsidP="009B227C">
            <w:pPr>
              <w:jc w:val="center"/>
              <w:rPr>
                <w:rFonts w:asciiTheme="minorHAnsi" w:hAnsiTheme="minorHAnsi" w:cstheme="minorHAnsi"/>
                <w:b/>
                <w:bCs/>
                <w:color w:val="FF0000"/>
              </w:rPr>
            </w:pPr>
          </w:p>
        </w:tc>
      </w:tr>
      <w:tr w:rsidR="009B227C" w:rsidRPr="008C7218" w14:paraId="669BC37E" w14:textId="77777777" w:rsidTr="00833EC8">
        <w:trPr>
          <w:gridAfter w:val="1"/>
          <w:wAfter w:w="6" w:type="dxa"/>
        </w:trPr>
        <w:tc>
          <w:tcPr>
            <w:tcW w:w="895" w:type="dxa"/>
          </w:tcPr>
          <w:p w14:paraId="172DF6AB" w14:textId="1AE98DB8" w:rsidR="009B227C" w:rsidRPr="008C7218" w:rsidRDefault="009B227C" w:rsidP="009B227C">
            <w:pPr>
              <w:tabs>
                <w:tab w:val="left" w:pos="0"/>
              </w:tabs>
              <w:rPr>
                <w:rFonts w:asciiTheme="minorHAnsi" w:eastAsia="Calibri Light" w:hAnsiTheme="minorHAnsi" w:cstheme="minorHAnsi"/>
              </w:rPr>
            </w:pPr>
            <w:r w:rsidRPr="008C7218">
              <w:rPr>
                <w:rFonts w:asciiTheme="minorHAnsi" w:eastAsia="Calibri Light" w:hAnsiTheme="minorHAnsi" w:cstheme="minorHAnsi"/>
              </w:rPr>
              <w:t>3.4</w:t>
            </w:r>
          </w:p>
        </w:tc>
        <w:tc>
          <w:tcPr>
            <w:tcW w:w="4140" w:type="dxa"/>
          </w:tcPr>
          <w:p w14:paraId="595CCA8C" w14:textId="03EFA2A9" w:rsidR="009B227C" w:rsidRPr="008C7218" w:rsidRDefault="009B227C" w:rsidP="009B227C">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CMHSPs must require indemnification and professional liability for non-performance or negligent performance of FMS duties.</w:t>
            </w:r>
          </w:p>
        </w:tc>
        <w:tc>
          <w:tcPr>
            <w:tcW w:w="1710" w:type="dxa"/>
          </w:tcPr>
          <w:p w14:paraId="57D34130" w14:textId="3A1F2B24" w:rsidR="009B227C" w:rsidRPr="008C7218" w:rsidRDefault="009B227C" w:rsidP="009B227C">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F51D11" w:rsidRPr="008C7218">
              <w:rPr>
                <w:rFonts w:asciiTheme="minorHAnsi" w:eastAsia="Calibri Light" w:hAnsiTheme="minorHAnsi" w:cstheme="minorBidi"/>
              </w:rPr>
              <w:t>,</w:t>
            </w:r>
            <w:r w:rsidR="005C11E7" w:rsidRPr="008C7218">
              <w:rPr>
                <w:rFonts w:asciiTheme="minorHAnsi" w:eastAsia="Calibri Light" w:hAnsiTheme="minorHAnsi" w:cstheme="minorBidi"/>
              </w:rPr>
              <w:t xml:space="preserve"> Version 2.3, March 2024</w:t>
            </w:r>
          </w:p>
        </w:tc>
        <w:tc>
          <w:tcPr>
            <w:tcW w:w="1890" w:type="dxa"/>
          </w:tcPr>
          <w:p w14:paraId="50226DFB" w14:textId="77777777" w:rsidR="009B227C" w:rsidRPr="008C7218" w:rsidRDefault="009B227C" w:rsidP="009B227C">
            <w:pPr>
              <w:rPr>
                <w:rFonts w:asciiTheme="minorHAnsi" w:eastAsia="Calibri Light" w:hAnsiTheme="minorHAnsi" w:cstheme="minorHAnsi"/>
              </w:rPr>
            </w:pPr>
            <w:r w:rsidRPr="008C7218">
              <w:rPr>
                <w:rFonts w:asciiTheme="minorHAnsi" w:eastAsia="Calibri Light" w:hAnsiTheme="minorHAnsi" w:cstheme="minorHAnsi"/>
              </w:rPr>
              <w:t>CMHSP/FMS contracts</w:t>
            </w:r>
          </w:p>
          <w:p w14:paraId="5E78B098" w14:textId="439A8A9E" w:rsidR="009B227C" w:rsidRPr="008C7218" w:rsidRDefault="009B227C" w:rsidP="009B227C">
            <w:pPr>
              <w:rPr>
                <w:rFonts w:asciiTheme="minorHAnsi" w:eastAsia="Calibri Light" w:hAnsiTheme="minorHAnsi" w:cstheme="minorHAnsi"/>
              </w:rPr>
            </w:pPr>
          </w:p>
        </w:tc>
        <w:tc>
          <w:tcPr>
            <w:tcW w:w="1980" w:type="dxa"/>
          </w:tcPr>
          <w:p w14:paraId="571B8F1C" w14:textId="77777777" w:rsidR="009B227C" w:rsidRPr="008C7218" w:rsidRDefault="009B227C" w:rsidP="009B227C">
            <w:pPr>
              <w:rPr>
                <w:rFonts w:asciiTheme="minorHAnsi" w:hAnsiTheme="minorHAnsi" w:cstheme="minorHAnsi"/>
              </w:rPr>
            </w:pPr>
          </w:p>
        </w:tc>
        <w:tc>
          <w:tcPr>
            <w:tcW w:w="3960" w:type="dxa"/>
          </w:tcPr>
          <w:p w14:paraId="574E017C" w14:textId="182F3DA9" w:rsidR="009B227C" w:rsidRPr="008C7218" w:rsidRDefault="009B227C" w:rsidP="009B227C">
            <w:pPr>
              <w:jc w:val="center"/>
              <w:rPr>
                <w:rFonts w:asciiTheme="minorHAnsi" w:hAnsiTheme="minorHAnsi" w:cstheme="minorHAnsi"/>
                <w:b/>
                <w:bCs/>
                <w:color w:val="FF0000"/>
              </w:rPr>
            </w:pPr>
          </w:p>
        </w:tc>
      </w:tr>
      <w:tr w:rsidR="005C11E7" w:rsidRPr="008C7218" w14:paraId="5BB2B840" w14:textId="77777777" w:rsidTr="00833EC8">
        <w:trPr>
          <w:gridAfter w:val="1"/>
          <w:wAfter w:w="6" w:type="dxa"/>
        </w:trPr>
        <w:tc>
          <w:tcPr>
            <w:tcW w:w="895" w:type="dxa"/>
          </w:tcPr>
          <w:p w14:paraId="04A89447" w14:textId="7FFDEA3D" w:rsidR="005C11E7" w:rsidRPr="008C7218" w:rsidRDefault="005C11E7"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3.5</w:t>
            </w:r>
          </w:p>
        </w:tc>
        <w:tc>
          <w:tcPr>
            <w:tcW w:w="4140" w:type="dxa"/>
          </w:tcPr>
          <w:p w14:paraId="524D2169" w14:textId="780123BC" w:rsidR="005C11E7" w:rsidRPr="008C7218" w:rsidRDefault="005C11E7" w:rsidP="005C11E7">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A contact person is identified at the FMS provider for troubleshooting problems and resolving disputes.</w:t>
            </w:r>
          </w:p>
        </w:tc>
        <w:tc>
          <w:tcPr>
            <w:tcW w:w="1710" w:type="dxa"/>
          </w:tcPr>
          <w:p w14:paraId="7407AD21" w14:textId="3A505692" w:rsidR="005C11E7" w:rsidRPr="008C7218" w:rsidRDefault="005C11E7" w:rsidP="005C11E7">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BB3A83" w:rsidRPr="008C7218">
              <w:rPr>
                <w:rFonts w:asciiTheme="minorHAnsi" w:eastAsia="Calibri Light" w:hAnsiTheme="minorHAnsi" w:cstheme="minorBidi"/>
              </w:rPr>
              <w:t>, V</w:t>
            </w:r>
            <w:r w:rsidRPr="008C7218">
              <w:rPr>
                <w:rFonts w:asciiTheme="minorHAnsi" w:eastAsia="Calibri Light" w:hAnsiTheme="minorHAnsi" w:cstheme="minorBidi"/>
              </w:rPr>
              <w:t>ersion 2.3, March 2024</w:t>
            </w:r>
          </w:p>
        </w:tc>
        <w:tc>
          <w:tcPr>
            <w:tcW w:w="1890" w:type="dxa"/>
          </w:tcPr>
          <w:p w14:paraId="6589D215" w14:textId="1C9521C7" w:rsidR="005C11E7" w:rsidRPr="008C7218" w:rsidRDefault="005C11E7" w:rsidP="005C11E7">
            <w:pPr>
              <w:rPr>
                <w:rFonts w:asciiTheme="minorHAnsi" w:eastAsia="Calibri Light" w:hAnsiTheme="minorHAnsi" w:cstheme="minorHAnsi"/>
              </w:rPr>
            </w:pPr>
            <w:r w:rsidRPr="008C7218">
              <w:rPr>
                <w:rFonts w:asciiTheme="minorHAnsi" w:eastAsia="Calibri Light" w:hAnsiTheme="minorHAnsi" w:cstheme="minorHAnsi"/>
              </w:rPr>
              <w:t>FMS contracts and identified contact person</w:t>
            </w:r>
          </w:p>
        </w:tc>
        <w:tc>
          <w:tcPr>
            <w:tcW w:w="1980" w:type="dxa"/>
          </w:tcPr>
          <w:p w14:paraId="734D5CA6" w14:textId="77777777" w:rsidR="005C11E7" w:rsidRPr="008C7218" w:rsidRDefault="005C11E7" w:rsidP="005C11E7">
            <w:pPr>
              <w:rPr>
                <w:rFonts w:asciiTheme="minorHAnsi" w:hAnsiTheme="minorHAnsi" w:cstheme="minorHAnsi"/>
              </w:rPr>
            </w:pPr>
          </w:p>
        </w:tc>
        <w:tc>
          <w:tcPr>
            <w:tcW w:w="3960" w:type="dxa"/>
          </w:tcPr>
          <w:p w14:paraId="79E83128" w14:textId="675D30C4" w:rsidR="005C11E7" w:rsidRPr="008C7218" w:rsidRDefault="005C11E7" w:rsidP="005C11E7">
            <w:pPr>
              <w:jc w:val="center"/>
              <w:rPr>
                <w:rFonts w:asciiTheme="minorHAnsi" w:hAnsiTheme="minorHAnsi" w:cstheme="minorHAnsi"/>
                <w:b/>
                <w:bCs/>
                <w:color w:val="FF0000"/>
              </w:rPr>
            </w:pPr>
          </w:p>
        </w:tc>
      </w:tr>
      <w:tr w:rsidR="005C11E7" w:rsidRPr="008C7218" w14:paraId="14AC5639" w14:textId="77777777" w:rsidTr="00833EC8">
        <w:trPr>
          <w:gridAfter w:val="1"/>
          <w:wAfter w:w="6" w:type="dxa"/>
        </w:trPr>
        <w:tc>
          <w:tcPr>
            <w:tcW w:w="895" w:type="dxa"/>
          </w:tcPr>
          <w:p w14:paraId="76443F87" w14:textId="028DAC78" w:rsidR="005C11E7" w:rsidRPr="008C7218" w:rsidRDefault="005C11E7"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3.6</w:t>
            </w:r>
          </w:p>
        </w:tc>
        <w:tc>
          <w:tcPr>
            <w:tcW w:w="4140" w:type="dxa"/>
          </w:tcPr>
          <w:p w14:paraId="334626A3" w14:textId="191D0F14" w:rsidR="005C11E7" w:rsidRPr="008C7218" w:rsidRDefault="00BB3A83" w:rsidP="005C11E7">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CMHSP</w:t>
            </w:r>
            <w:r w:rsidR="005C11E7" w:rsidRPr="008C7218">
              <w:rPr>
                <w:rStyle w:val="normaltextrun"/>
                <w:rFonts w:asciiTheme="minorHAnsi" w:hAnsiTheme="minorHAnsi" w:cstheme="minorHAnsi"/>
                <w:shd w:val="clear" w:color="auto" w:fill="FFFFFF"/>
              </w:rPr>
              <w:t xml:space="preserve"> provide</w:t>
            </w:r>
            <w:r w:rsidRPr="008C7218">
              <w:rPr>
                <w:rStyle w:val="normaltextrun"/>
                <w:rFonts w:asciiTheme="minorHAnsi" w:hAnsiTheme="minorHAnsi" w:cstheme="minorHAnsi"/>
                <w:shd w:val="clear" w:color="auto" w:fill="FFFFFF"/>
              </w:rPr>
              <w:t>s</w:t>
            </w:r>
            <w:r w:rsidR="005C11E7" w:rsidRPr="008C7218">
              <w:rPr>
                <w:rStyle w:val="normaltextrun"/>
                <w:rFonts w:asciiTheme="minorHAnsi" w:hAnsiTheme="minorHAnsi" w:cstheme="minorHAnsi"/>
                <w:shd w:val="clear" w:color="auto" w:fill="FFFFFF"/>
              </w:rPr>
              <w:t xml:space="preserve"> opportunities for individuals using FMS services and their allies to provide input into the development and scope of the FMS </w:t>
            </w:r>
            <w:r w:rsidR="005C11E7" w:rsidRPr="008C7218">
              <w:rPr>
                <w:rStyle w:val="normaltextrun"/>
                <w:rFonts w:asciiTheme="minorHAnsi" w:hAnsiTheme="minorHAnsi" w:cstheme="minorHAnsi"/>
                <w:shd w:val="clear" w:color="auto" w:fill="FFFFFF"/>
              </w:rPr>
              <w:lastRenderedPageBreak/>
              <w:t xml:space="preserve">services and the implementation of those services for that individual.  </w:t>
            </w:r>
          </w:p>
        </w:tc>
        <w:tc>
          <w:tcPr>
            <w:tcW w:w="1710" w:type="dxa"/>
          </w:tcPr>
          <w:p w14:paraId="25451A27" w14:textId="2C45D6C0" w:rsidR="005C11E7" w:rsidRPr="008C7218" w:rsidRDefault="005C11E7" w:rsidP="005C11E7">
            <w:pPr>
              <w:rPr>
                <w:rFonts w:asciiTheme="minorHAnsi" w:eastAsia="Calibri Light" w:hAnsiTheme="minorHAnsi" w:cstheme="minorBidi"/>
              </w:rPr>
            </w:pPr>
            <w:r w:rsidRPr="008C7218">
              <w:rPr>
                <w:rFonts w:asciiTheme="minorHAnsi" w:eastAsia="Calibri Light" w:hAnsiTheme="minorHAnsi" w:cstheme="minorBidi"/>
              </w:rPr>
              <w:lastRenderedPageBreak/>
              <w:t>MDHHS Self-Direction Technical Requirement Implementatio</w:t>
            </w:r>
            <w:r w:rsidRPr="008C7218">
              <w:rPr>
                <w:rFonts w:asciiTheme="minorHAnsi" w:eastAsia="Calibri Light" w:hAnsiTheme="minorHAnsi" w:cstheme="minorBidi"/>
              </w:rPr>
              <w:lastRenderedPageBreak/>
              <w:t>n Guide</w:t>
            </w:r>
            <w:r w:rsidR="00BB3A83" w:rsidRPr="008C7218">
              <w:rPr>
                <w:rFonts w:asciiTheme="minorHAnsi" w:eastAsia="Calibri Light" w:hAnsiTheme="minorHAnsi" w:cstheme="minorBidi"/>
              </w:rPr>
              <w:t xml:space="preserve">, </w:t>
            </w:r>
            <w:r w:rsidRPr="008C7218">
              <w:rPr>
                <w:rFonts w:asciiTheme="minorHAnsi" w:eastAsia="Calibri Light" w:hAnsiTheme="minorHAnsi" w:cstheme="minorBidi"/>
              </w:rPr>
              <w:t>Version 2.3, March 2024</w:t>
            </w:r>
          </w:p>
        </w:tc>
        <w:tc>
          <w:tcPr>
            <w:tcW w:w="1890" w:type="dxa"/>
          </w:tcPr>
          <w:p w14:paraId="670902F6" w14:textId="674054FD" w:rsidR="005C11E7" w:rsidRPr="008C7218" w:rsidRDefault="001D4A6B" w:rsidP="005C11E7">
            <w:pPr>
              <w:rPr>
                <w:rFonts w:asciiTheme="minorHAnsi" w:eastAsia="Calibri Light" w:hAnsiTheme="minorHAnsi" w:cstheme="minorHAnsi"/>
              </w:rPr>
            </w:pPr>
            <w:r w:rsidRPr="008C7218">
              <w:rPr>
                <w:rFonts w:asciiTheme="minorHAnsi" w:eastAsia="Calibri Light" w:hAnsiTheme="minorHAnsi" w:cstheme="minorHAnsi"/>
              </w:rPr>
              <w:lastRenderedPageBreak/>
              <w:t>Case management notes</w:t>
            </w:r>
            <w:r w:rsidR="00510FEA" w:rsidRPr="008C7218">
              <w:rPr>
                <w:rFonts w:asciiTheme="minorHAnsi" w:eastAsia="Calibri Light" w:hAnsiTheme="minorHAnsi" w:cstheme="minorHAnsi"/>
              </w:rPr>
              <w:t xml:space="preserve">, person-centered planning notes. </w:t>
            </w:r>
          </w:p>
        </w:tc>
        <w:tc>
          <w:tcPr>
            <w:tcW w:w="1980" w:type="dxa"/>
          </w:tcPr>
          <w:p w14:paraId="5FC38B6E" w14:textId="77777777" w:rsidR="005C11E7" w:rsidRPr="008C7218" w:rsidRDefault="005C11E7" w:rsidP="005C11E7">
            <w:pPr>
              <w:rPr>
                <w:rFonts w:asciiTheme="minorHAnsi" w:hAnsiTheme="minorHAnsi" w:cstheme="minorHAnsi"/>
              </w:rPr>
            </w:pPr>
          </w:p>
        </w:tc>
        <w:tc>
          <w:tcPr>
            <w:tcW w:w="3960" w:type="dxa"/>
          </w:tcPr>
          <w:p w14:paraId="6BC8E2A9" w14:textId="7D24CE21" w:rsidR="005C11E7" w:rsidRPr="008C7218" w:rsidRDefault="005C11E7" w:rsidP="005C11E7">
            <w:pPr>
              <w:jc w:val="center"/>
              <w:rPr>
                <w:rFonts w:asciiTheme="minorHAnsi" w:hAnsiTheme="minorHAnsi" w:cstheme="minorHAnsi"/>
                <w:b/>
                <w:bCs/>
              </w:rPr>
            </w:pPr>
          </w:p>
        </w:tc>
      </w:tr>
      <w:tr w:rsidR="005C11E7" w:rsidRPr="008C7218" w14:paraId="39BCBD19" w14:textId="2BB1A609" w:rsidTr="002C452F">
        <w:trPr>
          <w:gridAfter w:val="1"/>
          <w:wAfter w:w="6" w:type="dxa"/>
        </w:trPr>
        <w:tc>
          <w:tcPr>
            <w:tcW w:w="895" w:type="dxa"/>
          </w:tcPr>
          <w:p w14:paraId="3ED381CB" w14:textId="5E12A3AE" w:rsidR="005C11E7" w:rsidRPr="008C7218" w:rsidRDefault="005C11E7"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3.7</w:t>
            </w:r>
          </w:p>
        </w:tc>
        <w:tc>
          <w:tcPr>
            <w:tcW w:w="4140" w:type="dxa"/>
          </w:tcPr>
          <w:p w14:paraId="0AA62F54" w14:textId="79D01688" w:rsidR="005C11E7" w:rsidRPr="008C7218" w:rsidRDefault="005C11E7" w:rsidP="005C11E7">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FMS providers are free from conflicts of interest (not a provider of any other mental health services and supports or any other publicly funded services). The CMHSP assumes responsibility to identify and require remedy to any conflicts of interest that interfere with the role of the FMS.  Providers of other covered services to the beneficiary, family members or guardians of the beneficiary cannot provide FMS services to the beneficiary.</w:t>
            </w:r>
          </w:p>
          <w:p w14:paraId="53272C1A" w14:textId="42E29CCD" w:rsidR="005C11E7" w:rsidRPr="008C7218" w:rsidRDefault="005C11E7" w:rsidP="005C11E7">
            <w:pPr>
              <w:tabs>
                <w:tab w:val="left" w:pos="0"/>
              </w:tabs>
              <w:rPr>
                <w:rFonts w:asciiTheme="minorHAnsi" w:eastAsia="Calibri Light" w:hAnsiTheme="minorHAnsi" w:cstheme="minorHAnsi"/>
              </w:rPr>
            </w:pPr>
            <w:r w:rsidRPr="008C7218">
              <w:rPr>
                <w:rStyle w:val="normaltextrun"/>
                <w:rFonts w:asciiTheme="minorHAnsi" w:hAnsiTheme="minorHAnsi" w:cstheme="minorHAnsi"/>
                <w:shd w:val="clear" w:color="auto" w:fill="FFFFFF"/>
              </w:rPr>
              <w:t xml:space="preserve"> </w:t>
            </w:r>
          </w:p>
        </w:tc>
        <w:tc>
          <w:tcPr>
            <w:tcW w:w="1710" w:type="dxa"/>
            <w:tcBorders>
              <w:bottom w:val="single" w:sz="4" w:space="0" w:color="auto"/>
            </w:tcBorders>
          </w:tcPr>
          <w:p w14:paraId="20D3B5BE" w14:textId="54A74C91" w:rsidR="005C11E7" w:rsidRPr="008C7218" w:rsidRDefault="005C11E7" w:rsidP="005C11E7">
            <w:pPr>
              <w:rPr>
                <w:rFonts w:asciiTheme="minorHAnsi" w:eastAsia="Calibri Light" w:hAnsiTheme="minorHAnsi" w:cstheme="minorHAnsi"/>
              </w:rPr>
            </w:pPr>
            <w:r w:rsidRPr="008C7218">
              <w:rPr>
                <w:rFonts w:asciiTheme="minorHAnsi" w:eastAsia="Calibri Light" w:hAnsiTheme="minorHAnsi" w:cstheme="minorBidi"/>
              </w:rPr>
              <w:t>MDHHS Self-Direction Technical Requirement Implementation Guide</w:t>
            </w:r>
            <w:r w:rsidR="0019227E" w:rsidRPr="008C7218">
              <w:rPr>
                <w:rFonts w:asciiTheme="minorHAnsi" w:eastAsia="Calibri Light" w:hAnsiTheme="minorHAnsi" w:cstheme="minorBidi"/>
              </w:rPr>
              <w:t>,</w:t>
            </w:r>
            <w:r w:rsidRPr="008C7218">
              <w:rPr>
                <w:rFonts w:asciiTheme="minorHAnsi" w:eastAsia="Calibri Light" w:hAnsiTheme="minorHAnsi" w:cstheme="minorBidi"/>
              </w:rPr>
              <w:t xml:space="preserve"> Version 2.3, March 2024</w:t>
            </w:r>
          </w:p>
        </w:tc>
        <w:tc>
          <w:tcPr>
            <w:tcW w:w="1890" w:type="dxa"/>
          </w:tcPr>
          <w:p w14:paraId="74EFFAC2" w14:textId="093A800F" w:rsidR="005C11E7" w:rsidRPr="008C7218" w:rsidRDefault="00753822" w:rsidP="005C11E7">
            <w:pPr>
              <w:rPr>
                <w:rFonts w:asciiTheme="minorHAnsi" w:eastAsia="Calibri Light" w:hAnsiTheme="minorHAnsi" w:cstheme="minorHAnsi"/>
              </w:rPr>
            </w:pPr>
            <w:r w:rsidRPr="008C7218">
              <w:rPr>
                <w:rFonts w:asciiTheme="minorHAnsi" w:eastAsia="Calibri Light" w:hAnsiTheme="minorHAnsi" w:cstheme="minorHAnsi"/>
              </w:rPr>
              <w:t xml:space="preserve">Attachment </w:t>
            </w:r>
            <w:r w:rsidR="0005329D" w:rsidRPr="008C7218">
              <w:rPr>
                <w:rFonts w:asciiTheme="minorHAnsi" w:eastAsia="Calibri Light" w:hAnsiTheme="minorHAnsi" w:cstheme="minorHAnsi"/>
              </w:rPr>
              <w:t>J</w:t>
            </w:r>
            <w:r w:rsidR="00D31BBB" w:rsidRPr="008C7218">
              <w:rPr>
                <w:rFonts w:asciiTheme="minorHAnsi" w:eastAsia="Calibri Light" w:hAnsiTheme="minorHAnsi" w:cstheme="minorHAnsi"/>
              </w:rPr>
              <w:t>: Conflict of Interest Compliance Certificate</w:t>
            </w:r>
            <w:r w:rsidR="000A4C3D" w:rsidRPr="008C7218">
              <w:rPr>
                <w:rFonts w:asciiTheme="minorHAnsi" w:eastAsia="Calibri Light" w:hAnsiTheme="minorHAnsi" w:cstheme="minorHAnsi"/>
              </w:rPr>
              <w:t xml:space="preserve"> completed by FMS provider.</w:t>
            </w:r>
            <w:r w:rsidR="0005329D" w:rsidRPr="008C7218">
              <w:rPr>
                <w:rFonts w:asciiTheme="minorHAnsi" w:eastAsia="Calibri Light" w:hAnsiTheme="minorHAnsi" w:cstheme="minorHAnsi"/>
              </w:rPr>
              <w:t xml:space="preserve"> </w:t>
            </w:r>
            <w:r w:rsidR="00BF05BC" w:rsidRPr="008C7218">
              <w:rPr>
                <w:rFonts w:asciiTheme="minorHAnsi" w:eastAsia="Calibri Light" w:hAnsiTheme="minorHAnsi" w:cstheme="minorHAnsi"/>
              </w:rPr>
              <w:t xml:space="preserve"> </w:t>
            </w:r>
            <w:r w:rsidR="001E22A2" w:rsidRPr="008C7218">
              <w:rPr>
                <w:rFonts w:asciiTheme="minorHAnsi" w:eastAsia="Calibri Light" w:hAnsiTheme="minorHAnsi" w:cstheme="minorHAnsi"/>
              </w:rPr>
              <w:t>CMHSP/FMS provider contract, FMS Provider Review results.</w:t>
            </w:r>
          </w:p>
        </w:tc>
        <w:tc>
          <w:tcPr>
            <w:tcW w:w="1980" w:type="dxa"/>
          </w:tcPr>
          <w:p w14:paraId="3573E248" w14:textId="7F15EC64" w:rsidR="005C11E7" w:rsidRPr="008C7218" w:rsidRDefault="005C11E7" w:rsidP="005C11E7">
            <w:pPr>
              <w:rPr>
                <w:rFonts w:asciiTheme="minorHAnsi" w:hAnsiTheme="minorHAnsi" w:cstheme="minorHAnsi"/>
              </w:rPr>
            </w:pPr>
          </w:p>
        </w:tc>
        <w:tc>
          <w:tcPr>
            <w:tcW w:w="3960" w:type="dxa"/>
          </w:tcPr>
          <w:p w14:paraId="593B78A4" w14:textId="0804BCA8" w:rsidR="005C11E7" w:rsidRPr="008C7218" w:rsidRDefault="005C11E7" w:rsidP="005C11E7">
            <w:pPr>
              <w:jc w:val="center"/>
              <w:rPr>
                <w:rFonts w:asciiTheme="minorHAnsi" w:hAnsiTheme="minorHAnsi" w:cstheme="minorHAnsi"/>
                <w:b/>
                <w:bCs/>
              </w:rPr>
            </w:pPr>
          </w:p>
        </w:tc>
      </w:tr>
      <w:tr w:rsidR="00573D9A" w:rsidRPr="008C7218" w14:paraId="635E5DBD" w14:textId="56993A3C" w:rsidTr="00B6671C">
        <w:trPr>
          <w:gridAfter w:val="1"/>
          <w:wAfter w:w="6" w:type="dxa"/>
        </w:trPr>
        <w:tc>
          <w:tcPr>
            <w:tcW w:w="895" w:type="dxa"/>
          </w:tcPr>
          <w:p w14:paraId="7FC9495A" w14:textId="7AD7A560" w:rsidR="00573D9A" w:rsidRPr="008C7218" w:rsidRDefault="00573D9A"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3.8 a</w:t>
            </w:r>
          </w:p>
        </w:tc>
        <w:tc>
          <w:tcPr>
            <w:tcW w:w="4140" w:type="dxa"/>
          </w:tcPr>
          <w:p w14:paraId="1C4CC224" w14:textId="6D866342" w:rsidR="00573D9A" w:rsidRPr="008C7218" w:rsidRDefault="00573D9A" w:rsidP="005C11E7">
            <w:pPr>
              <w:tabs>
                <w:tab w:val="left" w:pos="0"/>
              </w:tabs>
              <w:rPr>
                <w:rStyle w:val="normaltextrun"/>
                <w:rFonts w:asciiTheme="minorHAnsi" w:hAnsiTheme="minorHAnsi" w:cstheme="minorHAnsi"/>
                <w:strike/>
                <w:shd w:val="clear" w:color="auto" w:fill="FFFFFF"/>
              </w:rPr>
            </w:pPr>
            <w:r w:rsidRPr="008C7218">
              <w:rPr>
                <w:rStyle w:val="normaltextrun"/>
                <w:rFonts w:asciiTheme="minorHAnsi" w:hAnsiTheme="minorHAnsi" w:cstheme="minorHAnsi"/>
                <w:shd w:val="clear" w:color="auto" w:fill="FFFFFF"/>
              </w:rPr>
              <w:t>The CMHSP monitor</w:t>
            </w:r>
            <w:r w:rsidR="0019227E" w:rsidRPr="008C7218">
              <w:rPr>
                <w:rStyle w:val="normaltextrun"/>
                <w:rFonts w:asciiTheme="minorHAnsi" w:hAnsiTheme="minorHAnsi" w:cstheme="minorHAnsi"/>
                <w:shd w:val="clear" w:color="auto" w:fill="FFFFFF"/>
              </w:rPr>
              <w:t>s</w:t>
            </w:r>
            <w:r w:rsidRPr="008C7218">
              <w:rPr>
                <w:rStyle w:val="normaltextrun"/>
                <w:rFonts w:asciiTheme="minorHAnsi" w:hAnsiTheme="minorHAnsi" w:cstheme="minorHAnsi"/>
                <w:shd w:val="clear" w:color="auto" w:fill="FFFFFF"/>
              </w:rPr>
              <w:t xml:space="preserve"> the performance of FMS providers on an annual basis. Minimally, this annual performance monitoring includes </w:t>
            </w:r>
          </w:p>
          <w:p w14:paraId="70978D29" w14:textId="4BA636F2" w:rsidR="00573D9A" w:rsidRPr="008C7218" w:rsidRDefault="00573D9A" w:rsidP="00771913">
            <w:pPr>
              <w:pStyle w:val="ListParagraph"/>
              <w:numPr>
                <w:ilvl w:val="0"/>
                <w:numId w:val="48"/>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Verification that the FMS is fulfilling contractual requirements.</w:t>
            </w:r>
          </w:p>
          <w:p w14:paraId="795BA3C2" w14:textId="7227732D" w:rsidR="00573D9A" w:rsidRPr="008C7218" w:rsidRDefault="00573D9A" w:rsidP="00771913">
            <w:pPr>
              <w:pStyle w:val="ListParagraph"/>
              <w:numPr>
                <w:ilvl w:val="0"/>
                <w:numId w:val="48"/>
              </w:num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Verification of demonstrated competency.</w:t>
            </w:r>
          </w:p>
          <w:p w14:paraId="68100977" w14:textId="579AD94E" w:rsidR="00573D9A" w:rsidRPr="008C7218" w:rsidRDefault="00573D9A" w:rsidP="0019227E">
            <w:pPr>
              <w:pStyle w:val="ListParagraph"/>
              <w:tabs>
                <w:tab w:val="left" w:pos="0"/>
              </w:tabs>
              <w:ind w:left="360"/>
              <w:rPr>
                <w:rFonts w:asciiTheme="minorHAnsi" w:eastAsia="Calibri Light" w:hAnsiTheme="minorHAnsi" w:cstheme="minorHAnsi"/>
                <w:strike/>
              </w:rPr>
            </w:pPr>
          </w:p>
        </w:tc>
        <w:tc>
          <w:tcPr>
            <w:tcW w:w="1710" w:type="dxa"/>
          </w:tcPr>
          <w:p w14:paraId="3D9AC4C3" w14:textId="06B88462" w:rsidR="00573D9A" w:rsidRPr="008C7218" w:rsidRDefault="00573D9A" w:rsidP="005C11E7">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19227E" w:rsidRPr="008C7218">
              <w:rPr>
                <w:rFonts w:asciiTheme="minorHAnsi" w:eastAsia="Calibri Light" w:hAnsiTheme="minorHAnsi" w:cstheme="minorBidi"/>
              </w:rPr>
              <w:t>,</w:t>
            </w:r>
            <w:r w:rsidRPr="008C7218">
              <w:rPr>
                <w:rFonts w:asciiTheme="minorHAnsi" w:eastAsia="Calibri Light" w:hAnsiTheme="minorHAnsi" w:cstheme="minorBidi"/>
              </w:rPr>
              <w:t xml:space="preserve"> Version 2.3, March 2024</w:t>
            </w:r>
          </w:p>
          <w:p w14:paraId="14C95918" w14:textId="77777777" w:rsidR="00573D9A" w:rsidRPr="008C7218" w:rsidRDefault="00573D9A" w:rsidP="005C11E7">
            <w:pPr>
              <w:rPr>
                <w:rFonts w:asciiTheme="minorHAnsi" w:eastAsia="Calibri Light" w:hAnsiTheme="minorHAnsi" w:cstheme="minorBidi"/>
              </w:rPr>
            </w:pPr>
          </w:p>
          <w:p w14:paraId="0BFC38F6" w14:textId="77777777" w:rsidR="00573D9A" w:rsidRPr="008C7218" w:rsidRDefault="00573D9A" w:rsidP="005C11E7">
            <w:pPr>
              <w:rPr>
                <w:rFonts w:asciiTheme="minorHAnsi" w:eastAsia="Calibri Light" w:hAnsiTheme="minorHAnsi" w:cstheme="minorHAnsi"/>
              </w:rPr>
            </w:pPr>
          </w:p>
          <w:p w14:paraId="407AFAC9" w14:textId="77777777" w:rsidR="00573D9A" w:rsidRPr="008C7218" w:rsidRDefault="00573D9A" w:rsidP="005C11E7">
            <w:pPr>
              <w:rPr>
                <w:rFonts w:asciiTheme="minorHAnsi" w:eastAsia="Calibri Light" w:hAnsiTheme="minorHAnsi" w:cstheme="minorHAnsi"/>
              </w:rPr>
            </w:pPr>
          </w:p>
          <w:p w14:paraId="4972A5D9" w14:textId="77777777" w:rsidR="00573D9A" w:rsidRPr="008C7218" w:rsidRDefault="00573D9A" w:rsidP="005C11E7">
            <w:pPr>
              <w:rPr>
                <w:rFonts w:asciiTheme="minorHAnsi" w:eastAsia="Calibri Light" w:hAnsiTheme="minorHAnsi" w:cstheme="minorHAnsi"/>
              </w:rPr>
            </w:pPr>
          </w:p>
          <w:p w14:paraId="1F3C78BD" w14:textId="77777777" w:rsidR="00573D9A" w:rsidRPr="008C7218" w:rsidRDefault="00573D9A" w:rsidP="005C11E7">
            <w:pPr>
              <w:rPr>
                <w:rFonts w:asciiTheme="minorHAnsi" w:eastAsia="Calibri Light" w:hAnsiTheme="minorHAnsi" w:cstheme="minorHAnsi"/>
              </w:rPr>
            </w:pPr>
          </w:p>
          <w:p w14:paraId="4A47F92A" w14:textId="1C08336B" w:rsidR="00573D9A" w:rsidRPr="008C7218" w:rsidRDefault="00573D9A" w:rsidP="005C11E7">
            <w:pPr>
              <w:rPr>
                <w:rFonts w:asciiTheme="minorHAnsi" w:eastAsia="Calibri Light" w:hAnsiTheme="minorHAnsi" w:cstheme="minorHAnsi"/>
              </w:rPr>
            </w:pPr>
          </w:p>
        </w:tc>
        <w:tc>
          <w:tcPr>
            <w:tcW w:w="1890" w:type="dxa"/>
          </w:tcPr>
          <w:p w14:paraId="462E9F6B" w14:textId="3D0B5FC3" w:rsidR="0008313E" w:rsidRPr="008C7218" w:rsidRDefault="0008313E" w:rsidP="005C11E7">
            <w:pPr>
              <w:rPr>
                <w:rFonts w:asciiTheme="minorHAnsi" w:eastAsia="Calibri Light" w:hAnsiTheme="minorHAnsi" w:cstheme="minorHAnsi"/>
                <w:strike/>
              </w:rPr>
            </w:pPr>
            <w:r w:rsidRPr="008C7218">
              <w:rPr>
                <w:rFonts w:asciiTheme="minorHAnsi" w:eastAsia="Calibri Light" w:hAnsiTheme="minorHAnsi" w:cstheme="minorHAnsi"/>
              </w:rPr>
              <w:t>Completion of Appendix 1: Financial Management Services Provider Readiness Review Base Probes</w:t>
            </w:r>
            <w:r w:rsidR="001E2A1C" w:rsidRPr="008C7218">
              <w:rPr>
                <w:rFonts w:asciiTheme="minorHAnsi" w:eastAsia="Calibri Light" w:hAnsiTheme="minorHAnsi" w:cstheme="minorHAnsi"/>
              </w:rPr>
              <w:t xml:space="preserve"> </w:t>
            </w:r>
            <w:r w:rsidR="0019227E" w:rsidRPr="008C7218">
              <w:rPr>
                <w:rFonts w:asciiTheme="minorHAnsi" w:eastAsia="Calibri Light" w:hAnsiTheme="minorHAnsi" w:cstheme="minorHAnsi"/>
              </w:rPr>
              <w:t xml:space="preserve">and/or FMS audit tool. </w:t>
            </w:r>
            <w:r w:rsidRPr="008C7218">
              <w:rPr>
                <w:rFonts w:asciiTheme="minorHAnsi" w:eastAsia="Calibri Light" w:hAnsiTheme="minorHAnsi" w:cstheme="minorHAnsi"/>
              </w:rPr>
              <w:t>FMS Provider Review Results</w:t>
            </w:r>
            <w:r w:rsidR="007C690A" w:rsidRPr="008C7218">
              <w:rPr>
                <w:rFonts w:asciiTheme="minorHAnsi" w:eastAsia="Calibri Light" w:hAnsiTheme="minorHAnsi" w:cstheme="minorHAnsi"/>
              </w:rPr>
              <w:t xml:space="preserve">. </w:t>
            </w:r>
            <w:r w:rsidR="00245892" w:rsidRPr="008C7218">
              <w:rPr>
                <w:rFonts w:asciiTheme="minorHAnsi" w:eastAsia="Calibri Light" w:hAnsiTheme="minorHAnsi" w:cstheme="minorHAnsi"/>
              </w:rPr>
              <w:t>CMHSP policy/procedure</w:t>
            </w:r>
            <w:r w:rsidR="008E7990" w:rsidRPr="008C7218">
              <w:rPr>
                <w:rFonts w:asciiTheme="minorHAnsi" w:eastAsia="Calibri Light" w:hAnsiTheme="minorHAnsi" w:cstheme="minorHAnsi"/>
              </w:rPr>
              <w:t xml:space="preserve"> and</w:t>
            </w:r>
            <w:r w:rsidR="007128EC" w:rsidRPr="008C7218">
              <w:rPr>
                <w:rFonts w:asciiTheme="minorHAnsi" w:eastAsia="Calibri Light" w:hAnsiTheme="minorHAnsi" w:cstheme="minorHAnsi"/>
              </w:rPr>
              <w:t>/or p</w:t>
            </w:r>
            <w:r w:rsidR="0039221C" w:rsidRPr="008C7218">
              <w:rPr>
                <w:rFonts w:asciiTheme="minorHAnsi" w:eastAsia="Calibri Light" w:hAnsiTheme="minorHAnsi" w:cstheme="minorHAnsi"/>
              </w:rPr>
              <w:t xml:space="preserve">roposed plan to </w:t>
            </w:r>
            <w:r w:rsidR="0039221C" w:rsidRPr="008C7218">
              <w:rPr>
                <w:rFonts w:asciiTheme="minorHAnsi" w:eastAsia="Calibri Light" w:hAnsiTheme="minorHAnsi" w:cstheme="minorHAnsi"/>
              </w:rPr>
              <w:lastRenderedPageBreak/>
              <w:t>monitor FMS providers.</w:t>
            </w:r>
            <w:r w:rsidRPr="008C7218">
              <w:rPr>
                <w:rFonts w:asciiTheme="minorHAnsi" w:eastAsia="Calibri Light" w:hAnsiTheme="minorHAnsi" w:cstheme="minorHAnsi"/>
              </w:rPr>
              <w:t xml:space="preserve">   </w:t>
            </w:r>
          </w:p>
        </w:tc>
        <w:tc>
          <w:tcPr>
            <w:tcW w:w="1980" w:type="dxa"/>
          </w:tcPr>
          <w:p w14:paraId="05A69993" w14:textId="77777777" w:rsidR="00573D9A" w:rsidRPr="008C7218" w:rsidRDefault="00573D9A" w:rsidP="005C11E7">
            <w:pPr>
              <w:rPr>
                <w:rFonts w:asciiTheme="minorHAnsi" w:hAnsiTheme="minorHAnsi" w:cstheme="minorHAnsi"/>
              </w:rPr>
            </w:pPr>
          </w:p>
        </w:tc>
        <w:tc>
          <w:tcPr>
            <w:tcW w:w="3960" w:type="dxa"/>
          </w:tcPr>
          <w:p w14:paraId="4F5BE9DC" w14:textId="38C62577" w:rsidR="00573D9A" w:rsidRPr="008C7218" w:rsidRDefault="00573D9A" w:rsidP="005C11E7">
            <w:pPr>
              <w:jc w:val="center"/>
              <w:rPr>
                <w:rFonts w:asciiTheme="minorHAnsi" w:hAnsiTheme="minorHAnsi" w:cstheme="minorHAnsi"/>
              </w:rPr>
            </w:pPr>
          </w:p>
        </w:tc>
      </w:tr>
      <w:tr w:rsidR="00573D9A" w:rsidRPr="008C7218" w14:paraId="6B574E9E" w14:textId="77777777" w:rsidTr="00B6671C">
        <w:trPr>
          <w:gridAfter w:val="1"/>
          <w:wAfter w:w="6" w:type="dxa"/>
        </w:trPr>
        <w:tc>
          <w:tcPr>
            <w:tcW w:w="895" w:type="dxa"/>
          </w:tcPr>
          <w:p w14:paraId="647E1E59" w14:textId="79B30E1D" w:rsidR="00573D9A" w:rsidRPr="008C7218" w:rsidRDefault="00573D9A"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3.8 b.</w:t>
            </w:r>
          </w:p>
        </w:tc>
        <w:tc>
          <w:tcPr>
            <w:tcW w:w="4140" w:type="dxa"/>
          </w:tcPr>
          <w:p w14:paraId="01F81E3F" w14:textId="375E5DF4" w:rsidR="00573D9A" w:rsidRPr="008C7218" w:rsidRDefault="00573D9A" w:rsidP="005C11E7">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Verification that  the FMS provider has current required professional liability insurance for non-performance .</w:t>
            </w:r>
          </w:p>
          <w:p w14:paraId="555F1B31" w14:textId="77777777" w:rsidR="00573D9A" w:rsidRPr="008C7218" w:rsidRDefault="00573D9A" w:rsidP="005C11E7">
            <w:pPr>
              <w:tabs>
                <w:tab w:val="left" w:pos="0"/>
              </w:tabs>
              <w:rPr>
                <w:rStyle w:val="normaltextrun"/>
                <w:rFonts w:asciiTheme="minorHAnsi" w:hAnsiTheme="minorHAnsi" w:cstheme="minorHAnsi"/>
                <w:shd w:val="clear" w:color="auto" w:fill="FFFFFF"/>
              </w:rPr>
            </w:pPr>
          </w:p>
        </w:tc>
        <w:tc>
          <w:tcPr>
            <w:tcW w:w="1710" w:type="dxa"/>
          </w:tcPr>
          <w:p w14:paraId="24E819E7" w14:textId="3FC6FF79" w:rsidR="004870AC" w:rsidRPr="008C7218" w:rsidRDefault="004870AC" w:rsidP="004870AC">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876F8C" w:rsidRPr="008C7218">
              <w:rPr>
                <w:rFonts w:asciiTheme="minorHAnsi" w:eastAsia="Calibri Light" w:hAnsiTheme="minorHAnsi" w:cstheme="minorBidi"/>
              </w:rPr>
              <w:t xml:space="preserve">, </w:t>
            </w:r>
            <w:r w:rsidRPr="008C7218">
              <w:rPr>
                <w:rFonts w:asciiTheme="minorHAnsi" w:eastAsia="Calibri Light" w:hAnsiTheme="minorHAnsi" w:cstheme="minorBidi"/>
              </w:rPr>
              <w:t>Version 2.3, March 2024</w:t>
            </w:r>
          </w:p>
          <w:p w14:paraId="3CA2FEFE" w14:textId="77777777" w:rsidR="00573D9A" w:rsidRPr="008C7218" w:rsidRDefault="00573D9A" w:rsidP="005C11E7">
            <w:pPr>
              <w:rPr>
                <w:rFonts w:asciiTheme="minorHAnsi" w:eastAsia="Calibri Light" w:hAnsiTheme="minorHAnsi" w:cstheme="minorBidi"/>
              </w:rPr>
            </w:pPr>
          </w:p>
        </w:tc>
        <w:tc>
          <w:tcPr>
            <w:tcW w:w="1890" w:type="dxa"/>
          </w:tcPr>
          <w:p w14:paraId="541D2818" w14:textId="1AC4A38C" w:rsidR="00573D9A" w:rsidRPr="008C7218" w:rsidRDefault="00DE6938" w:rsidP="005C11E7">
            <w:pPr>
              <w:rPr>
                <w:rFonts w:asciiTheme="minorHAnsi" w:eastAsia="Calibri Light" w:hAnsiTheme="minorHAnsi" w:cstheme="minorHAnsi"/>
              </w:rPr>
            </w:pPr>
            <w:r w:rsidRPr="008C7218">
              <w:rPr>
                <w:rFonts w:asciiTheme="minorHAnsi" w:eastAsia="Calibri Light" w:hAnsiTheme="minorHAnsi" w:cstheme="minorHAnsi"/>
              </w:rPr>
              <w:t>Proof of FMS professional liability Insurance certificate</w:t>
            </w:r>
          </w:p>
        </w:tc>
        <w:tc>
          <w:tcPr>
            <w:tcW w:w="1980" w:type="dxa"/>
          </w:tcPr>
          <w:p w14:paraId="7D98080B" w14:textId="77777777" w:rsidR="00573D9A" w:rsidRPr="008C7218" w:rsidRDefault="00573D9A" w:rsidP="005C11E7">
            <w:pPr>
              <w:rPr>
                <w:rFonts w:asciiTheme="minorHAnsi" w:hAnsiTheme="minorHAnsi" w:cstheme="minorHAnsi"/>
              </w:rPr>
            </w:pPr>
          </w:p>
        </w:tc>
        <w:tc>
          <w:tcPr>
            <w:tcW w:w="3960" w:type="dxa"/>
          </w:tcPr>
          <w:p w14:paraId="4C797A58" w14:textId="2498150F" w:rsidR="00573D9A" w:rsidRPr="008C7218" w:rsidRDefault="00573D9A" w:rsidP="005C11E7">
            <w:pPr>
              <w:jc w:val="center"/>
              <w:rPr>
                <w:rFonts w:asciiTheme="minorHAnsi" w:hAnsiTheme="minorHAnsi" w:cstheme="minorHAnsi"/>
              </w:rPr>
            </w:pPr>
          </w:p>
        </w:tc>
      </w:tr>
      <w:tr w:rsidR="00573D9A" w:rsidRPr="008C7218" w14:paraId="64FE36AC" w14:textId="77777777" w:rsidTr="00B6671C">
        <w:trPr>
          <w:gridAfter w:val="1"/>
          <w:wAfter w:w="6" w:type="dxa"/>
        </w:trPr>
        <w:tc>
          <w:tcPr>
            <w:tcW w:w="895" w:type="dxa"/>
          </w:tcPr>
          <w:p w14:paraId="1EED1E6C" w14:textId="440F64A9" w:rsidR="00573D9A" w:rsidRPr="008C7218" w:rsidRDefault="00573D9A"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3.8 c.</w:t>
            </w:r>
          </w:p>
        </w:tc>
        <w:tc>
          <w:tcPr>
            <w:tcW w:w="4140" w:type="dxa"/>
          </w:tcPr>
          <w:p w14:paraId="363306C2" w14:textId="77777777" w:rsidR="00573D9A" w:rsidRPr="008C7218" w:rsidRDefault="00573D9A" w:rsidP="005C11E7">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Evaluation from individuals using FMS including experience and satisfaction data and other performance measurements that include alternate data collection methods (more than mailed surveys).</w:t>
            </w:r>
          </w:p>
          <w:p w14:paraId="09B4D933" w14:textId="435E7FCF" w:rsidR="00573D9A" w:rsidRPr="008C7218" w:rsidRDefault="00573D9A" w:rsidP="005C11E7">
            <w:pPr>
              <w:tabs>
                <w:tab w:val="left" w:pos="0"/>
              </w:tabs>
              <w:rPr>
                <w:rStyle w:val="normaltextrun"/>
                <w:rFonts w:asciiTheme="minorHAnsi" w:hAnsiTheme="minorHAnsi" w:cstheme="minorHAnsi"/>
                <w:shd w:val="clear" w:color="auto" w:fill="FFFFFF"/>
              </w:rPr>
            </w:pPr>
          </w:p>
        </w:tc>
        <w:tc>
          <w:tcPr>
            <w:tcW w:w="1710" w:type="dxa"/>
          </w:tcPr>
          <w:p w14:paraId="0024FE49" w14:textId="1C9708AF" w:rsidR="004870AC" w:rsidRPr="008C7218" w:rsidRDefault="004870AC" w:rsidP="004870AC">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876F8C" w:rsidRPr="008C7218">
              <w:rPr>
                <w:rFonts w:asciiTheme="minorHAnsi" w:eastAsia="Calibri Light" w:hAnsiTheme="minorHAnsi" w:cstheme="minorBidi"/>
              </w:rPr>
              <w:t>, V</w:t>
            </w:r>
            <w:r w:rsidRPr="008C7218">
              <w:rPr>
                <w:rFonts w:asciiTheme="minorHAnsi" w:eastAsia="Calibri Light" w:hAnsiTheme="minorHAnsi" w:cstheme="minorBidi"/>
              </w:rPr>
              <w:t>ersion 2.3, March 2024</w:t>
            </w:r>
          </w:p>
          <w:p w14:paraId="79FD2356" w14:textId="77777777" w:rsidR="00573D9A" w:rsidRPr="008C7218" w:rsidRDefault="00573D9A" w:rsidP="005C11E7">
            <w:pPr>
              <w:rPr>
                <w:rFonts w:asciiTheme="minorHAnsi" w:eastAsia="Calibri Light" w:hAnsiTheme="minorHAnsi" w:cstheme="minorBidi"/>
              </w:rPr>
            </w:pPr>
          </w:p>
        </w:tc>
        <w:tc>
          <w:tcPr>
            <w:tcW w:w="1890" w:type="dxa"/>
          </w:tcPr>
          <w:p w14:paraId="7F4181B7" w14:textId="369FEFA4" w:rsidR="00573D9A" w:rsidRPr="008C7218" w:rsidRDefault="00F445EB" w:rsidP="005C11E7">
            <w:pPr>
              <w:rPr>
                <w:rFonts w:asciiTheme="minorHAnsi" w:eastAsia="Calibri Light" w:hAnsiTheme="minorHAnsi" w:cstheme="minorHAnsi"/>
              </w:rPr>
            </w:pPr>
            <w:r w:rsidRPr="008C7218">
              <w:rPr>
                <w:rFonts w:asciiTheme="minorHAnsi" w:eastAsia="Calibri Light" w:hAnsiTheme="minorHAnsi" w:cstheme="minorHAnsi"/>
              </w:rPr>
              <w:t xml:space="preserve">Utilization data on self-directed services using an FMS provider, </w:t>
            </w:r>
            <w:r w:rsidR="00A96961" w:rsidRPr="008C7218">
              <w:rPr>
                <w:rFonts w:asciiTheme="minorHAnsi" w:eastAsia="Calibri Light" w:hAnsiTheme="minorHAnsi" w:cstheme="minorHAnsi"/>
              </w:rPr>
              <w:t xml:space="preserve">self-directed service </w:t>
            </w:r>
            <w:r w:rsidR="00CB38C0" w:rsidRPr="008C7218">
              <w:rPr>
                <w:rFonts w:asciiTheme="minorHAnsi" w:eastAsia="Calibri Light" w:hAnsiTheme="minorHAnsi" w:cstheme="minorHAnsi"/>
              </w:rPr>
              <w:t>satisfaction surveys, survey data from FMS providers</w:t>
            </w:r>
            <w:r w:rsidR="00472B6C" w:rsidRPr="008C7218">
              <w:rPr>
                <w:rFonts w:asciiTheme="minorHAnsi" w:eastAsia="Calibri Light" w:hAnsiTheme="minorHAnsi" w:cstheme="minorHAnsi"/>
              </w:rPr>
              <w:t xml:space="preserve">, </w:t>
            </w:r>
            <w:r w:rsidR="004307E7" w:rsidRPr="008C7218">
              <w:rPr>
                <w:rFonts w:asciiTheme="minorHAnsi" w:eastAsia="Calibri Light" w:hAnsiTheme="minorHAnsi" w:cstheme="minorHAnsi"/>
              </w:rPr>
              <w:t xml:space="preserve">meeting minutes with </w:t>
            </w:r>
            <w:r w:rsidR="00964379" w:rsidRPr="008C7218">
              <w:rPr>
                <w:rFonts w:asciiTheme="minorHAnsi" w:eastAsia="Calibri Light" w:hAnsiTheme="minorHAnsi" w:cstheme="minorHAnsi"/>
              </w:rPr>
              <w:t>individuals/families using self-dire</w:t>
            </w:r>
            <w:r w:rsidR="001935B0" w:rsidRPr="008C7218">
              <w:rPr>
                <w:rFonts w:asciiTheme="minorHAnsi" w:eastAsia="Calibri Light" w:hAnsiTheme="minorHAnsi" w:cstheme="minorHAnsi"/>
              </w:rPr>
              <w:t>cted services.</w:t>
            </w:r>
          </w:p>
        </w:tc>
        <w:tc>
          <w:tcPr>
            <w:tcW w:w="1980" w:type="dxa"/>
          </w:tcPr>
          <w:p w14:paraId="0F1A43D7" w14:textId="77777777" w:rsidR="00573D9A" w:rsidRPr="008C7218" w:rsidRDefault="00573D9A" w:rsidP="005C11E7">
            <w:pPr>
              <w:rPr>
                <w:rFonts w:asciiTheme="minorHAnsi" w:hAnsiTheme="minorHAnsi" w:cstheme="minorHAnsi"/>
              </w:rPr>
            </w:pPr>
          </w:p>
        </w:tc>
        <w:tc>
          <w:tcPr>
            <w:tcW w:w="3960" w:type="dxa"/>
          </w:tcPr>
          <w:p w14:paraId="7DA95A68" w14:textId="796C9738" w:rsidR="00573D9A" w:rsidRPr="008C7218" w:rsidRDefault="00573D9A" w:rsidP="005C11E7">
            <w:pPr>
              <w:jc w:val="center"/>
              <w:rPr>
                <w:rFonts w:asciiTheme="minorHAnsi" w:hAnsiTheme="minorHAnsi" w:cstheme="minorHAnsi"/>
              </w:rPr>
            </w:pPr>
          </w:p>
        </w:tc>
      </w:tr>
      <w:tr w:rsidR="00573D9A" w:rsidRPr="008C7218" w14:paraId="1FB947F0" w14:textId="77777777" w:rsidTr="00B6671C">
        <w:trPr>
          <w:gridAfter w:val="1"/>
          <w:wAfter w:w="6" w:type="dxa"/>
        </w:trPr>
        <w:tc>
          <w:tcPr>
            <w:tcW w:w="895" w:type="dxa"/>
          </w:tcPr>
          <w:p w14:paraId="28322B60" w14:textId="68F78BDB" w:rsidR="00573D9A" w:rsidRPr="008C7218" w:rsidRDefault="001E2FFA"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w:t>
            </w:r>
            <w:r w:rsidR="00CF2B7A" w:rsidRPr="008C7218">
              <w:rPr>
                <w:rFonts w:asciiTheme="minorHAnsi" w:eastAsia="Calibri Light" w:hAnsiTheme="minorHAnsi" w:cstheme="minorHAnsi"/>
              </w:rPr>
              <w:t>8 d.</w:t>
            </w:r>
          </w:p>
        </w:tc>
        <w:tc>
          <w:tcPr>
            <w:tcW w:w="4140" w:type="dxa"/>
          </w:tcPr>
          <w:p w14:paraId="6B060079" w14:textId="779CEC89" w:rsidR="00573D9A" w:rsidRPr="008C7218" w:rsidRDefault="00573D9A" w:rsidP="005C11E7">
            <w:pPr>
              <w:tabs>
                <w:tab w:val="left" w:pos="0"/>
              </w:tabs>
              <w:rPr>
                <w:rStyle w:val="eop"/>
                <w:rFonts w:asciiTheme="minorHAnsi" w:hAnsiTheme="minorHAnsi" w:cstheme="minorHAnsi"/>
                <w:shd w:val="clear" w:color="auto" w:fill="FFFFFF"/>
              </w:rPr>
            </w:pPr>
            <w:r w:rsidRPr="008C7218">
              <w:rPr>
                <w:rStyle w:val="normaltextrun"/>
                <w:rFonts w:asciiTheme="minorHAnsi" w:hAnsiTheme="minorHAnsi" w:cstheme="minorHAnsi"/>
              </w:rPr>
              <w:t xml:space="preserve">Evidence that the </w:t>
            </w:r>
            <w:r w:rsidRPr="008C7218">
              <w:rPr>
                <w:rStyle w:val="normaltextrun"/>
                <w:rFonts w:asciiTheme="minorHAnsi" w:hAnsiTheme="minorHAnsi" w:cstheme="minorHAnsi"/>
                <w:shd w:val="clear" w:color="auto" w:fill="FFFFFF"/>
              </w:rPr>
              <w:t>CMHSP audits a random sample of individual budget reports to compare authorizations vs. expenditures.</w:t>
            </w:r>
            <w:r w:rsidRPr="008C7218">
              <w:rPr>
                <w:rStyle w:val="eop"/>
                <w:rFonts w:asciiTheme="minorHAnsi" w:hAnsiTheme="minorHAnsi" w:cstheme="minorHAnsi"/>
                <w:shd w:val="clear" w:color="auto" w:fill="FFFFFF"/>
              </w:rPr>
              <w:t> </w:t>
            </w:r>
          </w:p>
          <w:p w14:paraId="27B6C816" w14:textId="77777777" w:rsidR="00573D9A" w:rsidRPr="008C7218" w:rsidRDefault="00573D9A" w:rsidP="005C11E7">
            <w:pPr>
              <w:pStyle w:val="ListParagraph"/>
              <w:tabs>
                <w:tab w:val="left" w:pos="0"/>
              </w:tabs>
              <w:ind w:left="360"/>
              <w:rPr>
                <w:rFonts w:asciiTheme="minorHAnsi" w:eastAsia="Calibri Light" w:hAnsiTheme="minorHAnsi" w:cstheme="minorHAnsi"/>
                <w:strike/>
              </w:rPr>
            </w:pPr>
          </w:p>
        </w:tc>
        <w:tc>
          <w:tcPr>
            <w:tcW w:w="1710" w:type="dxa"/>
          </w:tcPr>
          <w:p w14:paraId="63B57B34" w14:textId="2F1BDF26" w:rsidR="00293F02" w:rsidRPr="008C7218" w:rsidRDefault="00293F02" w:rsidP="00293F02">
            <w:pPr>
              <w:rPr>
                <w:rFonts w:asciiTheme="minorHAnsi" w:eastAsia="Calibri Light" w:hAnsiTheme="minorHAnsi" w:cstheme="minorBidi"/>
              </w:rPr>
            </w:pPr>
            <w:r w:rsidRPr="008C7218">
              <w:rPr>
                <w:rFonts w:asciiTheme="minorHAnsi" w:eastAsia="Calibri Light" w:hAnsiTheme="minorHAnsi" w:cstheme="minorBidi"/>
              </w:rPr>
              <w:lastRenderedPageBreak/>
              <w:t xml:space="preserve">MDHHS Self-Direction Technical Requirement </w:t>
            </w:r>
            <w:r w:rsidRPr="008C7218">
              <w:rPr>
                <w:rFonts w:asciiTheme="minorHAnsi" w:eastAsia="Calibri Light" w:hAnsiTheme="minorHAnsi" w:cstheme="minorBidi"/>
              </w:rPr>
              <w:lastRenderedPageBreak/>
              <w:t>Implementation Guide</w:t>
            </w:r>
            <w:r w:rsidR="001904BD" w:rsidRPr="008C7218">
              <w:rPr>
                <w:rFonts w:asciiTheme="minorHAnsi" w:eastAsia="Calibri Light" w:hAnsiTheme="minorHAnsi" w:cstheme="minorBidi"/>
              </w:rPr>
              <w:t xml:space="preserve">, </w:t>
            </w:r>
            <w:r w:rsidRPr="008C7218">
              <w:rPr>
                <w:rFonts w:asciiTheme="minorHAnsi" w:eastAsia="Calibri Light" w:hAnsiTheme="minorHAnsi" w:cstheme="minorBidi"/>
              </w:rPr>
              <w:t>Version 2.3, March 2024</w:t>
            </w:r>
          </w:p>
          <w:p w14:paraId="2A26AF0A" w14:textId="77777777" w:rsidR="00573D9A" w:rsidRPr="008C7218" w:rsidRDefault="00573D9A" w:rsidP="005C11E7">
            <w:pPr>
              <w:rPr>
                <w:rFonts w:asciiTheme="minorHAnsi" w:eastAsia="Calibri Light" w:hAnsiTheme="minorHAnsi" w:cstheme="minorBidi"/>
              </w:rPr>
            </w:pPr>
          </w:p>
        </w:tc>
        <w:tc>
          <w:tcPr>
            <w:tcW w:w="1890" w:type="dxa"/>
          </w:tcPr>
          <w:p w14:paraId="2915CB35" w14:textId="5F30286F" w:rsidR="00573D9A" w:rsidRPr="008C7218" w:rsidRDefault="001C39CB" w:rsidP="005C11E7">
            <w:pPr>
              <w:rPr>
                <w:rFonts w:asciiTheme="minorHAnsi" w:eastAsia="Calibri Light" w:hAnsiTheme="minorHAnsi" w:cstheme="minorHAnsi"/>
              </w:rPr>
            </w:pPr>
            <w:r w:rsidRPr="008C7218">
              <w:rPr>
                <w:rFonts w:asciiTheme="minorHAnsi" w:eastAsia="Calibri Light" w:hAnsiTheme="minorHAnsi" w:cstheme="minorHAnsi"/>
              </w:rPr>
              <w:lastRenderedPageBreak/>
              <w:t>Monthly or quarterly individual budget reports</w:t>
            </w:r>
            <w:r w:rsidR="001F51CB" w:rsidRPr="008C7218">
              <w:rPr>
                <w:rFonts w:asciiTheme="minorHAnsi" w:eastAsia="Calibri Light" w:hAnsiTheme="minorHAnsi" w:cstheme="minorHAnsi"/>
              </w:rPr>
              <w:t>.</w:t>
            </w:r>
            <w:r w:rsidR="00883985" w:rsidRPr="008C7218">
              <w:rPr>
                <w:rFonts w:asciiTheme="minorHAnsi" w:eastAsia="Calibri Light" w:hAnsiTheme="minorHAnsi" w:cstheme="minorHAnsi"/>
              </w:rPr>
              <w:t xml:space="preserve"> </w:t>
            </w:r>
          </w:p>
        </w:tc>
        <w:tc>
          <w:tcPr>
            <w:tcW w:w="1980" w:type="dxa"/>
          </w:tcPr>
          <w:p w14:paraId="4421690D" w14:textId="77777777" w:rsidR="00573D9A" w:rsidRPr="008C7218" w:rsidRDefault="00573D9A" w:rsidP="005C11E7">
            <w:pPr>
              <w:rPr>
                <w:rFonts w:asciiTheme="minorHAnsi" w:hAnsiTheme="minorHAnsi" w:cstheme="minorHAnsi"/>
              </w:rPr>
            </w:pPr>
          </w:p>
        </w:tc>
        <w:tc>
          <w:tcPr>
            <w:tcW w:w="3960" w:type="dxa"/>
          </w:tcPr>
          <w:p w14:paraId="50C7E56C" w14:textId="55F23714" w:rsidR="00573D9A" w:rsidRPr="008C7218" w:rsidRDefault="00573D9A" w:rsidP="005C11E7">
            <w:pPr>
              <w:jc w:val="center"/>
              <w:rPr>
                <w:rFonts w:asciiTheme="minorHAnsi" w:hAnsiTheme="minorHAnsi" w:cstheme="minorHAnsi"/>
                <w:b/>
                <w:bCs/>
              </w:rPr>
            </w:pPr>
          </w:p>
        </w:tc>
      </w:tr>
      <w:tr w:rsidR="005C11E7" w:rsidRPr="008C7218" w14:paraId="657D5A11" w14:textId="70BE1464" w:rsidTr="002C452F">
        <w:trPr>
          <w:gridAfter w:val="1"/>
          <w:wAfter w:w="6" w:type="dxa"/>
        </w:trPr>
        <w:tc>
          <w:tcPr>
            <w:tcW w:w="895" w:type="dxa"/>
          </w:tcPr>
          <w:p w14:paraId="22D34C5E" w14:textId="005C1BDE" w:rsidR="005C11E7" w:rsidRPr="008C7218" w:rsidRDefault="005C11E7"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3.9</w:t>
            </w:r>
          </w:p>
        </w:tc>
        <w:tc>
          <w:tcPr>
            <w:tcW w:w="4140" w:type="dxa"/>
          </w:tcPr>
          <w:p w14:paraId="1F257091" w14:textId="253D8845" w:rsidR="005C11E7" w:rsidRPr="008C7218" w:rsidRDefault="005C11E7" w:rsidP="005C11E7">
            <w:pPr>
              <w:tabs>
                <w:tab w:val="left" w:pos="0"/>
              </w:tabs>
              <w:rPr>
                <w:rFonts w:asciiTheme="minorHAnsi" w:eastAsia="Calibri Light" w:hAnsiTheme="minorHAnsi" w:cstheme="minorHAnsi"/>
                <w:b/>
                <w:bCs/>
              </w:rPr>
            </w:pPr>
            <w:r w:rsidRPr="008C7218">
              <w:rPr>
                <w:rStyle w:val="normaltextrun"/>
                <w:rFonts w:asciiTheme="minorHAnsi" w:hAnsiTheme="minorHAnsi" w:cstheme="minorHAnsi"/>
                <w:shd w:val="clear" w:color="auto" w:fill="FFFFFF"/>
              </w:rPr>
              <w:t>The CMHSP conducts periodic clinical documentation reviews to ensure Medicaid standards are being met for service documentation.</w:t>
            </w:r>
          </w:p>
        </w:tc>
        <w:tc>
          <w:tcPr>
            <w:tcW w:w="1710" w:type="dxa"/>
            <w:tcBorders>
              <w:top w:val="single" w:sz="4" w:space="0" w:color="auto"/>
            </w:tcBorders>
          </w:tcPr>
          <w:p w14:paraId="5449387B" w14:textId="72AF1D57" w:rsidR="00DD5DB1" w:rsidRPr="008C7218" w:rsidRDefault="00DD5DB1" w:rsidP="00DD5DB1">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B811E8" w:rsidRPr="008C7218">
              <w:rPr>
                <w:rFonts w:asciiTheme="minorHAnsi" w:eastAsia="Calibri Light" w:hAnsiTheme="minorHAnsi" w:cstheme="minorBidi"/>
              </w:rPr>
              <w:t>,</w:t>
            </w:r>
            <w:r w:rsidRPr="008C7218">
              <w:rPr>
                <w:rFonts w:asciiTheme="minorHAnsi" w:eastAsia="Calibri Light" w:hAnsiTheme="minorHAnsi" w:cstheme="minorBidi"/>
              </w:rPr>
              <w:t xml:space="preserve"> Version 2.3, March 2024</w:t>
            </w:r>
          </w:p>
          <w:p w14:paraId="7A5C29E9" w14:textId="1DE087E8" w:rsidR="005C11E7" w:rsidRPr="008C7218" w:rsidRDefault="005C11E7" w:rsidP="005C11E7">
            <w:pPr>
              <w:rPr>
                <w:rFonts w:asciiTheme="minorHAnsi" w:eastAsia="Calibri Light" w:hAnsiTheme="minorHAnsi" w:cstheme="minorHAnsi"/>
              </w:rPr>
            </w:pPr>
          </w:p>
        </w:tc>
        <w:tc>
          <w:tcPr>
            <w:tcW w:w="1890" w:type="dxa"/>
          </w:tcPr>
          <w:p w14:paraId="3CC0DB89" w14:textId="499B4BAC" w:rsidR="005C11E7" w:rsidRPr="008C7218" w:rsidRDefault="002D237C" w:rsidP="005C11E7">
            <w:pPr>
              <w:rPr>
                <w:rFonts w:asciiTheme="minorHAnsi" w:eastAsia="Calibri Light" w:hAnsiTheme="minorHAnsi" w:cstheme="minorHAnsi"/>
              </w:rPr>
            </w:pPr>
            <w:r w:rsidRPr="008C7218">
              <w:rPr>
                <w:rFonts w:asciiTheme="minorHAnsi" w:eastAsia="Calibri Light" w:hAnsiTheme="minorHAnsi" w:cstheme="minorHAnsi"/>
              </w:rPr>
              <w:t>CMHSP clinical chart reviews including self-directed services</w:t>
            </w:r>
            <w:r w:rsidR="00FF199D" w:rsidRPr="008C7218">
              <w:rPr>
                <w:rFonts w:asciiTheme="minorHAnsi" w:eastAsia="Calibri Light" w:hAnsiTheme="minorHAnsi" w:cstheme="minorHAnsi"/>
              </w:rPr>
              <w:t xml:space="preserve">.  </w:t>
            </w:r>
            <w:r w:rsidR="000E7AB7" w:rsidRPr="008C7218">
              <w:rPr>
                <w:rFonts w:asciiTheme="minorHAnsi" w:eastAsia="Calibri Light" w:hAnsiTheme="minorHAnsi" w:cstheme="minorHAnsi"/>
              </w:rPr>
              <w:t xml:space="preserve">CMHSP policy/procedure. CMHSP </w:t>
            </w:r>
            <w:r w:rsidR="00641B6F" w:rsidRPr="008C7218">
              <w:rPr>
                <w:rFonts w:asciiTheme="minorHAnsi" w:eastAsia="Calibri Light" w:hAnsiTheme="minorHAnsi" w:cstheme="minorHAnsi"/>
              </w:rPr>
              <w:t>clinical chart review results including self-directed services.</w:t>
            </w:r>
          </w:p>
        </w:tc>
        <w:tc>
          <w:tcPr>
            <w:tcW w:w="1980" w:type="dxa"/>
          </w:tcPr>
          <w:p w14:paraId="4DB2F567" w14:textId="77777777" w:rsidR="005C11E7" w:rsidRPr="008C7218" w:rsidRDefault="005C11E7" w:rsidP="005C11E7">
            <w:pPr>
              <w:rPr>
                <w:rFonts w:asciiTheme="minorHAnsi" w:hAnsiTheme="minorHAnsi" w:cstheme="minorHAnsi"/>
              </w:rPr>
            </w:pPr>
          </w:p>
        </w:tc>
        <w:tc>
          <w:tcPr>
            <w:tcW w:w="3960" w:type="dxa"/>
          </w:tcPr>
          <w:p w14:paraId="472127E1" w14:textId="4837DE4B" w:rsidR="005C11E7" w:rsidRPr="008C7218" w:rsidRDefault="005C11E7" w:rsidP="005C11E7">
            <w:pPr>
              <w:jc w:val="center"/>
              <w:rPr>
                <w:rFonts w:asciiTheme="minorHAnsi" w:hAnsiTheme="minorHAnsi" w:cstheme="minorHAnsi"/>
                <w:b/>
                <w:bCs/>
              </w:rPr>
            </w:pPr>
          </w:p>
        </w:tc>
      </w:tr>
      <w:tr w:rsidR="005C11E7" w:rsidRPr="008C7218" w14:paraId="3189F051" w14:textId="77777777" w:rsidTr="00833EC8">
        <w:trPr>
          <w:gridAfter w:val="1"/>
          <w:wAfter w:w="6" w:type="dxa"/>
        </w:trPr>
        <w:tc>
          <w:tcPr>
            <w:tcW w:w="895" w:type="dxa"/>
          </w:tcPr>
          <w:p w14:paraId="5DCAF6EB" w14:textId="49ABD282" w:rsidR="005C11E7" w:rsidRPr="008C7218" w:rsidRDefault="005C11E7"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3.10</w:t>
            </w:r>
          </w:p>
        </w:tc>
        <w:tc>
          <w:tcPr>
            <w:tcW w:w="4140" w:type="dxa"/>
          </w:tcPr>
          <w:p w14:paraId="4E6F8517" w14:textId="05BA299F" w:rsidR="005C11E7" w:rsidRPr="008C7218" w:rsidRDefault="005C11E7" w:rsidP="005C11E7">
            <w:pPr>
              <w:tabs>
                <w:tab w:val="left" w:pos="0"/>
              </w:tabs>
              <w:rPr>
                <w:rStyle w:val="normaltextrun"/>
                <w:rFonts w:asciiTheme="minorHAnsi" w:hAnsiTheme="minorHAnsi" w:cstheme="minorHAnsi"/>
                <w:shd w:val="clear" w:color="auto" w:fill="FFFFFF"/>
              </w:rPr>
            </w:pPr>
            <w:r w:rsidRPr="008C7218">
              <w:rPr>
                <w:rStyle w:val="normaltextrun"/>
                <w:rFonts w:asciiTheme="minorHAnsi" w:hAnsiTheme="minorHAnsi" w:cstheme="minorHAnsi"/>
                <w:shd w:val="clear" w:color="auto" w:fill="FFFFFF"/>
              </w:rPr>
              <w:t>CMHSP has systems in place to support the employer in addressing Medicaid concerns related to their employees.</w:t>
            </w:r>
          </w:p>
        </w:tc>
        <w:tc>
          <w:tcPr>
            <w:tcW w:w="1710" w:type="dxa"/>
          </w:tcPr>
          <w:p w14:paraId="49CA8D66" w14:textId="49EC2C31" w:rsidR="00DD5DB1" w:rsidRPr="008C7218" w:rsidRDefault="00DD5DB1" w:rsidP="00DD5DB1">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0C3404" w:rsidRPr="008C7218">
              <w:rPr>
                <w:rFonts w:asciiTheme="minorHAnsi" w:eastAsia="Calibri Light" w:hAnsiTheme="minorHAnsi" w:cstheme="minorBidi"/>
              </w:rPr>
              <w:t xml:space="preserve">, </w:t>
            </w:r>
            <w:r w:rsidRPr="008C7218">
              <w:rPr>
                <w:rFonts w:asciiTheme="minorHAnsi" w:eastAsia="Calibri Light" w:hAnsiTheme="minorHAnsi" w:cstheme="minorBidi"/>
              </w:rPr>
              <w:t>Version 2.3, March 2024</w:t>
            </w:r>
          </w:p>
          <w:p w14:paraId="27519687" w14:textId="77777777" w:rsidR="005C11E7" w:rsidRPr="008C7218" w:rsidRDefault="005C11E7" w:rsidP="005C11E7">
            <w:pPr>
              <w:rPr>
                <w:rFonts w:asciiTheme="minorHAnsi" w:eastAsia="Calibri Light" w:hAnsiTheme="minorHAnsi" w:cstheme="minorBidi"/>
              </w:rPr>
            </w:pPr>
          </w:p>
        </w:tc>
        <w:tc>
          <w:tcPr>
            <w:tcW w:w="1890" w:type="dxa"/>
          </w:tcPr>
          <w:p w14:paraId="1EC63FD6" w14:textId="200641DC" w:rsidR="005C11E7" w:rsidRPr="008C7218" w:rsidRDefault="005C11E7" w:rsidP="005C11E7">
            <w:pPr>
              <w:rPr>
                <w:rFonts w:asciiTheme="minorHAnsi" w:eastAsia="Calibri Light" w:hAnsiTheme="minorHAnsi" w:cstheme="minorHAnsi"/>
              </w:rPr>
            </w:pPr>
            <w:r w:rsidRPr="008C7218">
              <w:rPr>
                <w:rFonts w:asciiTheme="minorHAnsi" w:eastAsia="Calibri Light" w:hAnsiTheme="minorHAnsi" w:cstheme="minorHAnsi"/>
              </w:rPr>
              <w:t>Policy/Procedures</w:t>
            </w:r>
            <w:r w:rsidR="00641B6F" w:rsidRPr="008C7218">
              <w:rPr>
                <w:rFonts w:asciiTheme="minorHAnsi" w:eastAsia="Calibri Light" w:hAnsiTheme="minorHAnsi" w:cstheme="minorHAnsi"/>
              </w:rPr>
              <w:t>.</w:t>
            </w:r>
            <w:r w:rsidR="00E3219B" w:rsidRPr="008C7218">
              <w:rPr>
                <w:rFonts w:asciiTheme="minorHAnsi" w:eastAsia="Calibri Light" w:hAnsiTheme="minorHAnsi" w:cstheme="minorHAnsi"/>
              </w:rPr>
              <w:t xml:space="preserve"> </w:t>
            </w:r>
            <w:r w:rsidR="00B219EE" w:rsidRPr="008C7218">
              <w:rPr>
                <w:rFonts w:asciiTheme="minorHAnsi" w:eastAsia="Calibri Light" w:hAnsiTheme="minorHAnsi" w:cstheme="minorHAnsi"/>
              </w:rPr>
              <w:t xml:space="preserve">CMHSP </w:t>
            </w:r>
            <w:r w:rsidR="00AA73CD" w:rsidRPr="008C7218">
              <w:rPr>
                <w:rFonts w:asciiTheme="minorHAnsi" w:eastAsia="Calibri Light" w:hAnsiTheme="minorHAnsi" w:cstheme="minorHAnsi"/>
              </w:rPr>
              <w:t>tools or guidelines to assist with problem solving for self-directed services.</w:t>
            </w:r>
          </w:p>
          <w:p w14:paraId="0008845A" w14:textId="7375A2F7" w:rsidR="00FF199D" w:rsidRPr="008C7218" w:rsidRDefault="00313174" w:rsidP="005C11E7">
            <w:pPr>
              <w:rPr>
                <w:rFonts w:asciiTheme="minorHAnsi" w:eastAsia="Calibri Light" w:hAnsiTheme="minorHAnsi" w:cstheme="minorHAnsi"/>
              </w:rPr>
            </w:pPr>
            <w:r w:rsidRPr="008C7218">
              <w:rPr>
                <w:rFonts w:asciiTheme="minorHAnsi" w:eastAsia="Calibri Light" w:hAnsiTheme="minorHAnsi" w:cstheme="minorHAnsi"/>
              </w:rPr>
              <w:t xml:space="preserve">Case management notes supporting assistance to the </w:t>
            </w:r>
            <w:r w:rsidR="006935D8" w:rsidRPr="008C7218">
              <w:rPr>
                <w:rFonts w:asciiTheme="minorHAnsi" w:eastAsia="Calibri Light" w:hAnsiTheme="minorHAnsi" w:cstheme="minorHAnsi"/>
              </w:rPr>
              <w:t xml:space="preserve">consumer employer addressing </w:t>
            </w:r>
            <w:r w:rsidR="006935D8" w:rsidRPr="008C7218">
              <w:rPr>
                <w:rFonts w:asciiTheme="minorHAnsi" w:eastAsia="Calibri Light" w:hAnsiTheme="minorHAnsi" w:cstheme="minorHAnsi"/>
              </w:rPr>
              <w:lastRenderedPageBreak/>
              <w:t>concerns with their employees.</w:t>
            </w:r>
            <w:r w:rsidR="00E3219B" w:rsidRPr="008C7218">
              <w:rPr>
                <w:rFonts w:asciiTheme="minorHAnsi" w:eastAsia="Calibri Light" w:hAnsiTheme="minorHAnsi" w:cstheme="minorHAnsi"/>
              </w:rPr>
              <w:t xml:space="preserve"> </w:t>
            </w:r>
          </w:p>
        </w:tc>
        <w:tc>
          <w:tcPr>
            <w:tcW w:w="1980" w:type="dxa"/>
          </w:tcPr>
          <w:p w14:paraId="61CA12DC" w14:textId="77777777" w:rsidR="005C11E7" w:rsidRPr="008C7218" w:rsidRDefault="005C11E7" w:rsidP="005C11E7">
            <w:pPr>
              <w:rPr>
                <w:rFonts w:asciiTheme="minorHAnsi" w:hAnsiTheme="minorHAnsi" w:cstheme="minorHAnsi"/>
              </w:rPr>
            </w:pPr>
          </w:p>
        </w:tc>
        <w:tc>
          <w:tcPr>
            <w:tcW w:w="3960" w:type="dxa"/>
          </w:tcPr>
          <w:p w14:paraId="20427B89" w14:textId="2257CFE5" w:rsidR="005C11E7" w:rsidRPr="008C7218" w:rsidRDefault="005C11E7" w:rsidP="005C11E7">
            <w:pPr>
              <w:jc w:val="center"/>
              <w:rPr>
                <w:rFonts w:asciiTheme="minorHAnsi" w:hAnsiTheme="minorHAnsi" w:cstheme="minorHAnsi"/>
                <w:b/>
                <w:bCs/>
              </w:rPr>
            </w:pPr>
          </w:p>
        </w:tc>
      </w:tr>
      <w:tr w:rsidR="005C11E7" w:rsidRPr="008C7218" w14:paraId="6FEA00F2" w14:textId="7D98B52B" w:rsidTr="00833EC8">
        <w:trPr>
          <w:gridAfter w:val="1"/>
          <w:wAfter w:w="6" w:type="dxa"/>
        </w:trPr>
        <w:tc>
          <w:tcPr>
            <w:tcW w:w="895" w:type="dxa"/>
          </w:tcPr>
          <w:p w14:paraId="47F03BD8" w14:textId="27C72BF1" w:rsidR="005C11E7" w:rsidRPr="008C7218" w:rsidRDefault="005C11E7" w:rsidP="005C11E7">
            <w:pPr>
              <w:tabs>
                <w:tab w:val="left" w:pos="0"/>
              </w:tabs>
              <w:rPr>
                <w:rFonts w:asciiTheme="minorHAnsi" w:eastAsia="Calibri Light" w:hAnsiTheme="minorHAnsi" w:cstheme="minorHAnsi"/>
              </w:rPr>
            </w:pPr>
            <w:r w:rsidRPr="008C7218">
              <w:rPr>
                <w:rFonts w:asciiTheme="minorHAnsi" w:eastAsia="Calibri Light" w:hAnsiTheme="minorHAnsi" w:cstheme="minorHAnsi"/>
              </w:rPr>
              <w:t>3.11</w:t>
            </w:r>
          </w:p>
        </w:tc>
        <w:tc>
          <w:tcPr>
            <w:tcW w:w="4140" w:type="dxa"/>
          </w:tcPr>
          <w:p w14:paraId="39965310" w14:textId="352CC878" w:rsidR="005C11E7" w:rsidRPr="008C7218" w:rsidRDefault="005C11E7" w:rsidP="005C11E7">
            <w:pPr>
              <w:tabs>
                <w:tab w:val="left" w:pos="0"/>
              </w:tabs>
              <w:rPr>
                <w:rStyle w:val="normaltextrun"/>
                <w:rFonts w:asciiTheme="minorHAnsi" w:hAnsiTheme="minorHAnsi" w:cstheme="minorHAnsi"/>
                <w:color w:val="000000"/>
              </w:rPr>
            </w:pPr>
            <w:r w:rsidRPr="008C7218">
              <w:rPr>
                <w:rStyle w:val="normaltextrun"/>
                <w:rFonts w:asciiTheme="minorHAnsi" w:hAnsiTheme="minorHAnsi" w:cstheme="minorHAnsi"/>
                <w:color w:val="000000"/>
              </w:rPr>
              <w:t xml:space="preserve"> CMHSP has evidence that employment functions are completed by either FMS or CMHSP (i.e., criminal background checks, sanctioned providers verification, etc.)</w:t>
            </w:r>
          </w:p>
          <w:p w14:paraId="54071E67" w14:textId="77777777" w:rsidR="005C11E7" w:rsidRPr="008C7218" w:rsidRDefault="005C11E7" w:rsidP="005C11E7">
            <w:pPr>
              <w:tabs>
                <w:tab w:val="left" w:pos="0"/>
              </w:tabs>
              <w:rPr>
                <w:rStyle w:val="normaltextrun"/>
                <w:rFonts w:asciiTheme="minorHAnsi" w:hAnsiTheme="minorHAnsi" w:cstheme="minorHAnsi"/>
                <w:color w:val="000000"/>
              </w:rPr>
            </w:pPr>
          </w:p>
          <w:p w14:paraId="6634B099" w14:textId="5D4BC193" w:rsidR="005C11E7" w:rsidRPr="008C7218" w:rsidRDefault="005C11E7" w:rsidP="005C11E7">
            <w:pPr>
              <w:tabs>
                <w:tab w:val="left" w:pos="0"/>
              </w:tabs>
              <w:rPr>
                <w:rStyle w:val="normaltextrun"/>
                <w:rFonts w:asciiTheme="minorHAnsi" w:hAnsiTheme="minorHAnsi" w:cstheme="minorHAnsi"/>
                <w:strike/>
                <w:color w:val="000000"/>
                <w:shd w:val="clear" w:color="auto" w:fill="FFFFFF"/>
              </w:rPr>
            </w:pPr>
          </w:p>
        </w:tc>
        <w:tc>
          <w:tcPr>
            <w:tcW w:w="1710" w:type="dxa"/>
          </w:tcPr>
          <w:p w14:paraId="3A705367" w14:textId="3DA7C8C0" w:rsidR="00DD5DB1" w:rsidRPr="008C7218" w:rsidRDefault="00DD5DB1" w:rsidP="00DD5DB1">
            <w:pPr>
              <w:rPr>
                <w:rFonts w:asciiTheme="minorHAnsi" w:eastAsia="Calibri Light" w:hAnsiTheme="minorHAnsi" w:cstheme="minorBidi"/>
              </w:rPr>
            </w:pPr>
            <w:r w:rsidRPr="008C7218">
              <w:rPr>
                <w:rFonts w:asciiTheme="minorHAnsi" w:eastAsia="Calibri Light" w:hAnsiTheme="minorHAnsi" w:cstheme="minorBidi"/>
              </w:rPr>
              <w:t>MDHHS Self-Direction Technical Requirement Implementation Guide</w:t>
            </w:r>
            <w:r w:rsidR="00D61C5B" w:rsidRPr="008C7218">
              <w:rPr>
                <w:rFonts w:asciiTheme="minorHAnsi" w:eastAsia="Calibri Light" w:hAnsiTheme="minorHAnsi" w:cstheme="minorBidi"/>
              </w:rPr>
              <w:t xml:space="preserve">, </w:t>
            </w:r>
            <w:r w:rsidRPr="008C7218">
              <w:rPr>
                <w:rFonts w:asciiTheme="minorHAnsi" w:eastAsia="Calibri Light" w:hAnsiTheme="minorHAnsi" w:cstheme="minorBidi"/>
              </w:rPr>
              <w:t>Version 2.3, March 2024</w:t>
            </w:r>
          </w:p>
          <w:p w14:paraId="0E67C357" w14:textId="1EB90137" w:rsidR="005C11E7" w:rsidRPr="008C7218" w:rsidRDefault="005C11E7" w:rsidP="005C11E7">
            <w:pPr>
              <w:rPr>
                <w:rFonts w:asciiTheme="minorHAnsi" w:eastAsia="Calibri Light" w:hAnsiTheme="minorHAnsi" w:cstheme="minorHAnsi"/>
              </w:rPr>
            </w:pPr>
          </w:p>
        </w:tc>
        <w:tc>
          <w:tcPr>
            <w:tcW w:w="1890" w:type="dxa"/>
          </w:tcPr>
          <w:p w14:paraId="3DBD8758" w14:textId="54148D0E" w:rsidR="005C11E7" w:rsidRPr="008C7218" w:rsidRDefault="005236B5" w:rsidP="005C11E7">
            <w:pPr>
              <w:rPr>
                <w:rFonts w:asciiTheme="minorHAnsi" w:eastAsia="Calibri Light" w:hAnsiTheme="minorHAnsi" w:cstheme="minorHAnsi"/>
              </w:rPr>
            </w:pPr>
            <w:r w:rsidRPr="008C7218">
              <w:rPr>
                <w:rFonts w:asciiTheme="minorHAnsi" w:eastAsia="Calibri Light" w:hAnsiTheme="minorHAnsi" w:cstheme="minorHAnsi"/>
              </w:rPr>
              <w:t xml:space="preserve">Documents supporting employment functions are completed by the </w:t>
            </w:r>
            <w:r w:rsidR="00902742" w:rsidRPr="008C7218">
              <w:rPr>
                <w:rFonts w:asciiTheme="minorHAnsi" w:eastAsia="Calibri Light" w:hAnsiTheme="minorHAnsi" w:cstheme="minorHAnsi"/>
              </w:rPr>
              <w:t>CMHSP or FMS provider</w:t>
            </w:r>
            <w:r w:rsidR="00F534F1" w:rsidRPr="008C7218">
              <w:rPr>
                <w:rFonts w:asciiTheme="minorHAnsi" w:eastAsia="Calibri Light" w:hAnsiTheme="minorHAnsi" w:cstheme="minorHAnsi"/>
              </w:rPr>
              <w:t xml:space="preserve"> (criminal </w:t>
            </w:r>
            <w:r w:rsidR="00EE4210" w:rsidRPr="008C7218">
              <w:rPr>
                <w:rFonts w:asciiTheme="minorHAnsi" w:eastAsia="Calibri Light" w:hAnsiTheme="minorHAnsi" w:cstheme="minorHAnsi"/>
              </w:rPr>
              <w:t xml:space="preserve">background checks, sanction checks). </w:t>
            </w:r>
            <w:r w:rsidR="00EE2A84" w:rsidRPr="008C7218">
              <w:rPr>
                <w:rFonts w:asciiTheme="minorHAnsi" w:eastAsia="Calibri Light" w:hAnsiTheme="minorHAnsi" w:cstheme="minorHAnsi"/>
              </w:rPr>
              <w:t xml:space="preserve">FMS provider review results. </w:t>
            </w:r>
          </w:p>
        </w:tc>
        <w:tc>
          <w:tcPr>
            <w:tcW w:w="1980" w:type="dxa"/>
          </w:tcPr>
          <w:p w14:paraId="2AFE114A" w14:textId="3441C695" w:rsidR="005C11E7" w:rsidRPr="008C7218" w:rsidRDefault="005C11E7" w:rsidP="005C11E7">
            <w:pPr>
              <w:rPr>
                <w:rFonts w:asciiTheme="minorHAnsi" w:hAnsiTheme="minorHAnsi" w:cstheme="minorHAnsi"/>
              </w:rPr>
            </w:pPr>
          </w:p>
        </w:tc>
        <w:tc>
          <w:tcPr>
            <w:tcW w:w="3960" w:type="dxa"/>
          </w:tcPr>
          <w:p w14:paraId="666B2064" w14:textId="1DCF4635" w:rsidR="005C11E7" w:rsidRPr="008C7218" w:rsidRDefault="005C11E7" w:rsidP="005C11E7">
            <w:pPr>
              <w:jc w:val="center"/>
              <w:rPr>
                <w:rFonts w:asciiTheme="minorHAnsi" w:hAnsiTheme="minorHAnsi" w:cstheme="minorHAnsi"/>
                <w:b/>
                <w:bCs/>
                <w:color w:val="FF0000"/>
              </w:rPr>
            </w:pPr>
          </w:p>
        </w:tc>
      </w:tr>
      <w:tr w:rsidR="005C11E7" w:rsidRPr="008C7218" w14:paraId="65E5C127" w14:textId="25C6630A" w:rsidTr="00CC13C7">
        <w:trPr>
          <w:trHeight w:val="233"/>
        </w:trPr>
        <w:tc>
          <w:tcPr>
            <w:tcW w:w="14581" w:type="dxa"/>
            <w:gridSpan w:val="7"/>
            <w:shd w:val="clear" w:color="auto" w:fill="C6D9F1" w:themeFill="text2" w:themeFillTint="33"/>
          </w:tcPr>
          <w:p w14:paraId="46D22D7B" w14:textId="15AE888E" w:rsidR="005C11E7" w:rsidRPr="008C7218" w:rsidRDefault="005C11E7" w:rsidP="005C11E7">
            <w:pPr>
              <w:rPr>
                <w:rFonts w:asciiTheme="minorHAnsi" w:eastAsia="Calibri Light" w:hAnsiTheme="minorHAnsi" w:cstheme="minorHAnsi"/>
                <w:b/>
                <w:bCs/>
              </w:rPr>
            </w:pPr>
            <w:r w:rsidRPr="008C7218">
              <w:rPr>
                <w:rFonts w:asciiTheme="minorHAnsi" w:eastAsia="Calibri Light" w:hAnsiTheme="minorHAnsi" w:cstheme="minorHAnsi"/>
                <w:b/>
                <w:bCs/>
              </w:rPr>
              <w:t>Trauma Informed Care:</w:t>
            </w:r>
            <w:r w:rsidR="00C9690A" w:rsidRPr="008C7218">
              <w:rPr>
                <w:rFonts w:asciiTheme="minorHAnsi" w:eastAsia="Calibri Light" w:hAnsiTheme="minorHAnsi" w:cstheme="minorHAnsi"/>
                <w:b/>
                <w:bCs/>
              </w:rPr>
              <w:t xml:space="preserve"> </w:t>
            </w:r>
          </w:p>
        </w:tc>
      </w:tr>
      <w:tr w:rsidR="005C11E7" w:rsidRPr="008C7218" w14:paraId="0162EA1A" w14:textId="02AC0747" w:rsidTr="00833EC8">
        <w:trPr>
          <w:gridAfter w:val="1"/>
          <w:wAfter w:w="6" w:type="dxa"/>
          <w:trHeight w:val="233"/>
        </w:trPr>
        <w:tc>
          <w:tcPr>
            <w:tcW w:w="895" w:type="dxa"/>
          </w:tcPr>
          <w:p w14:paraId="48BF1BE2" w14:textId="4AC3C6E0" w:rsidR="005C11E7" w:rsidRPr="008C7218" w:rsidRDefault="006806FA" w:rsidP="005C11E7">
            <w:pPr>
              <w:rPr>
                <w:rFonts w:asciiTheme="minorHAnsi" w:eastAsia="Calibri Light" w:hAnsiTheme="minorHAnsi" w:cstheme="minorHAnsi"/>
              </w:rPr>
            </w:pPr>
            <w:r w:rsidRPr="008C7218">
              <w:rPr>
                <w:rFonts w:asciiTheme="minorHAnsi" w:eastAsia="Calibri Light" w:hAnsiTheme="minorHAnsi" w:cstheme="minorHAnsi"/>
              </w:rPr>
              <w:t>9</w:t>
            </w:r>
            <w:r w:rsidR="005C11E7" w:rsidRPr="008C7218">
              <w:rPr>
                <w:rFonts w:asciiTheme="minorHAnsi" w:eastAsia="Calibri Light" w:hAnsiTheme="minorHAnsi" w:cstheme="minorHAnsi"/>
              </w:rPr>
              <w:t>.1</w:t>
            </w:r>
          </w:p>
        </w:tc>
        <w:tc>
          <w:tcPr>
            <w:tcW w:w="4140" w:type="dxa"/>
          </w:tcPr>
          <w:p w14:paraId="669D81FE" w14:textId="6FD31C72" w:rsidR="005C11E7" w:rsidRPr="008C7218" w:rsidRDefault="005C11E7" w:rsidP="005C11E7">
            <w:pPr>
              <w:tabs>
                <w:tab w:val="left" w:pos="0"/>
              </w:tabs>
              <w:rPr>
                <w:rFonts w:asciiTheme="minorHAnsi" w:eastAsia="Calibri" w:hAnsiTheme="minorHAnsi" w:cstheme="minorHAnsi"/>
              </w:rPr>
            </w:pPr>
            <w:r w:rsidRPr="008C7218">
              <w:rPr>
                <w:rFonts w:asciiTheme="minorHAnsi" w:eastAsia="Calibri" w:hAnsiTheme="minorHAnsi" w:cstheme="minorHAnsi"/>
              </w:rPr>
              <w:t>The CMHSP has written and approved policies and procedures for implementation of a trauma-culture.</w:t>
            </w:r>
          </w:p>
        </w:tc>
        <w:tc>
          <w:tcPr>
            <w:tcW w:w="1710" w:type="dxa"/>
          </w:tcPr>
          <w:p w14:paraId="4390E5C2" w14:textId="406A42D9" w:rsidR="005C11E7" w:rsidRPr="008C7218" w:rsidRDefault="005C11E7" w:rsidP="005C11E7">
            <w:pPr>
              <w:rPr>
                <w:rFonts w:asciiTheme="minorHAnsi" w:eastAsia="Calibri" w:hAnsiTheme="minorHAnsi" w:cstheme="minorHAnsi"/>
              </w:rPr>
            </w:pPr>
            <w:r w:rsidRPr="008C7218">
              <w:rPr>
                <w:rFonts w:asciiTheme="minorHAnsi" w:eastAsia="Calibri" w:hAnsiTheme="minorHAnsi" w:cstheme="minorHAnsi"/>
              </w:rPr>
              <w:t>MHDHHS Trauma Policy</w:t>
            </w:r>
          </w:p>
        </w:tc>
        <w:tc>
          <w:tcPr>
            <w:tcW w:w="1890" w:type="dxa"/>
          </w:tcPr>
          <w:p w14:paraId="28CB2051" w14:textId="12119622" w:rsidR="005C11E7" w:rsidRPr="008C7218" w:rsidRDefault="005C11E7" w:rsidP="005C11E7">
            <w:pPr>
              <w:rPr>
                <w:rFonts w:asciiTheme="minorHAnsi" w:hAnsiTheme="minorHAnsi" w:cstheme="minorHAnsi"/>
              </w:rPr>
            </w:pPr>
            <w:r w:rsidRPr="008C7218">
              <w:rPr>
                <w:rFonts w:asciiTheme="minorHAnsi" w:hAnsiTheme="minorHAnsi" w:cstheme="minorHAnsi"/>
              </w:rPr>
              <w:t>Policy/Procedure</w:t>
            </w:r>
          </w:p>
        </w:tc>
        <w:tc>
          <w:tcPr>
            <w:tcW w:w="1980" w:type="dxa"/>
          </w:tcPr>
          <w:p w14:paraId="13A378ED" w14:textId="77777777" w:rsidR="005C11E7" w:rsidRPr="008C7218" w:rsidRDefault="005C11E7" w:rsidP="005C11E7">
            <w:pPr>
              <w:rPr>
                <w:rFonts w:asciiTheme="minorHAnsi" w:eastAsia="Calibri Light" w:hAnsiTheme="minorHAnsi" w:cstheme="minorHAnsi"/>
                <w:b/>
                <w:bCs/>
                <w:u w:val="single"/>
              </w:rPr>
            </w:pPr>
          </w:p>
        </w:tc>
        <w:tc>
          <w:tcPr>
            <w:tcW w:w="3960" w:type="dxa"/>
          </w:tcPr>
          <w:p w14:paraId="1C9FCF3D" w14:textId="6B657139" w:rsidR="005C11E7" w:rsidRPr="008C7218" w:rsidRDefault="005C11E7" w:rsidP="005C11E7">
            <w:pPr>
              <w:rPr>
                <w:rFonts w:asciiTheme="minorHAnsi" w:eastAsia="Calibri Light" w:hAnsiTheme="minorHAnsi" w:cstheme="minorHAnsi"/>
                <w:b/>
                <w:bCs/>
                <w:color w:val="FF0000"/>
              </w:rPr>
            </w:pPr>
          </w:p>
        </w:tc>
      </w:tr>
      <w:tr w:rsidR="005C11E7" w:rsidRPr="008C7218" w14:paraId="3B4FD5FB" w14:textId="46AC73BE" w:rsidTr="00833EC8">
        <w:trPr>
          <w:gridAfter w:val="1"/>
          <w:wAfter w:w="6" w:type="dxa"/>
          <w:trHeight w:val="233"/>
        </w:trPr>
        <w:tc>
          <w:tcPr>
            <w:tcW w:w="895" w:type="dxa"/>
          </w:tcPr>
          <w:p w14:paraId="3DCD634D" w14:textId="2A1E3B15" w:rsidR="005C11E7" w:rsidRPr="008C7218" w:rsidRDefault="006806FA" w:rsidP="005C11E7">
            <w:pPr>
              <w:rPr>
                <w:rFonts w:asciiTheme="minorHAnsi" w:eastAsia="Calibri Light" w:hAnsiTheme="minorHAnsi" w:cstheme="minorHAnsi"/>
              </w:rPr>
            </w:pPr>
            <w:r w:rsidRPr="008C7218">
              <w:rPr>
                <w:rFonts w:asciiTheme="minorHAnsi" w:eastAsia="Calibri Light" w:hAnsiTheme="minorHAnsi" w:cstheme="minorHAnsi"/>
              </w:rPr>
              <w:t>9</w:t>
            </w:r>
            <w:r w:rsidR="005C11E7" w:rsidRPr="008C7218">
              <w:rPr>
                <w:rFonts w:asciiTheme="minorHAnsi" w:eastAsia="Calibri Light" w:hAnsiTheme="minorHAnsi" w:cstheme="minorHAnsi"/>
              </w:rPr>
              <w:t>.2</w:t>
            </w:r>
          </w:p>
        </w:tc>
        <w:tc>
          <w:tcPr>
            <w:tcW w:w="4140" w:type="dxa"/>
          </w:tcPr>
          <w:p w14:paraId="0B6767B4" w14:textId="0DA66C5F" w:rsidR="005C11E7" w:rsidRPr="008C7218" w:rsidRDefault="005C11E7" w:rsidP="005C11E7">
            <w:pPr>
              <w:tabs>
                <w:tab w:val="left" w:pos="0"/>
              </w:tabs>
              <w:rPr>
                <w:rFonts w:asciiTheme="minorHAnsi" w:eastAsia="Calibri" w:hAnsiTheme="minorHAnsi" w:cstheme="minorHAnsi"/>
              </w:rPr>
            </w:pPr>
            <w:r w:rsidRPr="008C7218">
              <w:rPr>
                <w:rFonts w:asciiTheme="minorHAnsi" w:eastAsia="Calibri" w:hAnsiTheme="minorHAnsi" w:cstheme="minorHAnsi"/>
              </w:rPr>
              <w:t>Implementation of an organizational self-assessment every three years.</w:t>
            </w:r>
          </w:p>
        </w:tc>
        <w:tc>
          <w:tcPr>
            <w:tcW w:w="1710" w:type="dxa"/>
          </w:tcPr>
          <w:p w14:paraId="190218FE" w14:textId="36BFBCB3" w:rsidR="005C11E7" w:rsidRPr="008C7218" w:rsidRDefault="005C11E7" w:rsidP="005C11E7">
            <w:pPr>
              <w:rPr>
                <w:rFonts w:asciiTheme="minorHAnsi" w:eastAsia="Calibri" w:hAnsiTheme="minorHAnsi" w:cstheme="minorHAnsi"/>
              </w:rPr>
            </w:pPr>
            <w:r w:rsidRPr="008C7218">
              <w:rPr>
                <w:rFonts w:asciiTheme="minorHAnsi" w:eastAsia="Calibri" w:hAnsiTheme="minorHAnsi" w:cstheme="minorHAnsi"/>
              </w:rPr>
              <w:t>MHDHHS Trauma Policy</w:t>
            </w:r>
          </w:p>
        </w:tc>
        <w:tc>
          <w:tcPr>
            <w:tcW w:w="1890" w:type="dxa"/>
          </w:tcPr>
          <w:p w14:paraId="00858F62" w14:textId="4D72D4BA" w:rsidR="005C11E7" w:rsidRPr="008C7218" w:rsidRDefault="005C11E7" w:rsidP="005C11E7">
            <w:pPr>
              <w:rPr>
                <w:rFonts w:asciiTheme="minorHAnsi" w:hAnsiTheme="minorHAnsi" w:cstheme="minorHAnsi"/>
              </w:rPr>
            </w:pPr>
            <w:r w:rsidRPr="008C7218">
              <w:rPr>
                <w:rFonts w:asciiTheme="minorHAnsi" w:hAnsiTheme="minorHAnsi" w:cstheme="minorHAnsi"/>
              </w:rPr>
              <w:t>Triannual Assessment</w:t>
            </w:r>
          </w:p>
        </w:tc>
        <w:tc>
          <w:tcPr>
            <w:tcW w:w="1980" w:type="dxa"/>
          </w:tcPr>
          <w:p w14:paraId="1EDA648A" w14:textId="77777777" w:rsidR="005C11E7" w:rsidRPr="008C7218" w:rsidRDefault="005C11E7" w:rsidP="005C11E7">
            <w:pPr>
              <w:rPr>
                <w:rFonts w:asciiTheme="minorHAnsi" w:eastAsia="Calibri Light" w:hAnsiTheme="minorHAnsi" w:cstheme="minorHAnsi"/>
                <w:b/>
                <w:bCs/>
                <w:u w:val="single"/>
              </w:rPr>
            </w:pPr>
          </w:p>
        </w:tc>
        <w:tc>
          <w:tcPr>
            <w:tcW w:w="3960" w:type="dxa"/>
          </w:tcPr>
          <w:p w14:paraId="60E118BD" w14:textId="2DB57A3D" w:rsidR="005C11E7" w:rsidRPr="008C7218" w:rsidRDefault="005C11E7" w:rsidP="005C11E7">
            <w:pPr>
              <w:rPr>
                <w:rFonts w:asciiTheme="minorHAnsi" w:eastAsia="Calibri Light" w:hAnsiTheme="minorHAnsi" w:cstheme="minorHAnsi"/>
                <w:b/>
                <w:bCs/>
                <w:color w:val="FF0000"/>
              </w:rPr>
            </w:pPr>
          </w:p>
        </w:tc>
      </w:tr>
      <w:tr w:rsidR="005C11E7" w:rsidRPr="008C7218" w14:paraId="74B37475" w14:textId="1275B1E1" w:rsidTr="00833EC8">
        <w:trPr>
          <w:gridAfter w:val="1"/>
          <w:wAfter w:w="6" w:type="dxa"/>
          <w:trHeight w:val="233"/>
        </w:trPr>
        <w:tc>
          <w:tcPr>
            <w:tcW w:w="895" w:type="dxa"/>
          </w:tcPr>
          <w:p w14:paraId="6553A2E0" w14:textId="7AF07733" w:rsidR="005C11E7" w:rsidRPr="008C7218" w:rsidRDefault="006806FA" w:rsidP="005C11E7">
            <w:pPr>
              <w:rPr>
                <w:rFonts w:asciiTheme="minorHAnsi" w:eastAsia="Calibri Light" w:hAnsiTheme="minorHAnsi" w:cstheme="minorHAnsi"/>
              </w:rPr>
            </w:pPr>
            <w:r w:rsidRPr="008C7218">
              <w:rPr>
                <w:rFonts w:asciiTheme="minorHAnsi" w:eastAsia="Calibri Light" w:hAnsiTheme="minorHAnsi" w:cstheme="minorHAnsi"/>
              </w:rPr>
              <w:t>9</w:t>
            </w:r>
            <w:r w:rsidR="005C11E7" w:rsidRPr="008C7218">
              <w:rPr>
                <w:rFonts w:asciiTheme="minorHAnsi" w:eastAsia="Calibri Light" w:hAnsiTheme="minorHAnsi" w:cstheme="minorHAnsi"/>
              </w:rPr>
              <w:t>.3</w:t>
            </w:r>
          </w:p>
        </w:tc>
        <w:tc>
          <w:tcPr>
            <w:tcW w:w="4140" w:type="dxa"/>
          </w:tcPr>
          <w:p w14:paraId="1FD4FEA7" w14:textId="77777777" w:rsidR="005C11E7" w:rsidRPr="008C7218" w:rsidRDefault="005C11E7" w:rsidP="005C11E7">
            <w:pPr>
              <w:tabs>
                <w:tab w:val="left" w:pos="0"/>
              </w:tabs>
              <w:rPr>
                <w:rFonts w:asciiTheme="minorHAnsi" w:eastAsia="Calibri" w:hAnsiTheme="minorHAnsi" w:cstheme="minorHAnsi"/>
              </w:rPr>
            </w:pPr>
            <w:r w:rsidRPr="008C7218">
              <w:rPr>
                <w:rFonts w:asciiTheme="minorHAnsi" w:eastAsia="Calibri" w:hAnsiTheme="minorHAnsi" w:cstheme="minorHAnsi"/>
              </w:rPr>
              <w:t>Adoption of approaches and procedures to prevent and address secondary/vicarious trauma.</w:t>
            </w:r>
          </w:p>
          <w:p w14:paraId="549C5506" w14:textId="68ABBF41" w:rsidR="005C11E7" w:rsidRPr="008C7218" w:rsidRDefault="005C11E7" w:rsidP="005C11E7">
            <w:pPr>
              <w:tabs>
                <w:tab w:val="left" w:pos="0"/>
              </w:tabs>
              <w:rPr>
                <w:rFonts w:asciiTheme="minorHAnsi" w:eastAsia="Calibri" w:hAnsiTheme="minorHAnsi" w:cstheme="minorHAnsi"/>
              </w:rPr>
            </w:pPr>
          </w:p>
        </w:tc>
        <w:tc>
          <w:tcPr>
            <w:tcW w:w="1710" w:type="dxa"/>
          </w:tcPr>
          <w:p w14:paraId="0C76A55E" w14:textId="74B701DB" w:rsidR="005C11E7" w:rsidRPr="008C7218" w:rsidRDefault="005C11E7" w:rsidP="005C11E7">
            <w:pPr>
              <w:rPr>
                <w:rFonts w:asciiTheme="minorHAnsi" w:eastAsia="Calibri" w:hAnsiTheme="minorHAnsi" w:cstheme="minorHAnsi"/>
              </w:rPr>
            </w:pPr>
            <w:r w:rsidRPr="008C7218">
              <w:rPr>
                <w:rFonts w:asciiTheme="minorHAnsi" w:eastAsia="Calibri" w:hAnsiTheme="minorHAnsi" w:cstheme="minorHAnsi"/>
              </w:rPr>
              <w:t>MHDHHS Trauma Policy</w:t>
            </w:r>
          </w:p>
        </w:tc>
        <w:tc>
          <w:tcPr>
            <w:tcW w:w="1890" w:type="dxa"/>
          </w:tcPr>
          <w:p w14:paraId="0A10B5D3" w14:textId="77777777" w:rsidR="005C11E7" w:rsidRPr="008C7218" w:rsidRDefault="005C11E7" w:rsidP="005C11E7">
            <w:pPr>
              <w:pStyle w:val="paragraph"/>
              <w:spacing w:before="0" w:beforeAutospacing="0" w:after="0" w:afterAutospacing="0"/>
              <w:textAlignment w:val="baseline"/>
              <w:rPr>
                <w:rFonts w:asciiTheme="minorHAnsi" w:hAnsiTheme="minorHAnsi" w:cstheme="minorHAnsi"/>
              </w:rPr>
            </w:pPr>
            <w:r w:rsidRPr="008C7218">
              <w:rPr>
                <w:rStyle w:val="normaltextrun"/>
                <w:rFonts w:asciiTheme="minorHAnsi" w:hAnsiTheme="minorHAnsi" w:cstheme="minorHAnsi"/>
              </w:rPr>
              <w:t>Environmental Factors</w:t>
            </w:r>
            <w:r w:rsidRPr="008C7218">
              <w:rPr>
                <w:rStyle w:val="eop"/>
                <w:rFonts w:asciiTheme="minorHAnsi" w:hAnsiTheme="minorHAnsi" w:cstheme="minorHAnsi"/>
              </w:rPr>
              <w:t> </w:t>
            </w:r>
          </w:p>
          <w:p w14:paraId="3E1C22DD" w14:textId="77777777" w:rsidR="005C11E7" w:rsidRPr="008C7218" w:rsidRDefault="005C11E7" w:rsidP="005C11E7">
            <w:pPr>
              <w:pStyle w:val="paragraph"/>
              <w:spacing w:before="0" w:beforeAutospacing="0" w:after="0" w:afterAutospacing="0"/>
              <w:textAlignment w:val="baseline"/>
              <w:rPr>
                <w:rFonts w:asciiTheme="minorHAnsi" w:hAnsiTheme="minorHAnsi" w:cstheme="minorHAnsi"/>
              </w:rPr>
            </w:pPr>
            <w:r w:rsidRPr="008C7218">
              <w:rPr>
                <w:rStyle w:val="normaltextrun"/>
                <w:rFonts w:asciiTheme="minorHAnsi" w:hAnsiTheme="minorHAnsi" w:cstheme="minorHAnsi"/>
              </w:rPr>
              <w:t>Supervision Notes/Techniques</w:t>
            </w:r>
            <w:r w:rsidRPr="008C7218">
              <w:rPr>
                <w:rStyle w:val="eop"/>
                <w:rFonts w:asciiTheme="minorHAnsi" w:hAnsiTheme="minorHAnsi" w:cstheme="minorHAnsi"/>
              </w:rPr>
              <w:t> </w:t>
            </w:r>
          </w:p>
          <w:p w14:paraId="3EB2C6FD" w14:textId="4C6F006D" w:rsidR="005C11E7" w:rsidRPr="008C7218" w:rsidRDefault="005C11E7" w:rsidP="005C11E7">
            <w:pPr>
              <w:pStyle w:val="paragraph"/>
              <w:spacing w:before="0" w:beforeAutospacing="0" w:after="0" w:afterAutospacing="0"/>
              <w:textAlignment w:val="baseline"/>
              <w:rPr>
                <w:rFonts w:asciiTheme="minorHAnsi" w:hAnsiTheme="minorHAnsi" w:cstheme="minorHAnsi"/>
              </w:rPr>
            </w:pPr>
            <w:r w:rsidRPr="008C7218">
              <w:rPr>
                <w:rStyle w:val="normaltextrun"/>
                <w:rFonts w:asciiTheme="minorHAnsi" w:hAnsiTheme="minorHAnsi" w:cstheme="minorHAnsi"/>
              </w:rPr>
              <w:t>Other Examples as warranted </w:t>
            </w:r>
            <w:r w:rsidRPr="008C7218">
              <w:rPr>
                <w:rStyle w:val="eop"/>
                <w:rFonts w:asciiTheme="minorHAnsi" w:hAnsiTheme="minorHAnsi" w:cstheme="minorHAnsi"/>
              </w:rPr>
              <w:t> </w:t>
            </w:r>
          </w:p>
        </w:tc>
        <w:tc>
          <w:tcPr>
            <w:tcW w:w="1980" w:type="dxa"/>
          </w:tcPr>
          <w:p w14:paraId="6B88A875" w14:textId="77777777" w:rsidR="005C11E7" w:rsidRPr="008C7218" w:rsidRDefault="005C11E7" w:rsidP="005C11E7">
            <w:pPr>
              <w:rPr>
                <w:rFonts w:asciiTheme="minorHAnsi" w:eastAsia="Calibri Light" w:hAnsiTheme="minorHAnsi" w:cstheme="minorHAnsi"/>
                <w:b/>
                <w:bCs/>
                <w:u w:val="single"/>
              </w:rPr>
            </w:pPr>
          </w:p>
        </w:tc>
        <w:tc>
          <w:tcPr>
            <w:tcW w:w="3960" w:type="dxa"/>
          </w:tcPr>
          <w:p w14:paraId="4835B897" w14:textId="261F4A9B" w:rsidR="005C11E7" w:rsidRPr="008C7218" w:rsidRDefault="005C11E7" w:rsidP="005C11E7">
            <w:pPr>
              <w:rPr>
                <w:rFonts w:asciiTheme="minorHAnsi" w:eastAsia="Calibri Light" w:hAnsiTheme="minorHAnsi" w:cstheme="minorHAnsi"/>
                <w:b/>
                <w:bCs/>
                <w:color w:val="FF0000"/>
              </w:rPr>
            </w:pPr>
          </w:p>
        </w:tc>
      </w:tr>
      <w:tr w:rsidR="00F407B4" w:rsidRPr="008C7218" w14:paraId="63F25A63" w14:textId="30F75DB0" w:rsidTr="00833EC8">
        <w:trPr>
          <w:gridAfter w:val="1"/>
          <w:wAfter w:w="6" w:type="dxa"/>
          <w:trHeight w:val="233"/>
        </w:trPr>
        <w:tc>
          <w:tcPr>
            <w:tcW w:w="895" w:type="dxa"/>
          </w:tcPr>
          <w:p w14:paraId="36D69CE0" w14:textId="51D7F723" w:rsidR="00F407B4" w:rsidRPr="008C7218" w:rsidRDefault="006806FA" w:rsidP="00F407B4">
            <w:pPr>
              <w:rPr>
                <w:rFonts w:asciiTheme="minorHAnsi" w:eastAsia="Calibri Light" w:hAnsiTheme="minorHAnsi" w:cstheme="minorHAnsi"/>
              </w:rPr>
            </w:pPr>
            <w:r w:rsidRPr="008C7218">
              <w:rPr>
                <w:rFonts w:asciiTheme="minorHAnsi" w:eastAsia="Calibri Light" w:hAnsiTheme="minorHAnsi" w:cstheme="minorHAnsi"/>
              </w:rPr>
              <w:t>9</w:t>
            </w:r>
            <w:r w:rsidR="00F407B4" w:rsidRPr="008C7218">
              <w:rPr>
                <w:rFonts w:asciiTheme="minorHAnsi" w:eastAsia="Calibri Light" w:hAnsiTheme="minorHAnsi" w:cstheme="minorHAnsi"/>
              </w:rPr>
              <w:t>.4</w:t>
            </w:r>
          </w:p>
        </w:tc>
        <w:tc>
          <w:tcPr>
            <w:tcW w:w="4140" w:type="dxa"/>
          </w:tcPr>
          <w:p w14:paraId="50E7FFD4" w14:textId="77777777" w:rsidR="00F407B4" w:rsidRPr="008C7218" w:rsidRDefault="00F407B4" w:rsidP="00F407B4">
            <w:pPr>
              <w:tabs>
                <w:tab w:val="left" w:pos="0"/>
              </w:tabs>
              <w:rPr>
                <w:rFonts w:asciiTheme="minorHAnsi" w:eastAsia="Calibri" w:hAnsiTheme="minorHAnsi" w:cstheme="minorHAnsi"/>
              </w:rPr>
            </w:pPr>
            <w:r w:rsidRPr="008C7218">
              <w:rPr>
                <w:rFonts w:asciiTheme="minorHAnsi" w:eastAsia="Calibri" w:hAnsiTheme="minorHAnsi" w:cstheme="minorHAnsi"/>
              </w:rPr>
              <w:t xml:space="preserve">Use of population and age specific trauma-informed screen and assessment tool.  </w:t>
            </w:r>
          </w:p>
          <w:p w14:paraId="624D0275" w14:textId="4939FE92" w:rsidR="00F407B4" w:rsidRPr="008C7218" w:rsidRDefault="00F407B4" w:rsidP="00F407B4">
            <w:pPr>
              <w:tabs>
                <w:tab w:val="left" w:pos="0"/>
              </w:tabs>
              <w:rPr>
                <w:rFonts w:asciiTheme="minorHAnsi" w:eastAsia="Calibri" w:hAnsiTheme="minorHAnsi" w:cstheme="minorHAnsi"/>
              </w:rPr>
            </w:pPr>
          </w:p>
        </w:tc>
        <w:tc>
          <w:tcPr>
            <w:tcW w:w="1710" w:type="dxa"/>
          </w:tcPr>
          <w:p w14:paraId="3F642E7A" w14:textId="2BCF1ECE" w:rsidR="00F407B4" w:rsidRPr="008C7218" w:rsidRDefault="00F407B4" w:rsidP="00F407B4">
            <w:pPr>
              <w:rPr>
                <w:rFonts w:asciiTheme="minorHAnsi" w:eastAsia="Calibri" w:hAnsiTheme="minorHAnsi" w:cstheme="minorHAnsi"/>
              </w:rPr>
            </w:pPr>
            <w:r w:rsidRPr="008C7218">
              <w:rPr>
                <w:rFonts w:asciiTheme="minorHAnsi" w:eastAsia="Calibri" w:hAnsiTheme="minorHAnsi" w:cstheme="minorHAnsi"/>
              </w:rPr>
              <w:lastRenderedPageBreak/>
              <w:t>MHDHHS Trauma Policy</w:t>
            </w:r>
          </w:p>
        </w:tc>
        <w:tc>
          <w:tcPr>
            <w:tcW w:w="1890" w:type="dxa"/>
          </w:tcPr>
          <w:p w14:paraId="0157CE59" w14:textId="09D8757C" w:rsidR="00F407B4" w:rsidRPr="008C7218" w:rsidRDefault="007A5362" w:rsidP="00F407B4">
            <w:pPr>
              <w:pStyle w:val="paragraph"/>
              <w:spacing w:before="0" w:beforeAutospacing="0" w:after="0" w:afterAutospacing="0"/>
              <w:textAlignment w:val="baseline"/>
              <w:rPr>
                <w:rFonts w:asciiTheme="minorHAnsi" w:hAnsiTheme="minorHAnsi" w:cstheme="minorHAnsi"/>
              </w:rPr>
            </w:pPr>
            <w:r w:rsidRPr="008C7218">
              <w:rPr>
                <w:rStyle w:val="normaltextrun"/>
                <w:rFonts w:asciiTheme="minorHAnsi" w:hAnsiTheme="minorHAnsi" w:cstheme="minorHAnsi"/>
              </w:rPr>
              <w:t xml:space="preserve">Identification of MDHHS Approved </w:t>
            </w:r>
            <w:r w:rsidRPr="008C7218">
              <w:rPr>
                <w:rStyle w:val="normaltextrun"/>
                <w:rFonts w:asciiTheme="minorHAnsi" w:hAnsiTheme="minorHAnsi" w:cstheme="minorHAnsi"/>
              </w:rPr>
              <w:lastRenderedPageBreak/>
              <w:t>Trauma Tools used for Children and Adults and an example/proof.</w:t>
            </w:r>
          </w:p>
        </w:tc>
        <w:tc>
          <w:tcPr>
            <w:tcW w:w="1980" w:type="dxa"/>
          </w:tcPr>
          <w:p w14:paraId="2093DF83" w14:textId="77777777" w:rsidR="00F407B4" w:rsidRPr="008C7218" w:rsidRDefault="00F407B4" w:rsidP="00F407B4">
            <w:pPr>
              <w:rPr>
                <w:rFonts w:asciiTheme="minorHAnsi" w:eastAsia="Calibri Light" w:hAnsiTheme="minorHAnsi" w:cstheme="minorHAnsi"/>
                <w:b/>
                <w:bCs/>
                <w:u w:val="single"/>
              </w:rPr>
            </w:pPr>
          </w:p>
        </w:tc>
        <w:tc>
          <w:tcPr>
            <w:tcW w:w="3960" w:type="dxa"/>
          </w:tcPr>
          <w:p w14:paraId="1CD20973" w14:textId="197DEAFC" w:rsidR="00F407B4" w:rsidRPr="008C7218" w:rsidRDefault="00F407B4" w:rsidP="00F407B4">
            <w:pPr>
              <w:rPr>
                <w:rFonts w:asciiTheme="minorHAnsi" w:eastAsia="Calibri Light" w:hAnsiTheme="minorHAnsi" w:cstheme="minorHAnsi"/>
                <w:b/>
                <w:bCs/>
                <w:color w:val="FF0000"/>
              </w:rPr>
            </w:pPr>
          </w:p>
        </w:tc>
      </w:tr>
      <w:tr w:rsidR="00F407B4" w:rsidRPr="008C7218" w14:paraId="5FB46E86" w14:textId="3BFFA389" w:rsidTr="00833EC8">
        <w:trPr>
          <w:gridAfter w:val="1"/>
          <w:wAfter w:w="6" w:type="dxa"/>
          <w:trHeight w:val="233"/>
        </w:trPr>
        <w:tc>
          <w:tcPr>
            <w:tcW w:w="895" w:type="dxa"/>
          </w:tcPr>
          <w:p w14:paraId="77054084" w14:textId="09BABFAC" w:rsidR="00F407B4" w:rsidRPr="008C7218" w:rsidRDefault="006806FA" w:rsidP="00F407B4">
            <w:pPr>
              <w:rPr>
                <w:rFonts w:asciiTheme="minorHAnsi" w:eastAsia="Calibri Light" w:hAnsiTheme="minorHAnsi" w:cstheme="minorHAnsi"/>
              </w:rPr>
            </w:pPr>
            <w:r w:rsidRPr="008C7218">
              <w:rPr>
                <w:rFonts w:asciiTheme="minorHAnsi" w:eastAsia="Calibri Light" w:hAnsiTheme="minorHAnsi" w:cstheme="minorHAnsi"/>
              </w:rPr>
              <w:t>9</w:t>
            </w:r>
            <w:r w:rsidR="00F407B4" w:rsidRPr="008C7218">
              <w:rPr>
                <w:rFonts w:asciiTheme="minorHAnsi" w:eastAsia="Calibri Light" w:hAnsiTheme="minorHAnsi" w:cstheme="minorHAnsi"/>
              </w:rPr>
              <w:t>.5</w:t>
            </w:r>
          </w:p>
        </w:tc>
        <w:tc>
          <w:tcPr>
            <w:tcW w:w="4140" w:type="dxa"/>
          </w:tcPr>
          <w:p w14:paraId="1F88EF95" w14:textId="17B61B66" w:rsidR="00F407B4" w:rsidRPr="008C7218" w:rsidRDefault="00F407B4" w:rsidP="00F407B4">
            <w:pPr>
              <w:tabs>
                <w:tab w:val="left" w:pos="0"/>
              </w:tabs>
              <w:rPr>
                <w:rFonts w:asciiTheme="minorHAnsi" w:eastAsia="Calibri" w:hAnsiTheme="minorHAnsi" w:cstheme="minorHAnsi"/>
              </w:rPr>
            </w:pPr>
            <w:r w:rsidRPr="008C7218">
              <w:rPr>
                <w:rFonts w:asciiTheme="minorHAnsi" w:eastAsia="Calibri" w:hAnsiTheme="minorHAnsi" w:cstheme="minorHAnsi"/>
              </w:rPr>
              <w:t>Use of trauma-informed evidence-based practice(s) (EBPs) for treatment and recovery services including procedures to address building trust, safety, collaboration, empowerment, resilience, and recovery.</w:t>
            </w:r>
          </w:p>
        </w:tc>
        <w:tc>
          <w:tcPr>
            <w:tcW w:w="1710" w:type="dxa"/>
          </w:tcPr>
          <w:p w14:paraId="635BE2B2" w14:textId="43DD7C35" w:rsidR="00F407B4" w:rsidRPr="008C7218" w:rsidRDefault="00F407B4" w:rsidP="00F407B4">
            <w:pPr>
              <w:rPr>
                <w:rFonts w:asciiTheme="minorHAnsi" w:eastAsia="Calibri" w:hAnsiTheme="minorHAnsi" w:cstheme="minorHAnsi"/>
              </w:rPr>
            </w:pPr>
            <w:r w:rsidRPr="008C7218">
              <w:rPr>
                <w:rFonts w:asciiTheme="minorHAnsi" w:eastAsia="Calibri" w:hAnsiTheme="minorHAnsi" w:cstheme="minorHAnsi"/>
              </w:rPr>
              <w:t>MHDHHS Trauma Policy</w:t>
            </w:r>
          </w:p>
        </w:tc>
        <w:tc>
          <w:tcPr>
            <w:tcW w:w="1890" w:type="dxa"/>
          </w:tcPr>
          <w:p w14:paraId="62569F90" w14:textId="77777777" w:rsidR="00F407B4" w:rsidRPr="008C7218" w:rsidRDefault="00F407B4" w:rsidP="00F407B4">
            <w:pPr>
              <w:pStyle w:val="paragraph"/>
              <w:spacing w:before="0" w:beforeAutospacing="0" w:after="0" w:afterAutospacing="0"/>
              <w:textAlignment w:val="baseline"/>
              <w:rPr>
                <w:rFonts w:asciiTheme="minorHAnsi" w:hAnsiTheme="minorHAnsi" w:cstheme="minorHAnsi"/>
              </w:rPr>
            </w:pPr>
            <w:r w:rsidRPr="008C7218">
              <w:rPr>
                <w:rStyle w:val="normaltextrun"/>
                <w:rFonts w:asciiTheme="minorHAnsi" w:hAnsiTheme="minorHAnsi" w:cstheme="minorHAnsi"/>
              </w:rPr>
              <w:t>Seeking Safety (Co-Occurring)</w:t>
            </w:r>
            <w:r w:rsidRPr="008C7218">
              <w:rPr>
                <w:rStyle w:val="eop"/>
                <w:rFonts w:asciiTheme="minorHAnsi" w:hAnsiTheme="minorHAnsi" w:cstheme="minorHAnsi"/>
              </w:rPr>
              <w:t> </w:t>
            </w:r>
          </w:p>
          <w:p w14:paraId="5714B003" w14:textId="4FCF48DE" w:rsidR="00F407B4" w:rsidRPr="008C7218" w:rsidRDefault="00F407B4" w:rsidP="00F407B4">
            <w:pPr>
              <w:pStyle w:val="paragraph"/>
              <w:spacing w:before="0" w:beforeAutospacing="0" w:after="0" w:afterAutospacing="0"/>
              <w:textAlignment w:val="baseline"/>
              <w:rPr>
                <w:rFonts w:asciiTheme="minorHAnsi" w:hAnsiTheme="minorHAnsi" w:cstheme="minorHAnsi"/>
              </w:rPr>
            </w:pPr>
            <w:r w:rsidRPr="008C7218">
              <w:rPr>
                <w:rStyle w:val="normaltextrun"/>
                <w:rFonts w:asciiTheme="minorHAnsi" w:hAnsiTheme="minorHAnsi" w:cstheme="minorHAnsi"/>
              </w:rPr>
              <w:t>DBT</w:t>
            </w:r>
          </w:p>
        </w:tc>
        <w:tc>
          <w:tcPr>
            <w:tcW w:w="1980" w:type="dxa"/>
          </w:tcPr>
          <w:p w14:paraId="4FB14BC4" w14:textId="77777777" w:rsidR="00F407B4" w:rsidRPr="008C7218" w:rsidRDefault="00F407B4" w:rsidP="00F407B4">
            <w:pPr>
              <w:rPr>
                <w:rFonts w:asciiTheme="minorHAnsi" w:eastAsia="Calibri Light" w:hAnsiTheme="minorHAnsi" w:cstheme="minorHAnsi"/>
                <w:b/>
                <w:bCs/>
                <w:u w:val="single"/>
              </w:rPr>
            </w:pPr>
          </w:p>
        </w:tc>
        <w:tc>
          <w:tcPr>
            <w:tcW w:w="3960" w:type="dxa"/>
          </w:tcPr>
          <w:p w14:paraId="59318401" w14:textId="0EAC94C0" w:rsidR="00F407B4" w:rsidRPr="008C7218" w:rsidRDefault="00F407B4" w:rsidP="00F407B4">
            <w:pPr>
              <w:rPr>
                <w:rFonts w:asciiTheme="minorHAnsi" w:eastAsia="Calibri Light" w:hAnsiTheme="minorHAnsi" w:cstheme="minorHAnsi"/>
                <w:b/>
                <w:bCs/>
                <w:color w:val="FF0000"/>
              </w:rPr>
            </w:pPr>
          </w:p>
        </w:tc>
      </w:tr>
      <w:tr w:rsidR="00F407B4" w:rsidRPr="008C7218" w14:paraId="2381B92B" w14:textId="60F8EEE2" w:rsidTr="00833EC8">
        <w:trPr>
          <w:gridAfter w:val="1"/>
          <w:wAfter w:w="6" w:type="dxa"/>
          <w:trHeight w:val="233"/>
        </w:trPr>
        <w:tc>
          <w:tcPr>
            <w:tcW w:w="895" w:type="dxa"/>
          </w:tcPr>
          <w:p w14:paraId="38675DB4" w14:textId="022E0E75" w:rsidR="00F407B4" w:rsidRPr="008C7218" w:rsidRDefault="006806FA" w:rsidP="00F407B4">
            <w:pPr>
              <w:rPr>
                <w:rFonts w:asciiTheme="minorHAnsi" w:eastAsia="Calibri Light" w:hAnsiTheme="minorHAnsi" w:cstheme="minorHAnsi"/>
              </w:rPr>
            </w:pPr>
            <w:r w:rsidRPr="008C7218">
              <w:rPr>
                <w:rFonts w:asciiTheme="minorHAnsi" w:eastAsia="Calibri Light" w:hAnsiTheme="minorHAnsi" w:cstheme="minorHAnsi"/>
              </w:rPr>
              <w:t>9</w:t>
            </w:r>
            <w:r w:rsidR="00F407B4" w:rsidRPr="008C7218">
              <w:rPr>
                <w:rFonts w:asciiTheme="minorHAnsi" w:eastAsia="Calibri Light" w:hAnsiTheme="minorHAnsi" w:cstheme="minorHAnsi"/>
              </w:rPr>
              <w:t>.6</w:t>
            </w:r>
          </w:p>
        </w:tc>
        <w:tc>
          <w:tcPr>
            <w:tcW w:w="4140" w:type="dxa"/>
          </w:tcPr>
          <w:p w14:paraId="7082A239" w14:textId="7375972C" w:rsidR="00F407B4" w:rsidRPr="008C7218" w:rsidRDefault="00F407B4" w:rsidP="00F407B4">
            <w:pPr>
              <w:tabs>
                <w:tab w:val="left" w:pos="0"/>
              </w:tabs>
              <w:rPr>
                <w:rFonts w:asciiTheme="minorHAnsi" w:eastAsia="Calibri" w:hAnsiTheme="minorHAnsi" w:cstheme="minorHAnsi"/>
              </w:rPr>
            </w:pPr>
            <w:r w:rsidRPr="008C7218">
              <w:rPr>
                <w:rFonts w:asciiTheme="minorHAnsi" w:eastAsia="Calibri" w:hAnsiTheme="minorHAnsi" w:cstheme="minorHAnsi"/>
              </w:rPr>
              <w:t xml:space="preserve">Collaboration with community organizations to support development of a trauma informed community that promotes behavioral health and reduces likelihood of mental illness and substance use disorders.  </w:t>
            </w:r>
          </w:p>
        </w:tc>
        <w:tc>
          <w:tcPr>
            <w:tcW w:w="1710" w:type="dxa"/>
          </w:tcPr>
          <w:p w14:paraId="5E964AC2" w14:textId="22F2E003" w:rsidR="00F407B4" w:rsidRPr="008C7218" w:rsidRDefault="00F407B4" w:rsidP="00F407B4">
            <w:pPr>
              <w:rPr>
                <w:rFonts w:asciiTheme="minorHAnsi" w:eastAsia="Calibri" w:hAnsiTheme="minorHAnsi" w:cstheme="minorHAnsi"/>
              </w:rPr>
            </w:pPr>
            <w:r w:rsidRPr="008C7218">
              <w:rPr>
                <w:rFonts w:asciiTheme="minorHAnsi" w:eastAsia="Calibri" w:hAnsiTheme="minorHAnsi" w:cstheme="minorHAnsi"/>
              </w:rPr>
              <w:t>MHDHHS Trauma Policy</w:t>
            </w:r>
          </w:p>
        </w:tc>
        <w:tc>
          <w:tcPr>
            <w:tcW w:w="1890" w:type="dxa"/>
          </w:tcPr>
          <w:p w14:paraId="46BEDD9A" w14:textId="77777777" w:rsidR="00F407B4" w:rsidRPr="008C7218" w:rsidRDefault="00F407B4" w:rsidP="00F407B4">
            <w:pPr>
              <w:rPr>
                <w:rFonts w:asciiTheme="minorHAnsi" w:hAnsiTheme="minorHAnsi" w:cstheme="minorHAnsi"/>
              </w:rPr>
            </w:pPr>
          </w:p>
        </w:tc>
        <w:tc>
          <w:tcPr>
            <w:tcW w:w="1980" w:type="dxa"/>
          </w:tcPr>
          <w:p w14:paraId="234830B8" w14:textId="77777777" w:rsidR="00F407B4" w:rsidRPr="008C7218" w:rsidRDefault="00F407B4" w:rsidP="00F407B4">
            <w:pPr>
              <w:rPr>
                <w:rFonts w:asciiTheme="minorHAnsi" w:eastAsia="Calibri Light" w:hAnsiTheme="minorHAnsi" w:cstheme="minorHAnsi"/>
                <w:b/>
                <w:bCs/>
                <w:u w:val="single"/>
              </w:rPr>
            </w:pPr>
          </w:p>
        </w:tc>
        <w:tc>
          <w:tcPr>
            <w:tcW w:w="3960" w:type="dxa"/>
          </w:tcPr>
          <w:p w14:paraId="48F14FA8" w14:textId="0DD33D01" w:rsidR="00F407B4" w:rsidRPr="008C7218" w:rsidRDefault="00F407B4" w:rsidP="00F407B4">
            <w:pPr>
              <w:rPr>
                <w:rFonts w:asciiTheme="minorHAnsi" w:eastAsia="Calibri Light" w:hAnsiTheme="minorHAnsi" w:cstheme="minorHAnsi"/>
                <w:b/>
                <w:bCs/>
                <w:color w:val="FF0000"/>
              </w:rPr>
            </w:pPr>
          </w:p>
        </w:tc>
      </w:tr>
    </w:tbl>
    <w:p w14:paraId="7A82C944" w14:textId="798D0AB0" w:rsidR="00657C7F" w:rsidRPr="00880E89" w:rsidRDefault="00950787" w:rsidP="00657C7F">
      <w:pPr>
        <w:rPr>
          <w:rFonts w:ascii="Calibri Light" w:hAnsi="Calibri Light"/>
          <w:sz w:val="20"/>
          <w:szCs w:val="20"/>
        </w:rPr>
      </w:pPr>
      <w:r>
        <w:rPr>
          <w:rFonts w:ascii="Calibri Light" w:hAnsi="Calibri Light"/>
          <w:sz w:val="20"/>
          <w:szCs w:val="20"/>
        </w:rPr>
        <w:br w:type="textWrapping" w:clear="all"/>
      </w:r>
    </w:p>
    <w:p w14:paraId="199FF94E" w14:textId="77777777" w:rsidR="00657C7F" w:rsidRPr="00880E89" w:rsidRDefault="00657C7F" w:rsidP="00657C7F">
      <w:pPr>
        <w:rPr>
          <w:rFonts w:ascii="Calibri Light" w:hAnsi="Calibri Light"/>
          <w:sz w:val="20"/>
          <w:szCs w:val="20"/>
        </w:rPr>
      </w:pPr>
    </w:p>
    <w:p w14:paraId="132F0978" w14:textId="77777777" w:rsidR="00657C7F" w:rsidRPr="00880E89" w:rsidRDefault="00657C7F" w:rsidP="00657C7F">
      <w:pPr>
        <w:rPr>
          <w:rFonts w:ascii="Calibri Light" w:hAnsi="Calibri Light"/>
          <w:sz w:val="20"/>
          <w:szCs w:val="20"/>
        </w:rPr>
      </w:pPr>
    </w:p>
    <w:p w14:paraId="3D3E0DA7" w14:textId="505D5E22" w:rsidR="25C6A505" w:rsidRPr="00880E89" w:rsidRDefault="25C6A505" w:rsidP="25C6A505">
      <w:pPr>
        <w:tabs>
          <w:tab w:val="left" w:pos="1850"/>
        </w:tabs>
        <w:rPr>
          <w:color w:val="FF0000"/>
          <w:sz w:val="20"/>
          <w:szCs w:val="20"/>
        </w:rPr>
      </w:pPr>
    </w:p>
    <w:sectPr w:rsidR="25C6A505" w:rsidRPr="00880E89" w:rsidSect="00921E7D">
      <w:headerReference w:type="even" r:id="rId11"/>
      <w:footerReference w:type="first" r:id="rId12"/>
      <w:pgSz w:w="15840" w:h="12240" w:orient="landscape"/>
      <w:pgMar w:top="6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4CBE" w14:textId="77777777" w:rsidR="000E5999" w:rsidRDefault="000E5999" w:rsidP="004E2368">
      <w:r>
        <w:separator/>
      </w:r>
    </w:p>
  </w:endnote>
  <w:endnote w:type="continuationSeparator" w:id="0">
    <w:p w14:paraId="76C781E3" w14:textId="77777777" w:rsidR="000E5999" w:rsidRDefault="000E5999" w:rsidP="004E2368">
      <w:r>
        <w:continuationSeparator/>
      </w:r>
    </w:p>
  </w:endnote>
  <w:endnote w:type="continuationNotice" w:id="1">
    <w:p w14:paraId="42CDE232" w14:textId="77777777" w:rsidR="000E5999" w:rsidRDefault="000E5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977492"/>
      <w:docPartObj>
        <w:docPartGallery w:val="Page Numbers (Bottom of Page)"/>
        <w:docPartUnique/>
      </w:docPartObj>
    </w:sdtPr>
    <w:sdtEndPr>
      <w:rPr>
        <w:rFonts w:ascii="Calibri Light" w:hAnsi="Calibri Light"/>
        <w:noProof/>
        <w:sz w:val="22"/>
      </w:rPr>
    </w:sdtEndPr>
    <w:sdtContent>
      <w:p w14:paraId="272E8B20" w14:textId="64C8E812" w:rsidR="00A01A3E" w:rsidRPr="00AA5DB2" w:rsidRDefault="00A01A3E" w:rsidP="15D33BD9">
        <w:pPr>
          <w:pStyle w:val="Header"/>
          <w:rPr>
            <w:rFonts w:ascii="Calibri Light" w:eastAsia="Calibri Light" w:hAnsi="Calibri Light" w:cs="Calibri Light"/>
            <w:sz w:val="18"/>
            <w:szCs w:val="18"/>
          </w:rPr>
        </w:pPr>
      </w:p>
      <w:p w14:paraId="2E6DC9C3" w14:textId="1E45545D" w:rsidR="00A01A3E" w:rsidRPr="00AA5DB2" w:rsidRDefault="00A01A3E" w:rsidP="00AA5DB2">
        <w:pPr>
          <w:pStyle w:val="Footer"/>
          <w:jc w:val="right"/>
          <w:rPr>
            <w:rFonts w:ascii="Calibri Light" w:hAnsi="Calibri Light"/>
            <w:sz w:val="22"/>
          </w:rPr>
        </w:pPr>
        <w:r w:rsidRPr="00AA5DB2">
          <w:rPr>
            <w:rFonts w:ascii="Calibri Light" w:hAnsi="Calibri Light"/>
            <w:sz w:val="22"/>
          </w:rPr>
          <w:fldChar w:fldCharType="begin"/>
        </w:r>
        <w:r w:rsidRPr="00AA5DB2">
          <w:rPr>
            <w:rFonts w:ascii="Calibri Light" w:hAnsi="Calibri Light"/>
            <w:sz w:val="22"/>
          </w:rPr>
          <w:instrText xml:space="preserve"> PAGE   \* MERGEFORMAT </w:instrText>
        </w:r>
        <w:r w:rsidRPr="00AA5DB2">
          <w:rPr>
            <w:rFonts w:ascii="Calibri Light" w:hAnsi="Calibri Light"/>
            <w:sz w:val="22"/>
          </w:rPr>
          <w:fldChar w:fldCharType="separate"/>
        </w:r>
        <w:r>
          <w:rPr>
            <w:rFonts w:ascii="Calibri Light" w:hAnsi="Calibri Light"/>
            <w:noProof/>
            <w:sz w:val="22"/>
          </w:rPr>
          <w:t>1</w:t>
        </w:r>
        <w:r w:rsidRPr="00AA5DB2">
          <w:rPr>
            <w:rFonts w:ascii="Calibri Light" w:hAnsi="Calibri Light"/>
            <w:noProof/>
            <w:sz w:val="22"/>
          </w:rPr>
          <w:fldChar w:fldCharType="end"/>
        </w:r>
      </w:p>
    </w:sdtContent>
  </w:sdt>
  <w:p w14:paraId="536A2F2E" w14:textId="36CE966E" w:rsidR="00A01A3E" w:rsidRPr="00AA5DB2" w:rsidRDefault="00A01A3E">
    <w:pPr>
      <w:pStyle w:val="Footer"/>
      <w:rPr>
        <w:rFonts w:ascii="Calibri Light" w:hAnsi="Calibri Light"/>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F0FD" w14:textId="77777777" w:rsidR="000E5999" w:rsidRDefault="000E5999" w:rsidP="004E2368">
      <w:r>
        <w:separator/>
      </w:r>
    </w:p>
  </w:footnote>
  <w:footnote w:type="continuationSeparator" w:id="0">
    <w:p w14:paraId="31FADA3A" w14:textId="77777777" w:rsidR="000E5999" w:rsidRDefault="000E5999" w:rsidP="004E2368">
      <w:r>
        <w:continuationSeparator/>
      </w:r>
    </w:p>
  </w:footnote>
  <w:footnote w:type="continuationNotice" w:id="1">
    <w:p w14:paraId="3BE1A2C2" w14:textId="77777777" w:rsidR="000E5999" w:rsidRDefault="000E5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C6F7" w14:textId="142B5999" w:rsidR="00A01A3E" w:rsidRDefault="00000000">
    <w:pPr>
      <w:pStyle w:val="Header"/>
    </w:pPr>
    <w:r>
      <w:rPr>
        <w:noProof/>
      </w:rPr>
      <w:pict w14:anchorId="7DFDF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649.6pt;height:118.1pt;rotation:315;z-index:-251658239;mso-position-horizontal:center;mso-position-horizontal-relative:margin;mso-position-vertical:center;mso-position-vertical-relative:margin" o:allowincell="f" fillcolor="silver" stroked="f">
          <v:fill opacity=".5"/>
          <v:textpath style="font-family:&quot;Times New Roman&quot;;font-size:1pt" string="CLEAN DRAFT"/>
          <w10:wrap anchorx="margin" anchory="margin"/>
        </v:shape>
      </w:pict>
    </w:r>
    <w:r>
      <w:rPr>
        <w:noProof/>
      </w:rPr>
      <w:pict w14:anchorId="21AFC04B">
        <v:shape id="_x0000_s1026" type="#_x0000_t136" style="position:absolute;margin-left:0;margin-top:0;width:548.35pt;height:219.3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555"/>
    <w:multiLevelType w:val="hybridMultilevel"/>
    <w:tmpl w:val="8592B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E07E9"/>
    <w:multiLevelType w:val="hybridMultilevel"/>
    <w:tmpl w:val="D8003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72301"/>
    <w:multiLevelType w:val="hybridMultilevel"/>
    <w:tmpl w:val="3F98FCB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4C3CE8"/>
    <w:multiLevelType w:val="hybridMultilevel"/>
    <w:tmpl w:val="9432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44E4"/>
    <w:multiLevelType w:val="hybridMultilevel"/>
    <w:tmpl w:val="1E76E9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261A5"/>
    <w:multiLevelType w:val="hybridMultilevel"/>
    <w:tmpl w:val="6BD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B618C"/>
    <w:multiLevelType w:val="multilevel"/>
    <w:tmpl w:val="EC3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C31A9"/>
    <w:multiLevelType w:val="hybridMultilevel"/>
    <w:tmpl w:val="ADA2C9B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77187"/>
    <w:multiLevelType w:val="hybridMultilevel"/>
    <w:tmpl w:val="4FCE1704"/>
    <w:lvl w:ilvl="0" w:tplc="5E788B20">
      <w:start w:val="1"/>
      <w:numFmt w:val="bullet"/>
      <w:lvlText w:val=""/>
      <w:lvlJc w:val="left"/>
      <w:pPr>
        <w:ind w:left="720" w:hanging="360"/>
      </w:pPr>
      <w:rPr>
        <w:rFonts w:ascii="Symbol" w:hAnsi="Symbol" w:hint="default"/>
      </w:rPr>
    </w:lvl>
    <w:lvl w:ilvl="1" w:tplc="AE241376">
      <w:start w:val="1"/>
      <w:numFmt w:val="bullet"/>
      <w:lvlText w:val="o"/>
      <w:lvlJc w:val="left"/>
      <w:pPr>
        <w:ind w:left="1440" w:hanging="360"/>
      </w:pPr>
      <w:rPr>
        <w:rFonts w:ascii="Courier New" w:hAnsi="Courier New" w:hint="default"/>
      </w:rPr>
    </w:lvl>
    <w:lvl w:ilvl="2" w:tplc="1B725292">
      <w:start w:val="1"/>
      <w:numFmt w:val="bullet"/>
      <w:lvlText w:val=""/>
      <w:lvlJc w:val="left"/>
      <w:pPr>
        <w:ind w:left="2160" w:hanging="360"/>
      </w:pPr>
      <w:rPr>
        <w:rFonts w:ascii="Wingdings" w:hAnsi="Wingdings" w:hint="default"/>
      </w:rPr>
    </w:lvl>
    <w:lvl w:ilvl="3" w:tplc="150A77A4">
      <w:start w:val="1"/>
      <w:numFmt w:val="bullet"/>
      <w:lvlText w:val=""/>
      <w:lvlJc w:val="left"/>
      <w:pPr>
        <w:ind w:left="2880" w:hanging="360"/>
      </w:pPr>
      <w:rPr>
        <w:rFonts w:ascii="Symbol" w:hAnsi="Symbol" w:hint="default"/>
      </w:rPr>
    </w:lvl>
    <w:lvl w:ilvl="4" w:tplc="3B3482B6">
      <w:start w:val="1"/>
      <w:numFmt w:val="bullet"/>
      <w:lvlText w:val="o"/>
      <w:lvlJc w:val="left"/>
      <w:pPr>
        <w:ind w:left="3600" w:hanging="360"/>
      </w:pPr>
      <w:rPr>
        <w:rFonts w:ascii="Courier New" w:hAnsi="Courier New" w:hint="default"/>
      </w:rPr>
    </w:lvl>
    <w:lvl w:ilvl="5" w:tplc="F712FD54">
      <w:start w:val="1"/>
      <w:numFmt w:val="bullet"/>
      <w:lvlText w:val=""/>
      <w:lvlJc w:val="left"/>
      <w:pPr>
        <w:ind w:left="4320" w:hanging="360"/>
      </w:pPr>
      <w:rPr>
        <w:rFonts w:ascii="Wingdings" w:hAnsi="Wingdings" w:hint="default"/>
      </w:rPr>
    </w:lvl>
    <w:lvl w:ilvl="6" w:tplc="1438F620">
      <w:start w:val="1"/>
      <w:numFmt w:val="bullet"/>
      <w:lvlText w:val=""/>
      <w:lvlJc w:val="left"/>
      <w:pPr>
        <w:ind w:left="5040" w:hanging="360"/>
      </w:pPr>
      <w:rPr>
        <w:rFonts w:ascii="Symbol" w:hAnsi="Symbol" w:hint="default"/>
      </w:rPr>
    </w:lvl>
    <w:lvl w:ilvl="7" w:tplc="E63642F4">
      <w:start w:val="1"/>
      <w:numFmt w:val="bullet"/>
      <w:lvlText w:val="o"/>
      <w:lvlJc w:val="left"/>
      <w:pPr>
        <w:ind w:left="5760" w:hanging="360"/>
      </w:pPr>
      <w:rPr>
        <w:rFonts w:ascii="Courier New" w:hAnsi="Courier New" w:hint="default"/>
      </w:rPr>
    </w:lvl>
    <w:lvl w:ilvl="8" w:tplc="046AC91C">
      <w:start w:val="1"/>
      <w:numFmt w:val="bullet"/>
      <w:lvlText w:val=""/>
      <w:lvlJc w:val="left"/>
      <w:pPr>
        <w:ind w:left="6480" w:hanging="360"/>
      </w:pPr>
      <w:rPr>
        <w:rFonts w:ascii="Wingdings" w:hAnsi="Wingdings" w:hint="default"/>
      </w:rPr>
    </w:lvl>
  </w:abstractNum>
  <w:abstractNum w:abstractNumId="9" w15:restartNumberingAfterBreak="0">
    <w:nsid w:val="22153A5A"/>
    <w:multiLevelType w:val="hybridMultilevel"/>
    <w:tmpl w:val="ADA2C9B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04630"/>
    <w:multiLevelType w:val="hybridMultilevel"/>
    <w:tmpl w:val="B3AC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036C3"/>
    <w:multiLevelType w:val="hybridMultilevel"/>
    <w:tmpl w:val="6204CE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A82F0D"/>
    <w:multiLevelType w:val="hybridMultilevel"/>
    <w:tmpl w:val="F4B0CA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44D3B30"/>
    <w:multiLevelType w:val="hybridMultilevel"/>
    <w:tmpl w:val="21FC3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467CB"/>
    <w:multiLevelType w:val="hybridMultilevel"/>
    <w:tmpl w:val="DEA87408"/>
    <w:lvl w:ilvl="0" w:tplc="04090001">
      <w:start w:val="1"/>
      <w:numFmt w:val="bullet"/>
      <w:lvlText w:val=""/>
      <w:lvlJc w:val="left"/>
      <w:pPr>
        <w:ind w:left="360" w:hanging="360"/>
      </w:pPr>
      <w:rPr>
        <w:rFonts w:ascii="Symbol" w:hAnsi="Symbol" w:hint="default"/>
        <w:b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79759B9"/>
    <w:multiLevelType w:val="hybridMultilevel"/>
    <w:tmpl w:val="B4662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33CB9"/>
    <w:multiLevelType w:val="hybridMultilevel"/>
    <w:tmpl w:val="87CAB24C"/>
    <w:lvl w:ilvl="0" w:tplc="FFFFFFFF">
      <w:start w:val="1"/>
      <w:numFmt w:val="lowerLetter"/>
      <w:lvlText w:val="%1."/>
      <w:lvlJc w:val="left"/>
      <w:pPr>
        <w:ind w:left="720" w:hanging="360"/>
      </w:pPr>
      <w:rPr>
        <w:rFonts w:eastAsia="Times New Roman"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A10C2F"/>
    <w:multiLevelType w:val="hybridMultilevel"/>
    <w:tmpl w:val="87CAB24C"/>
    <w:lvl w:ilvl="0" w:tplc="EC9A7AF4">
      <w:start w:val="1"/>
      <w:numFmt w:val="lowerLetter"/>
      <w:lvlText w:val="%1."/>
      <w:lvlJc w:val="left"/>
      <w:pPr>
        <w:ind w:left="360" w:hanging="360"/>
      </w:pPr>
      <w:rPr>
        <w:rFonts w:eastAsia="Times New Roman"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89330D"/>
    <w:multiLevelType w:val="hybridMultilevel"/>
    <w:tmpl w:val="5F20BFA8"/>
    <w:lvl w:ilvl="0" w:tplc="15A23C02">
      <w:start w:val="1"/>
      <w:numFmt w:val="upperLetter"/>
      <w:lvlText w:val="%1."/>
      <w:lvlJc w:val="left"/>
      <w:pPr>
        <w:ind w:left="720" w:hanging="360"/>
      </w:pPr>
    </w:lvl>
    <w:lvl w:ilvl="1" w:tplc="7B946F16">
      <w:start w:val="1"/>
      <w:numFmt w:val="lowerLetter"/>
      <w:lvlText w:val="%2."/>
      <w:lvlJc w:val="left"/>
      <w:pPr>
        <w:ind w:left="1440" w:hanging="360"/>
      </w:pPr>
    </w:lvl>
    <w:lvl w:ilvl="2" w:tplc="2E409358">
      <w:start w:val="1"/>
      <w:numFmt w:val="lowerRoman"/>
      <w:lvlText w:val="%3."/>
      <w:lvlJc w:val="right"/>
      <w:pPr>
        <w:ind w:left="2160" w:hanging="180"/>
      </w:pPr>
    </w:lvl>
    <w:lvl w:ilvl="3" w:tplc="1F1E2A3A">
      <w:start w:val="1"/>
      <w:numFmt w:val="decimal"/>
      <w:lvlText w:val="%4."/>
      <w:lvlJc w:val="left"/>
      <w:pPr>
        <w:ind w:left="2880" w:hanging="360"/>
      </w:pPr>
    </w:lvl>
    <w:lvl w:ilvl="4" w:tplc="5F442132">
      <w:start w:val="1"/>
      <w:numFmt w:val="lowerLetter"/>
      <w:lvlText w:val="%5."/>
      <w:lvlJc w:val="left"/>
      <w:pPr>
        <w:ind w:left="3600" w:hanging="360"/>
      </w:pPr>
    </w:lvl>
    <w:lvl w:ilvl="5" w:tplc="FA28601A">
      <w:start w:val="1"/>
      <w:numFmt w:val="lowerRoman"/>
      <w:lvlText w:val="%6."/>
      <w:lvlJc w:val="right"/>
      <w:pPr>
        <w:ind w:left="4320" w:hanging="180"/>
      </w:pPr>
    </w:lvl>
    <w:lvl w:ilvl="6" w:tplc="56C0708E">
      <w:start w:val="1"/>
      <w:numFmt w:val="decimal"/>
      <w:lvlText w:val="%7."/>
      <w:lvlJc w:val="left"/>
      <w:pPr>
        <w:ind w:left="5040" w:hanging="360"/>
      </w:pPr>
    </w:lvl>
    <w:lvl w:ilvl="7" w:tplc="6FE2BA04">
      <w:start w:val="1"/>
      <w:numFmt w:val="lowerLetter"/>
      <w:lvlText w:val="%8."/>
      <w:lvlJc w:val="left"/>
      <w:pPr>
        <w:ind w:left="5760" w:hanging="360"/>
      </w:pPr>
    </w:lvl>
    <w:lvl w:ilvl="8" w:tplc="A5F4E982">
      <w:start w:val="1"/>
      <w:numFmt w:val="lowerRoman"/>
      <w:lvlText w:val="%9."/>
      <w:lvlJc w:val="right"/>
      <w:pPr>
        <w:ind w:left="6480" w:hanging="180"/>
      </w:pPr>
    </w:lvl>
  </w:abstractNum>
  <w:abstractNum w:abstractNumId="19" w15:restartNumberingAfterBreak="0">
    <w:nsid w:val="455C2164"/>
    <w:multiLevelType w:val="hybridMultilevel"/>
    <w:tmpl w:val="6D8A9FC4"/>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46515B9D"/>
    <w:multiLevelType w:val="hybridMultilevel"/>
    <w:tmpl w:val="35CE792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553C9"/>
    <w:multiLevelType w:val="hybridMultilevel"/>
    <w:tmpl w:val="ED0A5B5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0B02DD"/>
    <w:multiLevelType w:val="hybridMultilevel"/>
    <w:tmpl w:val="F4BEC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04764"/>
    <w:multiLevelType w:val="hybridMultilevel"/>
    <w:tmpl w:val="14F8AD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B9260D7"/>
    <w:multiLevelType w:val="hybridMultilevel"/>
    <w:tmpl w:val="D9C0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E0382"/>
    <w:multiLevelType w:val="hybridMultilevel"/>
    <w:tmpl w:val="BF74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061BA"/>
    <w:multiLevelType w:val="multilevel"/>
    <w:tmpl w:val="BFE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1D60FD"/>
    <w:multiLevelType w:val="hybridMultilevel"/>
    <w:tmpl w:val="3FBEACEA"/>
    <w:lvl w:ilvl="0" w:tplc="A7725B62">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CC109C"/>
    <w:multiLevelType w:val="hybridMultilevel"/>
    <w:tmpl w:val="C68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163EF"/>
    <w:multiLevelType w:val="hybridMultilevel"/>
    <w:tmpl w:val="D6120E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A787A"/>
    <w:multiLevelType w:val="hybridMultilevel"/>
    <w:tmpl w:val="0D7CA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C51726"/>
    <w:multiLevelType w:val="hybridMultilevel"/>
    <w:tmpl w:val="1A741A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D621C7"/>
    <w:multiLevelType w:val="hybridMultilevel"/>
    <w:tmpl w:val="0E9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A71A0"/>
    <w:multiLevelType w:val="hybridMultilevel"/>
    <w:tmpl w:val="727EB0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8B7CF2"/>
    <w:multiLevelType w:val="multilevel"/>
    <w:tmpl w:val="09B0ED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EBC19CF"/>
    <w:multiLevelType w:val="hybridMultilevel"/>
    <w:tmpl w:val="C060AA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F54817"/>
    <w:multiLevelType w:val="hybridMultilevel"/>
    <w:tmpl w:val="D7E04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E939CE"/>
    <w:multiLevelType w:val="hybridMultilevel"/>
    <w:tmpl w:val="A42A6692"/>
    <w:lvl w:ilvl="0" w:tplc="5A502DB0">
      <w:start w:val="1"/>
      <w:numFmt w:val="bullet"/>
      <w:lvlText w:val=""/>
      <w:lvlJc w:val="left"/>
      <w:pPr>
        <w:ind w:left="720" w:hanging="360"/>
      </w:pPr>
      <w:rPr>
        <w:rFonts w:ascii="Symbol" w:hAnsi="Symbol" w:hint="default"/>
      </w:rPr>
    </w:lvl>
    <w:lvl w:ilvl="1" w:tplc="2736C06A">
      <w:start w:val="1"/>
      <w:numFmt w:val="bullet"/>
      <w:lvlText w:val="o"/>
      <w:lvlJc w:val="left"/>
      <w:pPr>
        <w:ind w:left="1440" w:hanging="360"/>
      </w:pPr>
      <w:rPr>
        <w:rFonts w:ascii="Courier New" w:hAnsi="Courier New" w:hint="default"/>
      </w:rPr>
    </w:lvl>
    <w:lvl w:ilvl="2" w:tplc="5C744C32">
      <w:start w:val="1"/>
      <w:numFmt w:val="bullet"/>
      <w:lvlText w:val=""/>
      <w:lvlJc w:val="left"/>
      <w:pPr>
        <w:ind w:left="2160" w:hanging="360"/>
      </w:pPr>
      <w:rPr>
        <w:rFonts w:ascii="Wingdings" w:hAnsi="Wingdings" w:hint="default"/>
      </w:rPr>
    </w:lvl>
    <w:lvl w:ilvl="3" w:tplc="747E7F76">
      <w:start w:val="1"/>
      <w:numFmt w:val="bullet"/>
      <w:lvlText w:val=""/>
      <w:lvlJc w:val="left"/>
      <w:pPr>
        <w:ind w:left="2880" w:hanging="360"/>
      </w:pPr>
      <w:rPr>
        <w:rFonts w:ascii="Symbol" w:hAnsi="Symbol" w:hint="default"/>
      </w:rPr>
    </w:lvl>
    <w:lvl w:ilvl="4" w:tplc="43964F6A">
      <w:start w:val="1"/>
      <w:numFmt w:val="bullet"/>
      <w:lvlText w:val="o"/>
      <w:lvlJc w:val="left"/>
      <w:pPr>
        <w:ind w:left="3600" w:hanging="360"/>
      </w:pPr>
      <w:rPr>
        <w:rFonts w:ascii="Courier New" w:hAnsi="Courier New" w:hint="default"/>
      </w:rPr>
    </w:lvl>
    <w:lvl w:ilvl="5" w:tplc="09229F42">
      <w:start w:val="1"/>
      <w:numFmt w:val="bullet"/>
      <w:lvlText w:val=""/>
      <w:lvlJc w:val="left"/>
      <w:pPr>
        <w:ind w:left="4320" w:hanging="360"/>
      </w:pPr>
      <w:rPr>
        <w:rFonts w:ascii="Wingdings" w:hAnsi="Wingdings" w:hint="default"/>
      </w:rPr>
    </w:lvl>
    <w:lvl w:ilvl="6" w:tplc="1750E08A">
      <w:start w:val="1"/>
      <w:numFmt w:val="bullet"/>
      <w:lvlText w:val=""/>
      <w:lvlJc w:val="left"/>
      <w:pPr>
        <w:ind w:left="5040" w:hanging="360"/>
      </w:pPr>
      <w:rPr>
        <w:rFonts w:ascii="Symbol" w:hAnsi="Symbol" w:hint="default"/>
      </w:rPr>
    </w:lvl>
    <w:lvl w:ilvl="7" w:tplc="BC56D9AC">
      <w:start w:val="1"/>
      <w:numFmt w:val="bullet"/>
      <w:lvlText w:val="o"/>
      <w:lvlJc w:val="left"/>
      <w:pPr>
        <w:ind w:left="5760" w:hanging="360"/>
      </w:pPr>
      <w:rPr>
        <w:rFonts w:ascii="Courier New" w:hAnsi="Courier New" w:hint="default"/>
      </w:rPr>
    </w:lvl>
    <w:lvl w:ilvl="8" w:tplc="3CA4ECB2">
      <w:start w:val="1"/>
      <w:numFmt w:val="bullet"/>
      <w:lvlText w:val=""/>
      <w:lvlJc w:val="left"/>
      <w:pPr>
        <w:ind w:left="6480" w:hanging="360"/>
      </w:pPr>
      <w:rPr>
        <w:rFonts w:ascii="Wingdings" w:hAnsi="Wingdings" w:hint="default"/>
      </w:rPr>
    </w:lvl>
  </w:abstractNum>
  <w:abstractNum w:abstractNumId="38" w15:restartNumberingAfterBreak="0">
    <w:nsid w:val="6A9E7272"/>
    <w:multiLevelType w:val="hybridMultilevel"/>
    <w:tmpl w:val="BAD8A3F0"/>
    <w:lvl w:ilvl="0" w:tplc="E1844138">
      <w:start w:val="1"/>
      <w:numFmt w:val="upperLetter"/>
      <w:lvlText w:val="%1."/>
      <w:lvlJc w:val="left"/>
      <w:pPr>
        <w:ind w:left="720" w:hanging="360"/>
      </w:pPr>
    </w:lvl>
    <w:lvl w:ilvl="1" w:tplc="96A230FA">
      <w:start w:val="1"/>
      <w:numFmt w:val="lowerLetter"/>
      <w:lvlText w:val="%2."/>
      <w:lvlJc w:val="left"/>
      <w:pPr>
        <w:ind w:left="1440" w:hanging="360"/>
      </w:pPr>
    </w:lvl>
    <w:lvl w:ilvl="2" w:tplc="72E2E1A8">
      <w:start w:val="1"/>
      <w:numFmt w:val="lowerRoman"/>
      <w:lvlText w:val="%3."/>
      <w:lvlJc w:val="right"/>
      <w:pPr>
        <w:ind w:left="2160" w:hanging="180"/>
      </w:pPr>
    </w:lvl>
    <w:lvl w:ilvl="3" w:tplc="7FF442E0">
      <w:start w:val="1"/>
      <w:numFmt w:val="decimal"/>
      <w:lvlText w:val="%4."/>
      <w:lvlJc w:val="left"/>
      <w:pPr>
        <w:ind w:left="2880" w:hanging="360"/>
      </w:pPr>
    </w:lvl>
    <w:lvl w:ilvl="4" w:tplc="1026C834">
      <w:start w:val="1"/>
      <w:numFmt w:val="lowerLetter"/>
      <w:lvlText w:val="%5."/>
      <w:lvlJc w:val="left"/>
      <w:pPr>
        <w:ind w:left="3600" w:hanging="360"/>
      </w:pPr>
    </w:lvl>
    <w:lvl w:ilvl="5" w:tplc="106EC402">
      <w:start w:val="1"/>
      <w:numFmt w:val="lowerRoman"/>
      <w:lvlText w:val="%6."/>
      <w:lvlJc w:val="right"/>
      <w:pPr>
        <w:ind w:left="4320" w:hanging="180"/>
      </w:pPr>
    </w:lvl>
    <w:lvl w:ilvl="6" w:tplc="2FC28328">
      <w:start w:val="1"/>
      <w:numFmt w:val="decimal"/>
      <w:lvlText w:val="%7."/>
      <w:lvlJc w:val="left"/>
      <w:pPr>
        <w:ind w:left="5040" w:hanging="360"/>
      </w:pPr>
    </w:lvl>
    <w:lvl w:ilvl="7" w:tplc="3842ADAE">
      <w:start w:val="1"/>
      <w:numFmt w:val="lowerLetter"/>
      <w:lvlText w:val="%8."/>
      <w:lvlJc w:val="left"/>
      <w:pPr>
        <w:ind w:left="5760" w:hanging="360"/>
      </w:pPr>
    </w:lvl>
    <w:lvl w:ilvl="8" w:tplc="7B284338">
      <w:start w:val="1"/>
      <w:numFmt w:val="lowerRoman"/>
      <w:lvlText w:val="%9."/>
      <w:lvlJc w:val="right"/>
      <w:pPr>
        <w:ind w:left="6480" w:hanging="180"/>
      </w:pPr>
    </w:lvl>
  </w:abstractNum>
  <w:abstractNum w:abstractNumId="39" w15:restartNumberingAfterBreak="0">
    <w:nsid w:val="6C775B4D"/>
    <w:multiLevelType w:val="hybridMultilevel"/>
    <w:tmpl w:val="BA3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D7ADE"/>
    <w:multiLevelType w:val="hybridMultilevel"/>
    <w:tmpl w:val="4BFC9B1C"/>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D43A0C"/>
    <w:multiLevelType w:val="hybridMultilevel"/>
    <w:tmpl w:val="6A107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B1815"/>
    <w:multiLevelType w:val="hybridMultilevel"/>
    <w:tmpl w:val="46521A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6FAF6A42"/>
    <w:multiLevelType w:val="hybridMultilevel"/>
    <w:tmpl w:val="FC92F1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8D61A3"/>
    <w:multiLevelType w:val="hybridMultilevel"/>
    <w:tmpl w:val="574EC5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FB52A6"/>
    <w:multiLevelType w:val="multilevel"/>
    <w:tmpl w:val="F29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9170F0"/>
    <w:multiLevelType w:val="hybridMultilevel"/>
    <w:tmpl w:val="61268100"/>
    <w:lvl w:ilvl="0" w:tplc="04090019">
      <w:start w:val="1"/>
      <w:numFmt w:val="lowerLetter"/>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F2347"/>
    <w:multiLevelType w:val="hybridMultilevel"/>
    <w:tmpl w:val="0ED0C72A"/>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2117871">
    <w:abstractNumId w:val="8"/>
  </w:num>
  <w:num w:numId="2" w16cid:durableId="138231864">
    <w:abstractNumId w:val="37"/>
  </w:num>
  <w:num w:numId="3" w16cid:durableId="1329332702">
    <w:abstractNumId w:val="18"/>
  </w:num>
  <w:num w:numId="4" w16cid:durableId="1704868609">
    <w:abstractNumId w:val="38"/>
  </w:num>
  <w:num w:numId="5" w16cid:durableId="229124146">
    <w:abstractNumId w:val="39"/>
  </w:num>
  <w:num w:numId="6" w16cid:durableId="1881818461">
    <w:abstractNumId w:val="5"/>
  </w:num>
  <w:num w:numId="7" w16cid:durableId="1045253474">
    <w:abstractNumId w:val="2"/>
  </w:num>
  <w:num w:numId="8" w16cid:durableId="373893289">
    <w:abstractNumId w:val="24"/>
  </w:num>
  <w:num w:numId="9" w16cid:durableId="2144881312">
    <w:abstractNumId w:val="10"/>
  </w:num>
  <w:num w:numId="10" w16cid:durableId="1225801420">
    <w:abstractNumId w:val="15"/>
  </w:num>
  <w:num w:numId="11" w16cid:durableId="1808547024">
    <w:abstractNumId w:val="3"/>
  </w:num>
  <w:num w:numId="12" w16cid:durableId="727920420">
    <w:abstractNumId w:val="32"/>
  </w:num>
  <w:num w:numId="13" w16cid:durableId="380860641">
    <w:abstractNumId w:val="42"/>
  </w:num>
  <w:num w:numId="14" w16cid:durableId="1626035986">
    <w:abstractNumId w:val="12"/>
  </w:num>
  <w:num w:numId="15" w16cid:durableId="1481116575">
    <w:abstractNumId w:val="36"/>
  </w:num>
  <w:num w:numId="16" w16cid:durableId="283386076">
    <w:abstractNumId w:val="26"/>
  </w:num>
  <w:num w:numId="17" w16cid:durableId="1721050810">
    <w:abstractNumId w:val="6"/>
  </w:num>
  <w:num w:numId="18" w16cid:durableId="1145664761">
    <w:abstractNumId w:val="45"/>
  </w:num>
  <w:num w:numId="19" w16cid:durableId="1141075733">
    <w:abstractNumId w:val="4"/>
  </w:num>
  <w:num w:numId="20" w16cid:durableId="198517732">
    <w:abstractNumId w:val="29"/>
  </w:num>
  <w:num w:numId="21" w16cid:durableId="1645349584">
    <w:abstractNumId w:val="20"/>
  </w:num>
  <w:num w:numId="22" w16cid:durableId="468396987">
    <w:abstractNumId w:val="40"/>
  </w:num>
  <w:num w:numId="23" w16cid:durableId="2091850770">
    <w:abstractNumId w:val="13"/>
  </w:num>
  <w:num w:numId="24" w16cid:durableId="1529297019">
    <w:abstractNumId w:val="19"/>
  </w:num>
  <w:num w:numId="25" w16cid:durableId="607389764">
    <w:abstractNumId w:val="41"/>
  </w:num>
  <w:num w:numId="26" w16cid:durableId="20597566">
    <w:abstractNumId w:val="17"/>
  </w:num>
  <w:num w:numId="27" w16cid:durableId="23217564">
    <w:abstractNumId w:val="46"/>
  </w:num>
  <w:num w:numId="28" w16cid:durableId="1914123487">
    <w:abstractNumId w:val="22"/>
  </w:num>
  <w:num w:numId="29" w16cid:durableId="1012101895">
    <w:abstractNumId w:val="11"/>
  </w:num>
  <w:num w:numId="30" w16cid:durableId="1295714484">
    <w:abstractNumId w:val="44"/>
  </w:num>
  <w:num w:numId="31" w16cid:durableId="1903641788">
    <w:abstractNumId w:val="43"/>
  </w:num>
  <w:num w:numId="32" w16cid:durableId="1253931508">
    <w:abstractNumId w:val="33"/>
  </w:num>
  <w:num w:numId="33" w16cid:durableId="767120929">
    <w:abstractNumId w:val="0"/>
  </w:num>
  <w:num w:numId="34" w16cid:durableId="1374159403">
    <w:abstractNumId w:val="9"/>
  </w:num>
  <w:num w:numId="35" w16cid:durableId="1150944918">
    <w:abstractNumId w:val="7"/>
  </w:num>
  <w:num w:numId="36" w16cid:durableId="8218507">
    <w:abstractNumId w:val="35"/>
  </w:num>
  <w:num w:numId="37" w16cid:durableId="605160539">
    <w:abstractNumId w:val="30"/>
  </w:num>
  <w:num w:numId="38" w16cid:durableId="598832726">
    <w:abstractNumId w:val="16"/>
  </w:num>
  <w:num w:numId="39" w16cid:durableId="1231576473">
    <w:abstractNumId w:val="47"/>
  </w:num>
  <w:num w:numId="40" w16cid:durableId="1933391775">
    <w:abstractNumId w:val="34"/>
  </w:num>
  <w:num w:numId="41" w16cid:durableId="988284823">
    <w:abstractNumId w:val="27"/>
  </w:num>
  <w:num w:numId="42" w16cid:durableId="820081974">
    <w:abstractNumId w:val="21"/>
  </w:num>
  <w:num w:numId="43" w16cid:durableId="1253931406">
    <w:abstractNumId w:val="31"/>
  </w:num>
  <w:num w:numId="44" w16cid:durableId="799227116">
    <w:abstractNumId w:val="1"/>
  </w:num>
  <w:num w:numId="45" w16cid:durableId="2082830632">
    <w:abstractNumId w:val="28"/>
  </w:num>
  <w:num w:numId="46" w16cid:durableId="1724406524">
    <w:abstractNumId w:val="25"/>
  </w:num>
  <w:num w:numId="47" w16cid:durableId="890189188">
    <w:abstractNumId w:val="23"/>
  </w:num>
  <w:num w:numId="48" w16cid:durableId="621615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68"/>
    <w:rsid w:val="0000174D"/>
    <w:rsid w:val="00003CA0"/>
    <w:rsid w:val="0000434C"/>
    <w:rsid w:val="00004434"/>
    <w:rsid w:val="00005DC9"/>
    <w:rsid w:val="00006FA1"/>
    <w:rsid w:val="0000758B"/>
    <w:rsid w:val="00010C2B"/>
    <w:rsid w:val="00016372"/>
    <w:rsid w:val="000260F8"/>
    <w:rsid w:val="0002648F"/>
    <w:rsid w:val="00027772"/>
    <w:rsid w:val="00031A11"/>
    <w:rsid w:val="00037713"/>
    <w:rsid w:val="00037D1C"/>
    <w:rsid w:val="0004056F"/>
    <w:rsid w:val="00040EC3"/>
    <w:rsid w:val="00041789"/>
    <w:rsid w:val="0004228B"/>
    <w:rsid w:val="00042ADA"/>
    <w:rsid w:val="00043D57"/>
    <w:rsid w:val="00045ABE"/>
    <w:rsid w:val="000502D6"/>
    <w:rsid w:val="0005329D"/>
    <w:rsid w:val="00053536"/>
    <w:rsid w:val="00056BD9"/>
    <w:rsid w:val="000572DE"/>
    <w:rsid w:val="0006062E"/>
    <w:rsid w:val="0006089F"/>
    <w:rsid w:val="00061C22"/>
    <w:rsid w:val="00061F7B"/>
    <w:rsid w:val="00061FD9"/>
    <w:rsid w:val="00062F77"/>
    <w:rsid w:val="000641FD"/>
    <w:rsid w:val="000727DC"/>
    <w:rsid w:val="00072E29"/>
    <w:rsid w:val="00076117"/>
    <w:rsid w:val="00080AF8"/>
    <w:rsid w:val="00080B4F"/>
    <w:rsid w:val="000815B6"/>
    <w:rsid w:val="0008233D"/>
    <w:rsid w:val="0008285A"/>
    <w:rsid w:val="000830E5"/>
    <w:rsid w:val="0008313E"/>
    <w:rsid w:val="0008353C"/>
    <w:rsid w:val="0008353F"/>
    <w:rsid w:val="00084304"/>
    <w:rsid w:val="0009112E"/>
    <w:rsid w:val="0009204C"/>
    <w:rsid w:val="00094835"/>
    <w:rsid w:val="00094F33"/>
    <w:rsid w:val="00095A50"/>
    <w:rsid w:val="000969A3"/>
    <w:rsid w:val="000A137C"/>
    <w:rsid w:val="000A4999"/>
    <w:rsid w:val="000A4C3D"/>
    <w:rsid w:val="000A64B6"/>
    <w:rsid w:val="000A66BC"/>
    <w:rsid w:val="000A7056"/>
    <w:rsid w:val="000A7729"/>
    <w:rsid w:val="000B264A"/>
    <w:rsid w:val="000B6EEB"/>
    <w:rsid w:val="000B781A"/>
    <w:rsid w:val="000C01DE"/>
    <w:rsid w:val="000C0F7E"/>
    <w:rsid w:val="000C3404"/>
    <w:rsid w:val="000C4BDD"/>
    <w:rsid w:val="000C5518"/>
    <w:rsid w:val="000C5A7E"/>
    <w:rsid w:val="000D1877"/>
    <w:rsid w:val="000D1A5C"/>
    <w:rsid w:val="000D207B"/>
    <w:rsid w:val="000D2EC2"/>
    <w:rsid w:val="000D366C"/>
    <w:rsid w:val="000D3F73"/>
    <w:rsid w:val="000D4633"/>
    <w:rsid w:val="000D5FFC"/>
    <w:rsid w:val="000D6B34"/>
    <w:rsid w:val="000E0A02"/>
    <w:rsid w:val="000E0BCF"/>
    <w:rsid w:val="000E0EE0"/>
    <w:rsid w:val="000E22EF"/>
    <w:rsid w:val="000E5286"/>
    <w:rsid w:val="000E5999"/>
    <w:rsid w:val="000E7AB7"/>
    <w:rsid w:val="000F02ED"/>
    <w:rsid w:val="000F372E"/>
    <w:rsid w:val="000F5844"/>
    <w:rsid w:val="000F5D14"/>
    <w:rsid w:val="000F6327"/>
    <w:rsid w:val="000F6B5F"/>
    <w:rsid w:val="000F7044"/>
    <w:rsid w:val="00100B28"/>
    <w:rsid w:val="00103099"/>
    <w:rsid w:val="00106014"/>
    <w:rsid w:val="0010671D"/>
    <w:rsid w:val="001128B2"/>
    <w:rsid w:val="00112CE2"/>
    <w:rsid w:val="00112D63"/>
    <w:rsid w:val="00113F29"/>
    <w:rsid w:val="00116E0D"/>
    <w:rsid w:val="001263AA"/>
    <w:rsid w:val="0012654B"/>
    <w:rsid w:val="00127BC4"/>
    <w:rsid w:val="0013030E"/>
    <w:rsid w:val="00131277"/>
    <w:rsid w:val="001320B2"/>
    <w:rsid w:val="0013365E"/>
    <w:rsid w:val="00133E4B"/>
    <w:rsid w:val="001365FC"/>
    <w:rsid w:val="00136D8B"/>
    <w:rsid w:val="00137472"/>
    <w:rsid w:val="00140041"/>
    <w:rsid w:val="0014116D"/>
    <w:rsid w:val="00141FE7"/>
    <w:rsid w:val="00144E56"/>
    <w:rsid w:val="00150BCB"/>
    <w:rsid w:val="00151F6E"/>
    <w:rsid w:val="00153FFB"/>
    <w:rsid w:val="00156A9A"/>
    <w:rsid w:val="00162CDF"/>
    <w:rsid w:val="00166108"/>
    <w:rsid w:val="0016785D"/>
    <w:rsid w:val="001738C6"/>
    <w:rsid w:val="001803C6"/>
    <w:rsid w:val="001818EE"/>
    <w:rsid w:val="00187000"/>
    <w:rsid w:val="001904BD"/>
    <w:rsid w:val="0019227E"/>
    <w:rsid w:val="00193440"/>
    <w:rsid w:val="001935B0"/>
    <w:rsid w:val="0019468D"/>
    <w:rsid w:val="001A053E"/>
    <w:rsid w:val="001A409B"/>
    <w:rsid w:val="001A5EBD"/>
    <w:rsid w:val="001A69B0"/>
    <w:rsid w:val="001B2939"/>
    <w:rsid w:val="001B2CE3"/>
    <w:rsid w:val="001C0483"/>
    <w:rsid w:val="001C16AA"/>
    <w:rsid w:val="001C39CB"/>
    <w:rsid w:val="001C487F"/>
    <w:rsid w:val="001C5B33"/>
    <w:rsid w:val="001C5B57"/>
    <w:rsid w:val="001C673F"/>
    <w:rsid w:val="001D020C"/>
    <w:rsid w:val="001D309B"/>
    <w:rsid w:val="001D33D9"/>
    <w:rsid w:val="001D3844"/>
    <w:rsid w:val="001D4A6B"/>
    <w:rsid w:val="001D58EF"/>
    <w:rsid w:val="001D5B17"/>
    <w:rsid w:val="001E10A2"/>
    <w:rsid w:val="001E1DAD"/>
    <w:rsid w:val="001E22A2"/>
    <w:rsid w:val="001E2A1C"/>
    <w:rsid w:val="001E2FFA"/>
    <w:rsid w:val="001E7AE6"/>
    <w:rsid w:val="001F03B0"/>
    <w:rsid w:val="001F51CB"/>
    <w:rsid w:val="001F5CF9"/>
    <w:rsid w:val="001F65C9"/>
    <w:rsid w:val="001F738A"/>
    <w:rsid w:val="001F76DA"/>
    <w:rsid w:val="002004AD"/>
    <w:rsid w:val="00205CAF"/>
    <w:rsid w:val="0020666C"/>
    <w:rsid w:val="00211F92"/>
    <w:rsid w:val="002121C6"/>
    <w:rsid w:val="00212C60"/>
    <w:rsid w:val="002146AA"/>
    <w:rsid w:val="002209C0"/>
    <w:rsid w:val="00224380"/>
    <w:rsid w:val="00224D5C"/>
    <w:rsid w:val="00225901"/>
    <w:rsid w:val="00225F32"/>
    <w:rsid w:val="0022677E"/>
    <w:rsid w:val="00226799"/>
    <w:rsid w:val="00231556"/>
    <w:rsid w:val="002339A3"/>
    <w:rsid w:val="002346F9"/>
    <w:rsid w:val="00237939"/>
    <w:rsid w:val="00237C51"/>
    <w:rsid w:val="00241842"/>
    <w:rsid w:val="002419CD"/>
    <w:rsid w:val="00241F3A"/>
    <w:rsid w:val="00245892"/>
    <w:rsid w:val="00247A4C"/>
    <w:rsid w:val="00250FC0"/>
    <w:rsid w:val="00251D7F"/>
    <w:rsid w:val="00252800"/>
    <w:rsid w:val="002533C0"/>
    <w:rsid w:val="00254077"/>
    <w:rsid w:val="00254529"/>
    <w:rsid w:val="00256151"/>
    <w:rsid w:val="00256444"/>
    <w:rsid w:val="002572BC"/>
    <w:rsid w:val="00257C8B"/>
    <w:rsid w:val="0026247A"/>
    <w:rsid w:val="0026261C"/>
    <w:rsid w:val="00262878"/>
    <w:rsid w:val="00263B69"/>
    <w:rsid w:val="0026432D"/>
    <w:rsid w:val="002666C4"/>
    <w:rsid w:val="002668E4"/>
    <w:rsid w:val="00267637"/>
    <w:rsid w:val="00273E9D"/>
    <w:rsid w:val="00273ED8"/>
    <w:rsid w:val="00273F0F"/>
    <w:rsid w:val="00274274"/>
    <w:rsid w:val="00276231"/>
    <w:rsid w:val="00276CC2"/>
    <w:rsid w:val="0028038E"/>
    <w:rsid w:val="002822B8"/>
    <w:rsid w:val="0028276E"/>
    <w:rsid w:val="0028523F"/>
    <w:rsid w:val="0028705A"/>
    <w:rsid w:val="00292418"/>
    <w:rsid w:val="00293F02"/>
    <w:rsid w:val="002957DE"/>
    <w:rsid w:val="002A11E8"/>
    <w:rsid w:val="002A5CBC"/>
    <w:rsid w:val="002B20E5"/>
    <w:rsid w:val="002B2A06"/>
    <w:rsid w:val="002C145D"/>
    <w:rsid w:val="002C1918"/>
    <w:rsid w:val="002C21FC"/>
    <w:rsid w:val="002C3E37"/>
    <w:rsid w:val="002C452F"/>
    <w:rsid w:val="002C4C7D"/>
    <w:rsid w:val="002C52A9"/>
    <w:rsid w:val="002C6DA6"/>
    <w:rsid w:val="002C7CED"/>
    <w:rsid w:val="002D0D43"/>
    <w:rsid w:val="002D10B2"/>
    <w:rsid w:val="002D19D1"/>
    <w:rsid w:val="002D237C"/>
    <w:rsid w:val="002D6ADF"/>
    <w:rsid w:val="002E03D7"/>
    <w:rsid w:val="002E0606"/>
    <w:rsid w:val="002E11E7"/>
    <w:rsid w:val="002E1DAB"/>
    <w:rsid w:val="002E21AF"/>
    <w:rsid w:val="002E2996"/>
    <w:rsid w:val="002E33E9"/>
    <w:rsid w:val="002E6271"/>
    <w:rsid w:val="002E742B"/>
    <w:rsid w:val="002F20D9"/>
    <w:rsid w:val="002F4871"/>
    <w:rsid w:val="002F59A3"/>
    <w:rsid w:val="002F667B"/>
    <w:rsid w:val="002F7E89"/>
    <w:rsid w:val="003013B3"/>
    <w:rsid w:val="00302EF5"/>
    <w:rsid w:val="00304D8C"/>
    <w:rsid w:val="00310422"/>
    <w:rsid w:val="00313171"/>
    <w:rsid w:val="00313174"/>
    <w:rsid w:val="0031713D"/>
    <w:rsid w:val="00321BDF"/>
    <w:rsid w:val="0032210F"/>
    <w:rsid w:val="003243C5"/>
    <w:rsid w:val="00326804"/>
    <w:rsid w:val="00330709"/>
    <w:rsid w:val="00334014"/>
    <w:rsid w:val="00335CBD"/>
    <w:rsid w:val="00337600"/>
    <w:rsid w:val="00341663"/>
    <w:rsid w:val="00345843"/>
    <w:rsid w:val="00346718"/>
    <w:rsid w:val="00351342"/>
    <w:rsid w:val="00352777"/>
    <w:rsid w:val="00353815"/>
    <w:rsid w:val="0036250D"/>
    <w:rsid w:val="00365226"/>
    <w:rsid w:val="0036715E"/>
    <w:rsid w:val="00381965"/>
    <w:rsid w:val="00384684"/>
    <w:rsid w:val="00385985"/>
    <w:rsid w:val="00387F26"/>
    <w:rsid w:val="00391056"/>
    <w:rsid w:val="0039221C"/>
    <w:rsid w:val="00393609"/>
    <w:rsid w:val="0039428F"/>
    <w:rsid w:val="003A0CB4"/>
    <w:rsid w:val="003A0FDF"/>
    <w:rsid w:val="003A1185"/>
    <w:rsid w:val="003A6FA3"/>
    <w:rsid w:val="003A77EC"/>
    <w:rsid w:val="003B5703"/>
    <w:rsid w:val="003B603B"/>
    <w:rsid w:val="003B69F0"/>
    <w:rsid w:val="003C0751"/>
    <w:rsid w:val="003C1EEB"/>
    <w:rsid w:val="003C54E7"/>
    <w:rsid w:val="003C5BAA"/>
    <w:rsid w:val="003C5D6E"/>
    <w:rsid w:val="003C7FA6"/>
    <w:rsid w:val="003D2EFA"/>
    <w:rsid w:val="003D2FD0"/>
    <w:rsid w:val="003D3541"/>
    <w:rsid w:val="003D3FB3"/>
    <w:rsid w:val="003D4E0A"/>
    <w:rsid w:val="003D5047"/>
    <w:rsid w:val="003D5616"/>
    <w:rsid w:val="003D5E57"/>
    <w:rsid w:val="003D689A"/>
    <w:rsid w:val="003D6DB3"/>
    <w:rsid w:val="003D6F95"/>
    <w:rsid w:val="003D714D"/>
    <w:rsid w:val="003E6137"/>
    <w:rsid w:val="003F24FC"/>
    <w:rsid w:val="003F6995"/>
    <w:rsid w:val="003F6EAF"/>
    <w:rsid w:val="003F7802"/>
    <w:rsid w:val="00402693"/>
    <w:rsid w:val="00402699"/>
    <w:rsid w:val="00406119"/>
    <w:rsid w:val="0041323F"/>
    <w:rsid w:val="00417D84"/>
    <w:rsid w:val="00420337"/>
    <w:rsid w:val="00421A66"/>
    <w:rsid w:val="004240FE"/>
    <w:rsid w:val="00426C40"/>
    <w:rsid w:val="004307E7"/>
    <w:rsid w:val="00430A28"/>
    <w:rsid w:val="004314AA"/>
    <w:rsid w:val="004332E2"/>
    <w:rsid w:val="00433667"/>
    <w:rsid w:val="00436FC6"/>
    <w:rsid w:val="00437107"/>
    <w:rsid w:val="004378CE"/>
    <w:rsid w:val="00440B19"/>
    <w:rsid w:val="004411FB"/>
    <w:rsid w:val="00441EC7"/>
    <w:rsid w:val="004422E3"/>
    <w:rsid w:val="00442E6B"/>
    <w:rsid w:val="00443094"/>
    <w:rsid w:val="0044458C"/>
    <w:rsid w:val="00445196"/>
    <w:rsid w:val="0045049C"/>
    <w:rsid w:val="00451215"/>
    <w:rsid w:val="0045480A"/>
    <w:rsid w:val="00455916"/>
    <w:rsid w:val="00460751"/>
    <w:rsid w:val="00460C0D"/>
    <w:rsid w:val="0046313D"/>
    <w:rsid w:val="00465ABB"/>
    <w:rsid w:val="00465FC3"/>
    <w:rsid w:val="004670DC"/>
    <w:rsid w:val="00467BED"/>
    <w:rsid w:val="00467C8D"/>
    <w:rsid w:val="00470FCE"/>
    <w:rsid w:val="00472423"/>
    <w:rsid w:val="00472B6C"/>
    <w:rsid w:val="00474460"/>
    <w:rsid w:val="00475829"/>
    <w:rsid w:val="00476456"/>
    <w:rsid w:val="00477661"/>
    <w:rsid w:val="004847A2"/>
    <w:rsid w:val="00485370"/>
    <w:rsid w:val="004855BF"/>
    <w:rsid w:val="004870AC"/>
    <w:rsid w:val="00487673"/>
    <w:rsid w:val="004926A6"/>
    <w:rsid w:val="00493DF6"/>
    <w:rsid w:val="00497378"/>
    <w:rsid w:val="00497F8A"/>
    <w:rsid w:val="0049B9EA"/>
    <w:rsid w:val="004A20A6"/>
    <w:rsid w:val="004A2807"/>
    <w:rsid w:val="004B105D"/>
    <w:rsid w:val="004B26FA"/>
    <w:rsid w:val="004B2AC2"/>
    <w:rsid w:val="004B3798"/>
    <w:rsid w:val="004B445E"/>
    <w:rsid w:val="004B4F10"/>
    <w:rsid w:val="004C3950"/>
    <w:rsid w:val="004C4BAE"/>
    <w:rsid w:val="004D0120"/>
    <w:rsid w:val="004D1829"/>
    <w:rsid w:val="004D248C"/>
    <w:rsid w:val="004D2936"/>
    <w:rsid w:val="004D491A"/>
    <w:rsid w:val="004D5702"/>
    <w:rsid w:val="004D5B66"/>
    <w:rsid w:val="004D6A15"/>
    <w:rsid w:val="004D7A81"/>
    <w:rsid w:val="004E03E8"/>
    <w:rsid w:val="004E2368"/>
    <w:rsid w:val="004E2771"/>
    <w:rsid w:val="004E3ECE"/>
    <w:rsid w:val="004E5080"/>
    <w:rsid w:val="004E70EB"/>
    <w:rsid w:val="004E7453"/>
    <w:rsid w:val="004F080F"/>
    <w:rsid w:val="004F0EA3"/>
    <w:rsid w:val="004F1C43"/>
    <w:rsid w:val="004F4D02"/>
    <w:rsid w:val="004F5302"/>
    <w:rsid w:val="0050168B"/>
    <w:rsid w:val="005023DD"/>
    <w:rsid w:val="0050537B"/>
    <w:rsid w:val="00510FEA"/>
    <w:rsid w:val="00511B0E"/>
    <w:rsid w:val="00513F15"/>
    <w:rsid w:val="0051544F"/>
    <w:rsid w:val="00521C2C"/>
    <w:rsid w:val="00522686"/>
    <w:rsid w:val="005229DF"/>
    <w:rsid w:val="005236B5"/>
    <w:rsid w:val="00523B8F"/>
    <w:rsid w:val="00525380"/>
    <w:rsid w:val="00527556"/>
    <w:rsid w:val="00531BFA"/>
    <w:rsid w:val="005332F2"/>
    <w:rsid w:val="00535231"/>
    <w:rsid w:val="005359D6"/>
    <w:rsid w:val="00536C82"/>
    <w:rsid w:val="00536FAE"/>
    <w:rsid w:val="00537DF1"/>
    <w:rsid w:val="00541DD2"/>
    <w:rsid w:val="0054291D"/>
    <w:rsid w:val="005441EA"/>
    <w:rsid w:val="00547606"/>
    <w:rsid w:val="00552504"/>
    <w:rsid w:val="00552F5C"/>
    <w:rsid w:val="00553146"/>
    <w:rsid w:val="005531FF"/>
    <w:rsid w:val="00556028"/>
    <w:rsid w:val="00556F8D"/>
    <w:rsid w:val="00562193"/>
    <w:rsid w:val="0056365B"/>
    <w:rsid w:val="0056410B"/>
    <w:rsid w:val="005667AD"/>
    <w:rsid w:val="0056685C"/>
    <w:rsid w:val="0056687F"/>
    <w:rsid w:val="00571BB3"/>
    <w:rsid w:val="00573D9A"/>
    <w:rsid w:val="00574565"/>
    <w:rsid w:val="00575DE2"/>
    <w:rsid w:val="0057608B"/>
    <w:rsid w:val="005767E5"/>
    <w:rsid w:val="00577432"/>
    <w:rsid w:val="00581578"/>
    <w:rsid w:val="005816E1"/>
    <w:rsid w:val="00581F28"/>
    <w:rsid w:val="00582F63"/>
    <w:rsid w:val="00584AD6"/>
    <w:rsid w:val="00593503"/>
    <w:rsid w:val="00596C06"/>
    <w:rsid w:val="00597444"/>
    <w:rsid w:val="00597C88"/>
    <w:rsid w:val="005A07F9"/>
    <w:rsid w:val="005A1CF8"/>
    <w:rsid w:val="005A3B25"/>
    <w:rsid w:val="005A474F"/>
    <w:rsid w:val="005A5A3D"/>
    <w:rsid w:val="005A7660"/>
    <w:rsid w:val="005A7D3D"/>
    <w:rsid w:val="005B3B7A"/>
    <w:rsid w:val="005B478F"/>
    <w:rsid w:val="005B5E90"/>
    <w:rsid w:val="005C11E7"/>
    <w:rsid w:val="005C148C"/>
    <w:rsid w:val="005C39AB"/>
    <w:rsid w:val="005C59CF"/>
    <w:rsid w:val="005C6833"/>
    <w:rsid w:val="005D16CC"/>
    <w:rsid w:val="005D18C7"/>
    <w:rsid w:val="005D3171"/>
    <w:rsid w:val="005D3E2A"/>
    <w:rsid w:val="005D6197"/>
    <w:rsid w:val="005D6CBE"/>
    <w:rsid w:val="005D6D94"/>
    <w:rsid w:val="005E1D24"/>
    <w:rsid w:val="005E3980"/>
    <w:rsid w:val="005E724B"/>
    <w:rsid w:val="005E78D1"/>
    <w:rsid w:val="005F1C6A"/>
    <w:rsid w:val="005F2C7A"/>
    <w:rsid w:val="005F4F3B"/>
    <w:rsid w:val="005F6691"/>
    <w:rsid w:val="005F7AC3"/>
    <w:rsid w:val="00600C05"/>
    <w:rsid w:val="00602FD1"/>
    <w:rsid w:val="00604E6B"/>
    <w:rsid w:val="006055F0"/>
    <w:rsid w:val="006062DA"/>
    <w:rsid w:val="006065A8"/>
    <w:rsid w:val="00614144"/>
    <w:rsid w:val="006155D0"/>
    <w:rsid w:val="00615E04"/>
    <w:rsid w:val="00621C56"/>
    <w:rsid w:val="0062330E"/>
    <w:rsid w:val="00623E76"/>
    <w:rsid w:val="00627902"/>
    <w:rsid w:val="00631074"/>
    <w:rsid w:val="00631469"/>
    <w:rsid w:val="00632A87"/>
    <w:rsid w:val="00632B6A"/>
    <w:rsid w:val="00637206"/>
    <w:rsid w:val="006375C1"/>
    <w:rsid w:val="00640C31"/>
    <w:rsid w:val="00641B6F"/>
    <w:rsid w:val="00642756"/>
    <w:rsid w:val="00644552"/>
    <w:rsid w:val="00644CC5"/>
    <w:rsid w:val="0064754B"/>
    <w:rsid w:val="00651B60"/>
    <w:rsid w:val="00652BA5"/>
    <w:rsid w:val="00652C51"/>
    <w:rsid w:val="00654C91"/>
    <w:rsid w:val="00657C7F"/>
    <w:rsid w:val="00657DE6"/>
    <w:rsid w:val="00666DD3"/>
    <w:rsid w:val="00666E58"/>
    <w:rsid w:val="0067319E"/>
    <w:rsid w:val="006731EC"/>
    <w:rsid w:val="0067607B"/>
    <w:rsid w:val="006800B4"/>
    <w:rsid w:val="006806FA"/>
    <w:rsid w:val="00680D61"/>
    <w:rsid w:val="00683266"/>
    <w:rsid w:val="0068468C"/>
    <w:rsid w:val="006846C9"/>
    <w:rsid w:val="00684B2B"/>
    <w:rsid w:val="00684DE7"/>
    <w:rsid w:val="006879EF"/>
    <w:rsid w:val="00687C0B"/>
    <w:rsid w:val="00687DCF"/>
    <w:rsid w:val="006921A1"/>
    <w:rsid w:val="00692E65"/>
    <w:rsid w:val="00692F20"/>
    <w:rsid w:val="006935D8"/>
    <w:rsid w:val="00694066"/>
    <w:rsid w:val="0069433D"/>
    <w:rsid w:val="00694AA7"/>
    <w:rsid w:val="00697BC3"/>
    <w:rsid w:val="006A2BD9"/>
    <w:rsid w:val="006A4268"/>
    <w:rsid w:val="006A504B"/>
    <w:rsid w:val="006A596D"/>
    <w:rsid w:val="006A62D8"/>
    <w:rsid w:val="006A6FB4"/>
    <w:rsid w:val="006B062B"/>
    <w:rsid w:val="006B1E22"/>
    <w:rsid w:val="006B2EC4"/>
    <w:rsid w:val="006B3124"/>
    <w:rsid w:val="006B4392"/>
    <w:rsid w:val="006B6614"/>
    <w:rsid w:val="006B6CD8"/>
    <w:rsid w:val="006C15E0"/>
    <w:rsid w:val="006C3367"/>
    <w:rsid w:val="006C38CE"/>
    <w:rsid w:val="006C41C8"/>
    <w:rsid w:val="006C4CB9"/>
    <w:rsid w:val="006C54DF"/>
    <w:rsid w:val="006C5C01"/>
    <w:rsid w:val="006C6848"/>
    <w:rsid w:val="006C6F3F"/>
    <w:rsid w:val="006D16F1"/>
    <w:rsid w:val="006D1D1C"/>
    <w:rsid w:val="006D6903"/>
    <w:rsid w:val="006D78F4"/>
    <w:rsid w:val="006E48A3"/>
    <w:rsid w:val="006E7A5D"/>
    <w:rsid w:val="006F00FA"/>
    <w:rsid w:val="006F0F11"/>
    <w:rsid w:val="006F2157"/>
    <w:rsid w:val="006F3AE0"/>
    <w:rsid w:val="006F4B20"/>
    <w:rsid w:val="006F77CB"/>
    <w:rsid w:val="00703016"/>
    <w:rsid w:val="00703193"/>
    <w:rsid w:val="00703361"/>
    <w:rsid w:val="00707345"/>
    <w:rsid w:val="00711BB5"/>
    <w:rsid w:val="007123DE"/>
    <w:rsid w:val="007128EC"/>
    <w:rsid w:val="00715579"/>
    <w:rsid w:val="0071686D"/>
    <w:rsid w:val="00721FDE"/>
    <w:rsid w:val="0072211F"/>
    <w:rsid w:val="007224CA"/>
    <w:rsid w:val="00722E5B"/>
    <w:rsid w:val="0072521C"/>
    <w:rsid w:val="00732293"/>
    <w:rsid w:val="00737210"/>
    <w:rsid w:val="00737C0A"/>
    <w:rsid w:val="00740700"/>
    <w:rsid w:val="00742A14"/>
    <w:rsid w:val="00742BE4"/>
    <w:rsid w:val="00746BE8"/>
    <w:rsid w:val="007472B5"/>
    <w:rsid w:val="007472BF"/>
    <w:rsid w:val="00750AE0"/>
    <w:rsid w:val="00751116"/>
    <w:rsid w:val="007514BF"/>
    <w:rsid w:val="007515AF"/>
    <w:rsid w:val="00753822"/>
    <w:rsid w:val="00755EC5"/>
    <w:rsid w:val="00757757"/>
    <w:rsid w:val="00760610"/>
    <w:rsid w:val="00760CB0"/>
    <w:rsid w:val="00771206"/>
    <w:rsid w:val="00771913"/>
    <w:rsid w:val="00772309"/>
    <w:rsid w:val="0077341C"/>
    <w:rsid w:val="007738EE"/>
    <w:rsid w:val="007741D1"/>
    <w:rsid w:val="0077531D"/>
    <w:rsid w:val="00775BB6"/>
    <w:rsid w:val="00777795"/>
    <w:rsid w:val="007809EE"/>
    <w:rsid w:val="007837C0"/>
    <w:rsid w:val="00783EF9"/>
    <w:rsid w:val="00785DC4"/>
    <w:rsid w:val="00790A91"/>
    <w:rsid w:val="007911C3"/>
    <w:rsid w:val="00792388"/>
    <w:rsid w:val="00794453"/>
    <w:rsid w:val="00795182"/>
    <w:rsid w:val="00795DB7"/>
    <w:rsid w:val="0079645C"/>
    <w:rsid w:val="00797A85"/>
    <w:rsid w:val="00797F90"/>
    <w:rsid w:val="007A0131"/>
    <w:rsid w:val="007A1E61"/>
    <w:rsid w:val="007A23FF"/>
    <w:rsid w:val="007A2B72"/>
    <w:rsid w:val="007A2F0A"/>
    <w:rsid w:val="007A39A8"/>
    <w:rsid w:val="007A47F7"/>
    <w:rsid w:val="007A4BC6"/>
    <w:rsid w:val="007A50A9"/>
    <w:rsid w:val="007A52DD"/>
    <w:rsid w:val="007A5362"/>
    <w:rsid w:val="007A6624"/>
    <w:rsid w:val="007B0D81"/>
    <w:rsid w:val="007B186C"/>
    <w:rsid w:val="007B2AB7"/>
    <w:rsid w:val="007B48C5"/>
    <w:rsid w:val="007B4AEC"/>
    <w:rsid w:val="007C0AD4"/>
    <w:rsid w:val="007C268B"/>
    <w:rsid w:val="007C3B9D"/>
    <w:rsid w:val="007C5547"/>
    <w:rsid w:val="007C5A67"/>
    <w:rsid w:val="007C690A"/>
    <w:rsid w:val="007D120B"/>
    <w:rsid w:val="007D447D"/>
    <w:rsid w:val="007D474B"/>
    <w:rsid w:val="007D5A1E"/>
    <w:rsid w:val="007D5A42"/>
    <w:rsid w:val="007D5C3E"/>
    <w:rsid w:val="007D6B00"/>
    <w:rsid w:val="007E0623"/>
    <w:rsid w:val="007E2B33"/>
    <w:rsid w:val="007E3D56"/>
    <w:rsid w:val="007E460F"/>
    <w:rsid w:val="007E7E49"/>
    <w:rsid w:val="007F124B"/>
    <w:rsid w:val="007F240E"/>
    <w:rsid w:val="007F3212"/>
    <w:rsid w:val="007F64F7"/>
    <w:rsid w:val="00802A99"/>
    <w:rsid w:val="00802F45"/>
    <w:rsid w:val="00803963"/>
    <w:rsid w:val="00803E6F"/>
    <w:rsid w:val="0080415E"/>
    <w:rsid w:val="008046B3"/>
    <w:rsid w:val="00807928"/>
    <w:rsid w:val="00812D4D"/>
    <w:rsid w:val="00815157"/>
    <w:rsid w:val="00817FB5"/>
    <w:rsid w:val="008214B2"/>
    <w:rsid w:val="00824363"/>
    <w:rsid w:val="00826DB2"/>
    <w:rsid w:val="0083137C"/>
    <w:rsid w:val="00833EC8"/>
    <w:rsid w:val="008342E7"/>
    <w:rsid w:val="00836336"/>
    <w:rsid w:val="00836DE5"/>
    <w:rsid w:val="00840163"/>
    <w:rsid w:val="00845207"/>
    <w:rsid w:val="0084665C"/>
    <w:rsid w:val="00850AD1"/>
    <w:rsid w:val="00850CB6"/>
    <w:rsid w:val="00850DE4"/>
    <w:rsid w:val="00852E7D"/>
    <w:rsid w:val="00853C5B"/>
    <w:rsid w:val="00854AF2"/>
    <w:rsid w:val="0085756B"/>
    <w:rsid w:val="0085763C"/>
    <w:rsid w:val="008578DA"/>
    <w:rsid w:val="00863F17"/>
    <w:rsid w:val="008647D3"/>
    <w:rsid w:val="008650A1"/>
    <w:rsid w:val="00871E1D"/>
    <w:rsid w:val="00873453"/>
    <w:rsid w:val="00876F8C"/>
    <w:rsid w:val="00880A47"/>
    <w:rsid w:val="00880E89"/>
    <w:rsid w:val="00883985"/>
    <w:rsid w:val="0088589C"/>
    <w:rsid w:val="00885BE9"/>
    <w:rsid w:val="00885CA6"/>
    <w:rsid w:val="008870F5"/>
    <w:rsid w:val="00887167"/>
    <w:rsid w:val="008908F7"/>
    <w:rsid w:val="00892DF1"/>
    <w:rsid w:val="00893F25"/>
    <w:rsid w:val="008940E6"/>
    <w:rsid w:val="00894A4A"/>
    <w:rsid w:val="00895045"/>
    <w:rsid w:val="00897724"/>
    <w:rsid w:val="008A3C4C"/>
    <w:rsid w:val="008A3FA9"/>
    <w:rsid w:val="008A43D4"/>
    <w:rsid w:val="008A4CC7"/>
    <w:rsid w:val="008A5834"/>
    <w:rsid w:val="008B01DC"/>
    <w:rsid w:val="008B2BDC"/>
    <w:rsid w:val="008B3490"/>
    <w:rsid w:val="008B35B6"/>
    <w:rsid w:val="008B36D1"/>
    <w:rsid w:val="008B5832"/>
    <w:rsid w:val="008B5AE1"/>
    <w:rsid w:val="008B7006"/>
    <w:rsid w:val="008C6134"/>
    <w:rsid w:val="008C6A4F"/>
    <w:rsid w:val="008C7218"/>
    <w:rsid w:val="008C7738"/>
    <w:rsid w:val="008D2D9E"/>
    <w:rsid w:val="008D455A"/>
    <w:rsid w:val="008D4E41"/>
    <w:rsid w:val="008D55AD"/>
    <w:rsid w:val="008D5C4B"/>
    <w:rsid w:val="008D76D1"/>
    <w:rsid w:val="008D7B86"/>
    <w:rsid w:val="008E18BC"/>
    <w:rsid w:val="008E23FF"/>
    <w:rsid w:val="008E5C32"/>
    <w:rsid w:val="008E7990"/>
    <w:rsid w:val="008E7D26"/>
    <w:rsid w:val="008F0586"/>
    <w:rsid w:val="008F0B0F"/>
    <w:rsid w:val="008F1B5C"/>
    <w:rsid w:val="008F318D"/>
    <w:rsid w:val="008F319C"/>
    <w:rsid w:val="008F4797"/>
    <w:rsid w:val="008F480A"/>
    <w:rsid w:val="008F70BA"/>
    <w:rsid w:val="009005C0"/>
    <w:rsid w:val="009006B8"/>
    <w:rsid w:val="00900C3D"/>
    <w:rsid w:val="00902218"/>
    <w:rsid w:val="00902742"/>
    <w:rsid w:val="00902DA8"/>
    <w:rsid w:val="009032E7"/>
    <w:rsid w:val="00903708"/>
    <w:rsid w:val="00905F20"/>
    <w:rsid w:val="00906653"/>
    <w:rsid w:val="0090778E"/>
    <w:rsid w:val="00910427"/>
    <w:rsid w:val="009113C9"/>
    <w:rsid w:val="00911A63"/>
    <w:rsid w:val="009127B6"/>
    <w:rsid w:val="00912F1B"/>
    <w:rsid w:val="00913023"/>
    <w:rsid w:val="00915333"/>
    <w:rsid w:val="009164F5"/>
    <w:rsid w:val="00921E7D"/>
    <w:rsid w:val="00922256"/>
    <w:rsid w:val="00925755"/>
    <w:rsid w:val="00927441"/>
    <w:rsid w:val="009278F3"/>
    <w:rsid w:val="00932E6F"/>
    <w:rsid w:val="0093635E"/>
    <w:rsid w:val="0094108E"/>
    <w:rsid w:val="009413E1"/>
    <w:rsid w:val="00943FEC"/>
    <w:rsid w:val="00945C4B"/>
    <w:rsid w:val="00950787"/>
    <w:rsid w:val="00951C22"/>
    <w:rsid w:val="0095285D"/>
    <w:rsid w:val="00956042"/>
    <w:rsid w:val="00962D69"/>
    <w:rsid w:val="009637CA"/>
    <w:rsid w:val="00963B5E"/>
    <w:rsid w:val="00964379"/>
    <w:rsid w:val="00966650"/>
    <w:rsid w:val="0096769B"/>
    <w:rsid w:val="0097111D"/>
    <w:rsid w:val="00974C23"/>
    <w:rsid w:val="009750AE"/>
    <w:rsid w:val="00975CD7"/>
    <w:rsid w:val="009773E8"/>
    <w:rsid w:val="00980114"/>
    <w:rsid w:val="00981305"/>
    <w:rsid w:val="00982201"/>
    <w:rsid w:val="00982D14"/>
    <w:rsid w:val="00984AC2"/>
    <w:rsid w:val="009930E9"/>
    <w:rsid w:val="009937EB"/>
    <w:rsid w:val="00993B76"/>
    <w:rsid w:val="00995866"/>
    <w:rsid w:val="00997DB3"/>
    <w:rsid w:val="009A0517"/>
    <w:rsid w:val="009A2895"/>
    <w:rsid w:val="009A2EF0"/>
    <w:rsid w:val="009A5EC7"/>
    <w:rsid w:val="009A6FD3"/>
    <w:rsid w:val="009B227C"/>
    <w:rsid w:val="009B24B5"/>
    <w:rsid w:val="009B3311"/>
    <w:rsid w:val="009B3E39"/>
    <w:rsid w:val="009B45BF"/>
    <w:rsid w:val="009B5A06"/>
    <w:rsid w:val="009C1FBF"/>
    <w:rsid w:val="009C274F"/>
    <w:rsid w:val="009C2AB2"/>
    <w:rsid w:val="009C4B58"/>
    <w:rsid w:val="009C52BB"/>
    <w:rsid w:val="009C67B7"/>
    <w:rsid w:val="009D04F0"/>
    <w:rsid w:val="009D121E"/>
    <w:rsid w:val="009D58C2"/>
    <w:rsid w:val="009E2E24"/>
    <w:rsid w:val="009E33EE"/>
    <w:rsid w:val="009E3C29"/>
    <w:rsid w:val="009E4263"/>
    <w:rsid w:val="009E4EB2"/>
    <w:rsid w:val="009E50B0"/>
    <w:rsid w:val="009F0FE4"/>
    <w:rsid w:val="009F2D39"/>
    <w:rsid w:val="009F420A"/>
    <w:rsid w:val="009F51DB"/>
    <w:rsid w:val="009F52B2"/>
    <w:rsid w:val="009F6258"/>
    <w:rsid w:val="009F72B1"/>
    <w:rsid w:val="009F799F"/>
    <w:rsid w:val="00A006D9"/>
    <w:rsid w:val="00A01A3E"/>
    <w:rsid w:val="00A05DC6"/>
    <w:rsid w:val="00A07E86"/>
    <w:rsid w:val="00A12071"/>
    <w:rsid w:val="00A121D7"/>
    <w:rsid w:val="00A129DB"/>
    <w:rsid w:val="00A1450C"/>
    <w:rsid w:val="00A14DFA"/>
    <w:rsid w:val="00A1567B"/>
    <w:rsid w:val="00A171DD"/>
    <w:rsid w:val="00A2025E"/>
    <w:rsid w:val="00A205F4"/>
    <w:rsid w:val="00A22D46"/>
    <w:rsid w:val="00A24BFE"/>
    <w:rsid w:val="00A25D07"/>
    <w:rsid w:val="00A27703"/>
    <w:rsid w:val="00A303B1"/>
    <w:rsid w:val="00A3047C"/>
    <w:rsid w:val="00A31A9D"/>
    <w:rsid w:val="00A31FEB"/>
    <w:rsid w:val="00A37882"/>
    <w:rsid w:val="00A401CC"/>
    <w:rsid w:val="00A44D8F"/>
    <w:rsid w:val="00A456C0"/>
    <w:rsid w:val="00A47642"/>
    <w:rsid w:val="00A478A4"/>
    <w:rsid w:val="00A47E33"/>
    <w:rsid w:val="00A52456"/>
    <w:rsid w:val="00A54210"/>
    <w:rsid w:val="00A55817"/>
    <w:rsid w:val="00A70ACA"/>
    <w:rsid w:val="00A711F2"/>
    <w:rsid w:val="00A72C05"/>
    <w:rsid w:val="00A7344F"/>
    <w:rsid w:val="00A741A0"/>
    <w:rsid w:val="00A75190"/>
    <w:rsid w:val="00A75F1B"/>
    <w:rsid w:val="00A76B6E"/>
    <w:rsid w:val="00A824F0"/>
    <w:rsid w:val="00A82D82"/>
    <w:rsid w:val="00A8524F"/>
    <w:rsid w:val="00A8614B"/>
    <w:rsid w:val="00A86A91"/>
    <w:rsid w:val="00A87D8E"/>
    <w:rsid w:val="00A9022A"/>
    <w:rsid w:val="00A93725"/>
    <w:rsid w:val="00A93D0A"/>
    <w:rsid w:val="00A941A9"/>
    <w:rsid w:val="00A948D5"/>
    <w:rsid w:val="00A94F70"/>
    <w:rsid w:val="00A96961"/>
    <w:rsid w:val="00A97B34"/>
    <w:rsid w:val="00AA11A9"/>
    <w:rsid w:val="00AA202C"/>
    <w:rsid w:val="00AA28C5"/>
    <w:rsid w:val="00AA2E4C"/>
    <w:rsid w:val="00AA57B8"/>
    <w:rsid w:val="00AA5D5D"/>
    <w:rsid w:val="00AA5DB2"/>
    <w:rsid w:val="00AA73CD"/>
    <w:rsid w:val="00AB1E75"/>
    <w:rsid w:val="00AB5D4B"/>
    <w:rsid w:val="00AB5F76"/>
    <w:rsid w:val="00AB72F4"/>
    <w:rsid w:val="00AB7783"/>
    <w:rsid w:val="00AC30C1"/>
    <w:rsid w:val="00AC387F"/>
    <w:rsid w:val="00AC65DF"/>
    <w:rsid w:val="00AC68F5"/>
    <w:rsid w:val="00AD262B"/>
    <w:rsid w:val="00AD292F"/>
    <w:rsid w:val="00AD2F07"/>
    <w:rsid w:val="00AD312C"/>
    <w:rsid w:val="00AD5260"/>
    <w:rsid w:val="00AE0A56"/>
    <w:rsid w:val="00AE291F"/>
    <w:rsid w:val="00AE3D80"/>
    <w:rsid w:val="00AE5849"/>
    <w:rsid w:val="00AE61E7"/>
    <w:rsid w:val="00AE7525"/>
    <w:rsid w:val="00AF446F"/>
    <w:rsid w:val="00AF4B5A"/>
    <w:rsid w:val="00AF7789"/>
    <w:rsid w:val="00B005B4"/>
    <w:rsid w:val="00B01883"/>
    <w:rsid w:val="00B05393"/>
    <w:rsid w:val="00B06D7C"/>
    <w:rsid w:val="00B07B0C"/>
    <w:rsid w:val="00B100B4"/>
    <w:rsid w:val="00B121BB"/>
    <w:rsid w:val="00B16131"/>
    <w:rsid w:val="00B20463"/>
    <w:rsid w:val="00B2134A"/>
    <w:rsid w:val="00B219EE"/>
    <w:rsid w:val="00B22CB0"/>
    <w:rsid w:val="00B25793"/>
    <w:rsid w:val="00B25801"/>
    <w:rsid w:val="00B25AC7"/>
    <w:rsid w:val="00B25B8B"/>
    <w:rsid w:val="00B31BAC"/>
    <w:rsid w:val="00B33138"/>
    <w:rsid w:val="00B33A17"/>
    <w:rsid w:val="00B34A9B"/>
    <w:rsid w:val="00B35211"/>
    <w:rsid w:val="00B36B3B"/>
    <w:rsid w:val="00B37F09"/>
    <w:rsid w:val="00B4010C"/>
    <w:rsid w:val="00B40192"/>
    <w:rsid w:val="00B40CEA"/>
    <w:rsid w:val="00B4187B"/>
    <w:rsid w:val="00B4304E"/>
    <w:rsid w:val="00B43E8A"/>
    <w:rsid w:val="00B44C61"/>
    <w:rsid w:val="00B47D56"/>
    <w:rsid w:val="00B52EAA"/>
    <w:rsid w:val="00B55132"/>
    <w:rsid w:val="00B559D6"/>
    <w:rsid w:val="00B56BF1"/>
    <w:rsid w:val="00B57384"/>
    <w:rsid w:val="00B615A4"/>
    <w:rsid w:val="00B65491"/>
    <w:rsid w:val="00B677AF"/>
    <w:rsid w:val="00B7049C"/>
    <w:rsid w:val="00B75922"/>
    <w:rsid w:val="00B75924"/>
    <w:rsid w:val="00B76008"/>
    <w:rsid w:val="00B76427"/>
    <w:rsid w:val="00B766CB"/>
    <w:rsid w:val="00B778C4"/>
    <w:rsid w:val="00B811E8"/>
    <w:rsid w:val="00B825FE"/>
    <w:rsid w:val="00B83856"/>
    <w:rsid w:val="00B86001"/>
    <w:rsid w:val="00B860DE"/>
    <w:rsid w:val="00B86F8B"/>
    <w:rsid w:val="00B90582"/>
    <w:rsid w:val="00B93E56"/>
    <w:rsid w:val="00B94E3F"/>
    <w:rsid w:val="00B97C3F"/>
    <w:rsid w:val="00BA13A1"/>
    <w:rsid w:val="00BA37A8"/>
    <w:rsid w:val="00BA3DF3"/>
    <w:rsid w:val="00BA4620"/>
    <w:rsid w:val="00BB15DE"/>
    <w:rsid w:val="00BB3A83"/>
    <w:rsid w:val="00BB3BE9"/>
    <w:rsid w:val="00BB5717"/>
    <w:rsid w:val="00BC1D4F"/>
    <w:rsid w:val="00BC268B"/>
    <w:rsid w:val="00BC359F"/>
    <w:rsid w:val="00BC402B"/>
    <w:rsid w:val="00BC4540"/>
    <w:rsid w:val="00BC5376"/>
    <w:rsid w:val="00BD00CD"/>
    <w:rsid w:val="00BD0BD4"/>
    <w:rsid w:val="00BD10C1"/>
    <w:rsid w:val="00BD1C3E"/>
    <w:rsid w:val="00BD1E7D"/>
    <w:rsid w:val="00BD2861"/>
    <w:rsid w:val="00BD519F"/>
    <w:rsid w:val="00BD6A72"/>
    <w:rsid w:val="00BD74D8"/>
    <w:rsid w:val="00BD7CA5"/>
    <w:rsid w:val="00BE04C1"/>
    <w:rsid w:val="00BE0E5C"/>
    <w:rsid w:val="00BE18CC"/>
    <w:rsid w:val="00BE3792"/>
    <w:rsid w:val="00BE54AA"/>
    <w:rsid w:val="00BE6DDC"/>
    <w:rsid w:val="00BF05BC"/>
    <w:rsid w:val="00BF0AE7"/>
    <w:rsid w:val="00BF0BB3"/>
    <w:rsid w:val="00BF378D"/>
    <w:rsid w:val="00BF42F5"/>
    <w:rsid w:val="00BF587C"/>
    <w:rsid w:val="00BF59A9"/>
    <w:rsid w:val="00C0139A"/>
    <w:rsid w:val="00C025AE"/>
    <w:rsid w:val="00C058D1"/>
    <w:rsid w:val="00C060B8"/>
    <w:rsid w:val="00C06BC8"/>
    <w:rsid w:val="00C1015E"/>
    <w:rsid w:val="00C10FCE"/>
    <w:rsid w:val="00C1112D"/>
    <w:rsid w:val="00C14020"/>
    <w:rsid w:val="00C14282"/>
    <w:rsid w:val="00C147DE"/>
    <w:rsid w:val="00C14B75"/>
    <w:rsid w:val="00C14D11"/>
    <w:rsid w:val="00C16579"/>
    <w:rsid w:val="00C179E2"/>
    <w:rsid w:val="00C17A5D"/>
    <w:rsid w:val="00C20177"/>
    <w:rsid w:val="00C21D0F"/>
    <w:rsid w:val="00C221D3"/>
    <w:rsid w:val="00C2222F"/>
    <w:rsid w:val="00C22717"/>
    <w:rsid w:val="00C2439A"/>
    <w:rsid w:val="00C24BE3"/>
    <w:rsid w:val="00C3264A"/>
    <w:rsid w:val="00C33CB6"/>
    <w:rsid w:val="00C34DA6"/>
    <w:rsid w:val="00C34DE8"/>
    <w:rsid w:val="00C357BC"/>
    <w:rsid w:val="00C43B55"/>
    <w:rsid w:val="00C47279"/>
    <w:rsid w:val="00C47D0E"/>
    <w:rsid w:val="00C47EA5"/>
    <w:rsid w:val="00C53421"/>
    <w:rsid w:val="00C553B0"/>
    <w:rsid w:val="00C56925"/>
    <w:rsid w:val="00C56A2E"/>
    <w:rsid w:val="00C57B57"/>
    <w:rsid w:val="00C600A2"/>
    <w:rsid w:val="00C61ADB"/>
    <w:rsid w:val="00C64C00"/>
    <w:rsid w:val="00C64D03"/>
    <w:rsid w:val="00C676F3"/>
    <w:rsid w:val="00C67F7D"/>
    <w:rsid w:val="00C70404"/>
    <w:rsid w:val="00C73A16"/>
    <w:rsid w:val="00C74B6F"/>
    <w:rsid w:val="00C74F4E"/>
    <w:rsid w:val="00C756E7"/>
    <w:rsid w:val="00C8240D"/>
    <w:rsid w:val="00C84AB2"/>
    <w:rsid w:val="00C86531"/>
    <w:rsid w:val="00C8673E"/>
    <w:rsid w:val="00C8697B"/>
    <w:rsid w:val="00C87B34"/>
    <w:rsid w:val="00C87E32"/>
    <w:rsid w:val="00C92511"/>
    <w:rsid w:val="00C92918"/>
    <w:rsid w:val="00C952FD"/>
    <w:rsid w:val="00C9690A"/>
    <w:rsid w:val="00C97CE8"/>
    <w:rsid w:val="00CA13DD"/>
    <w:rsid w:val="00CA140B"/>
    <w:rsid w:val="00CA15B0"/>
    <w:rsid w:val="00CA1C26"/>
    <w:rsid w:val="00CA2551"/>
    <w:rsid w:val="00CA4915"/>
    <w:rsid w:val="00CA5716"/>
    <w:rsid w:val="00CA6FE6"/>
    <w:rsid w:val="00CB18B6"/>
    <w:rsid w:val="00CB1A9A"/>
    <w:rsid w:val="00CB38C0"/>
    <w:rsid w:val="00CB6B40"/>
    <w:rsid w:val="00CC0B9C"/>
    <w:rsid w:val="00CC1279"/>
    <w:rsid w:val="00CC1CC0"/>
    <w:rsid w:val="00CC1D1E"/>
    <w:rsid w:val="00CC1FC5"/>
    <w:rsid w:val="00CC2E19"/>
    <w:rsid w:val="00CC3B9D"/>
    <w:rsid w:val="00CC40CD"/>
    <w:rsid w:val="00CC45C4"/>
    <w:rsid w:val="00CC53FE"/>
    <w:rsid w:val="00CC5BCA"/>
    <w:rsid w:val="00CD19DD"/>
    <w:rsid w:val="00CD5BB2"/>
    <w:rsid w:val="00CD5C95"/>
    <w:rsid w:val="00CD65C5"/>
    <w:rsid w:val="00CE07DE"/>
    <w:rsid w:val="00CE2639"/>
    <w:rsid w:val="00CE2D03"/>
    <w:rsid w:val="00CE3759"/>
    <w:rsid w:val="00CE4510"/>
    <w:rsid w:val="00CE4C01"/>
    <w:rsid w:val="00CF2970"/>
    <w:rsid w:val="00CF2B7A"/>
    <w:rsid w:val="00CF38D0"/>
    <w:rsid w:val="00CF3D67"/>
    <w:rsid w:val="00CF4443"/>
    <w:rsid w:val="00D00043"/>
    <w:rsid w:val="00D010EC"/>
    <w:rsid w:val="00D04571"/>
    <w:rsid w:val="00D0650F"/>
    <w:rsid w:val="00D07EB1"/>
    <w:rsid w:val="00D12353"/>
    <w:rsid w:val="00D16F3F"/>
    <w:rsid w:val="00D16FE0"/>
    <w:rsid w:val="00D22808"/>
    <w:rsid w:val="00D22F43"/>
    <w:rsid w:val="00D23B36"/>
    <w:rsid w:val="00D27506"/>
    <w:rsid w:val="00D27787"/>
    <w:rsid w:val="00D31BBB"/>
    <w:rsid w:val="00D3289B"/>
    <w:rsid w:val="00D3565D"/>
    <w:rsid w:val="00D36187"/>
    <w:rsid w:val="00D36629"/>
    <w:rsid w:val="00D3773D"/>
    <w:rsid w:val="00D406C5"/>
    <w:rsid w:val="00D4294C"/>
    <w:rsid w:val="00D45EE6"/>
    <w:rsid w:val="00D46A09"/>
    <w:rsid w:val="00D46B61"/>
    <w:rsid w:val="00D50401"/>
    <w:rsid w:val="00D5085D"/>
    <w:rsid w:val="00D53E07"/>
    <w:rsid w:val="00D568CB"/>
    <w:rsid w:val="00D56A78"/>
    <w:rsid w:val="00D5795A"/>
    <w:rsid w:val="00D57CE1"/>
    <w:rsid w:val="00D60391"/>
    <w:rsid w:val="00D61C5B"/>
    <w:rsid w:val="00D62048"/>
    <w:rsid w:val="00D62DC3"/>
    <w:rsid w:val="00D65A32"/>
    <w:rsid w:val="00D65EA7"/>
    <w:rsid w:val="00D665FB"/>
    <w:rsid w:val="00D7006E"/>
    <w:rsid w:val="00D704A1"/>
    <w:rsid w:val="00D71088"/>
    <w:rsid w:val="00D71810"/>
    <w:rsid w:val="00D72F47"/>
    <w:rsid w:val="00D73AF3"/>
    <w:rsid w:val="00D73EA2"/>
    <w:rsid w:val="00D741B0"/>
    <w:rsid w:val="00D74B65"/>
    <w:rsid w:val="00D80CCB"/>
    <w:rsid w:val="00D81089"/>
    <w:rsid w:val="00D81134"/>
    <w:rsid w:val="00D92EBF"/>
    <w:rsid w:val="00D943A4"/>
    <w:rsid w:val="00D9472E"/>
    <w:rsid w:val="00D94EF2"/>
    <w:rsid w:val="00D970DE"/>
    <w:rsid w:val="00DA11C3"/>
    <w:rsid w:val="00DA15D5"/>
    <w:rsid w:val="00DA5442"/>
    <w:rsid w:val="00DA59C2"/>
    <w:rsid w:val="00DA7476"/>
    <w:rsid w:val="00DA7827"/>
    <w:rsid w:val="00DB09C8"/>
    <w:rsid w:val="00DB09CE"/>
    <w:rsid w:val="00DB3047"/>
    <w:rsid w:val="00DB4F6D"/>
    <w:rsid w:val="00DB67FB"/>
    <w:rsid w:val="00DC1D2B"/>
    <w:rsid w:val="00DC426F"/>
    <w:rsid w:val="00DC5D47"/>
    <w:rsid w:val="00DC60DE"/>
    <w:rsid w:val="00DC612F"/>
    <w:rsid w:val="00DD51F2"/>
    <w:rsid w:val="00DD5DB1"/>
    <w:rsid w:val="00DD66B8"/>
    <w:rsid w:val="00DD6CBA"/>
    <w:rsid w:val="00DD6FCA"/>
    <w:rsid w:val="00DE013D"/>
    <w:rsid w:val="00DE4B50"/>
    <w:rsid w:val="00DE6515"/>
    <w:rsid w:val="00DE6938"/>
    <w:rsid w:val="00DE6B8F"/>
    <w:rsid w:val="00DE6D4E"/>
    <w:rsid w:val="00DF0240"/>
    <w:rsid w:val="00DF177C"/>
    <w:rsid w:val="00DF1A2B"/>
    <w:rsid w:val="00DF1CC3"/>
    <w:rsid w:val="00DF2DE5"/>
    <w:rsid w:val="00DF307C"/>
    <w:rsid w:val="00DF39F9"/>
    <w:rsid w:val="00DF3B25"/>
    <w:rsid w:val="00DF4E46"/>
    <w:rsid w:val="00DF576C"/>
    <w:rsid w:val="00DF5D72"/>
    <w:rsid w:val="00DF5ECD"/>
    <w:rsid w:val="00DF6092"/>
    <w:rsid w:val="00DF7C76"/>
    <w:rsid w:val="00E024E4"/>
    <w:rsid w:val="00E03238"/>
    <w:rsid w:val="00E06A9E"/>
    <w:rsid w:val="00E06CA7"/>
    <w:rsid w:val="00E07176"/>
    <w:rsid w:val="00E10D34"/>
    <w:rsid w:val="00E125EB"/>
    <w:rsid w:val="00E1297D"/>
    <w:rsid w:val="00E14EE4"/>
    <w:rsid w:val="00E16528"/>
    <w:rsid w:val="00E17006"/>
    <w:rsid w:val="00E2140C"/>
    <w:rsid w:val="00E23E5F"/>
    <w:rsid w:val="00E2497E"/>
    <w:rsid w:val="00E25281"/>
    <w:rsid w:val="00E25FA3"/>
    <w:rsid w:val="00E260F4"/>
    <w:rsid w:val="00E26475"/>
    <w:rsid w:val="00E26B0E"/>
    <w:rsid w:val="00E26C81"/>
    <w:rsid w:val="00E3135D"/>
    <w:rsid w:val="00E3219B"/>
    <w:rsid w:val="00E33209"/>
    <w:rsid w:val="00E33C6B"/>
    <w:rsid w:val="00E35BEB"/>
    <w:rsid w:val="00E35E10"/>
    <w:rsid w:val="00E37535"/>
    <w:rsid w:val="00E375A0"/>
    <w:rsid w:val="00E40239"/>
    <w:rsid w:val="00E44B5B"/>
    <w:rsid w:val="00E45373"/>
    <w:rsid w:val="00E45927"/>
    <w:rsid w:val="00E5220D"/>
    <w:rsid w:val="00E52A08"/>
    <w:rsid w:val="00E53932"/>
    <w:rsid w:val="00E55713"/>
    <w:rsid w:val="00E571A7"/>
    <w:rsid w:val="00E60282"/>
    <w:rsid w:val="00E6504C"/>
    <w:rsid w:val="00E70493"/>
    <w:rsid w:val="00E70F5A"/>
    <w:rsid w:val="00E70F71"/>
    <w:rsid w:val="00E73BA1"/>
    <w:rsid w:val="00E761E5"/>
    <w:rsid w:val="00E769F1"/>
    <w:rsid w:val="00E76C20"/>
    <w:rsid w:val="00E858D0"/>
    <w:rsid w:val="00E87B67"/>
    <w:rsid w:val="00E87C32"/>
    <w:rsid w:val="00E90EF2"/>
    <w:rsid w:val="00E92BF2"/>
    <w:rsid w:val="00E96A81"/>
    <w:rsid w:val="00E97353"/>
    <w:rsid w:val="00EA10D1"/>
    <w:rsid w:val="00EA2AFC"/>
    <w:rsid w:val="00EA52A4"/>
    <w:rsid w:val="00EA53E3"/>
    <w:rsid w:val="00EA5922"/>
    <w:rsid w:val="00EA5D0E"/>
    <w:rsid w:val="00EA754C"/>
    <w:rsid w:val="00EB0CB4"/>
    <w:rsid w:val="00EB2E50"/>
    <w:rsid w:val="00EB3CFA"/>
    <w:rsid w:val="00EB4FE2"/>
    <w:rsid w:val="00EB6046"/>
    <w:rsid w:val="00EB62FB"/>
    <w:rsid w:val="00EB73AC"/>
    <w:rsid w:val="00EB78FC"/>
    <w:rsid w:val="00EC04DF"/>
    <w:rsid w:val="00EC15C0"/>
    <w:rsid w:val="00EC1A90"/>
    <w:rsid w:val="00EC37CA"/>
    <w:rsid w:val="00EC3A74"/>
    <w:rsid w:val="00EC48A2"/>
    <w:rsid w:val="00EC67D9"/>
    <w:rsid w:val="00EC77D2"/>
    <w:rsid w:val="00ED2B54"/>
    <w:rsid w:val="00ED3FA6"/>
    <w:rsid w:val="00ED53F7"/>
    <w:rsid w:val="00ED73CA"/>
    <w:rsid w:val="00EE2A84"/>
    <w:rsid w:val="00EE2E85"/>
    <w:rsid w:val="00EE3D5F"/>
    <w:rsid w:val="00EE4210"/>
    <w:rsid w:val="00EE42AE"/>
    <w:rsid w:val="00EE4344"/>
    <w:rsid w:val="00EE443C"/>
    <w:rsid w:val="00EE4DCC"/>
    <w:rsid w:val="00EF0E1F"/>
    <w:rsid w:val="00EF24EE"/>
    <w:rsid w:val="00EF2A65"/>
    <w:rsid w:val="00EF524C"/>
    <w:rsid w:val="00EF5A9F"/>
    <w:rsid w:val="00EF5AEA"/>
    <w:rsid w:val="00EF662A"/>
    <w:rsid w:val="00EF7761"/>
    <w:rsid w:val="00F03B74"/>
    <w:rsid w:val="00F06D93"/>
    <w:rsid w:val="00F10BE8"/>
    <w:rsid w:val="00F126D3"/>
    <w:rsid w:val="00F13C65"/>
    <w:rsid w:val="00F163FD"/>
    <w:rsid w:val="00F17DCD"/>
    <w:rsid w:val="00F20FBB"/>
    <w:rsid w:val="00F22695"/>
    <w:rsid w:val="00F229B1"/>
    <w:rsid w:val="00F23F32"/>
    <w:rsid w:val="00F24BAA"/>
    <w:rsid w:val="00F26D03"/>
    <w:rsid w:val="00F31273"/>
    <w:rsid w:val="00F34442"/>
    <w:rsid w:val="00F34ABC"/>
    <w:rsid w:val="00F3552E"/>
    <w:rsid w:val="00F35D7D"/>
    <w:rsid w:val="00F407B4"/>
    <w:rsid w:val="00F40D39"/>
    <w:rsid w:val="00F412FB"/>
    <w:rsid w:val="00F43C38"/>
    <w:rsid w:val="00F43FC8"/>
    <w:rsid w:val="00F44373"/>
    <w:rsid w:val="00F445EB"/>
    <w:rsid w:val="00F44E8E"/>
    <w:rsid w:val="00F45B3B"/>
    <w:rsid w:val="00F47B84"/>
    <w:rsid w:val="00F50EBC"/>
    <w:rsid w:val="00F5134D"/>
    <w:rsid w:val="00F51D11"/>
    <w:rsid w:val="00F534F1"/>
    <w:rsid w:val="00F537E9"/>
    <w:rsid w:val="00F539A3"/>
    <w:rsid w:val="00F53FC8"/>
    <w:rsid w:val="00F55365"/>
    <w:rsid w:val="00F5746C"/>
    <w:rsid w:val="00F576AB"/>
    <w:rsid w:val="00F61EF4"/>
    <w:rsid w:val="00F65389"/>
    <w:rsid w:val="00F656DD"/>
    <w:rsid w:val="00F65780"/>
    <w:rsid w:val="00F71032"/>
    <w:rsid w:val="00F72938"/>
    <w:rsid w:val="00F73746"/>
    <w:rsid w:val="00F74926"/>
    <w:rsid w:val="00F80145"/>
    <w:rsid w:val="00F810AD"/>
    <w:rsid w:val="00F82312"/>
    <w:rsid w:val="00F82FBB"/>
    <w:rsid w:val="00F86AE7"/>
    <w:rsid w:val="00F87DC3"/>
    <w:rsid w:val="00F92E40"/>
    <w:rsid w:val="00F94824"/>
    <w:rsid w:val="00F94AA3"/>
    <w:rsid w:val="00F9532E"/>
    <w:rsid w:val="00F96AB6"/>
    <w:rsid w:val="00FA2162"/>
    <w:rsid w:val="00FA2262"/>
    <w:rsid w:val="00FA2882"/>
    <w:rsid w:val="00FA3608"/>
    <w:rsid w:val="00FA3EF2"/>
    <w:rsid w:val="00FA42F6"/>
    <w:rsid w:val="00FA4D7C"/>
    <w:rsid w:val="00FB0DA2"/>
    <w:rsid w:val="00FB2B19"/>
    <w:rsid w:val="00FB3C71"/>
    <w:rsid w:val="00FB6757"/>
    <w:rsid w:val="00FB6FCD"/>
    <w:rsid w:val="00FB72D7"/>
    <w:rsid w:val="00FB7946"/>
    <w:rsid w:val="00FC0058"/>
    <w:rsid w:val="00FC01BF"/>
    <w:rsid w:val="00FC0AB3"/>
    <w:rsid w:val="00FC16F7"/>
    <w:rsid w:val="00FC4143"/>
    <w:rsid w:val="00FC58EE"/>
    <w:rsid w:val="00FD12CC"/>
    <w:rsid w:val="00FD3C06"/>
    <w:rsid w:val="00FD41EC"/>
    <w:rsid w:val="00FE0424"/>
    <w:rsid w:val="00FE16F1"/>
    <w:rsid w:val="00FE1B1A"/>
    <w:rsid w:val="00FE5AA8"/>
    <w:rsid w:val="00FF14EE"/>
    <w:rsid w:val="00FF199D"/>
    <w:rsid w:val="00FF1F4D"/>
    <w:rsid w:val="00FF2674"/>
    <w:rsid w:val="00FF3008"/>
    <w:rsid w:val="00FF5329"/>
    <w:rsid w:val="00FF59C6"/>
    <w:rsid w:val="00FF62C5"/>
    <w:rsid w:val="00FF6D63"/>
    <w:rsid w:val="00FF6DE5"/>
    <w:rsid w:val="0110FE33"/>
    <w:rsid w:val="01677B96"/>
    <w:rsid w:val="017850CB"/>
    <w:rsid w:val="02AF1E96"/>
    <w:rsid w:val="02F9BB8A"/>
    <w:rsid w:val="03C5D20C"/>
    <w:rsid w:val="04E79F1C"/>
    <w:rsid w:val="05FD270A"/>
    <w:rsid w:val="061B1E4F"/>
    <w:rsid w:val="08BB7C99"/>
    <w:rsid w:val="0A7F44F6"/>
    <w:rsid w:val="0BF699F5"/>
    <w:rsid w:val="0CD5FB10"/>
    <w:rsid w:val="10FC3049"/>
    <w:rsid w:val="11168092"/>
    <w:rsid w:val="122894A4"/>
    <w:rsid w:val="1298220F"/>
    <w:rsid w:val="13184B47"/>
    <w:rsid w:val="13453C94"/>
    <w:rsid w:val="13B8476C"/>
    <w:rsid w:val="13BA648A"/>
    <w:rsid w:val="1441F73F"/>
    <w:rsid w:val="15D33BD9"/>
    <w:rsid w:val="1717FE1A"/>
    <w:rsid w:val="18514917"/>
    <w:rsid w:val="1A16FD1F"/>
    <w:rsid w:val="1A251379"/>
    <w:rsid w:val="1A442CBF"/>
    <w:rsid w:val="1CB651FB"/>
    <w:rsid w:val="1D825BB8"/>
    <w:rsid w:val="1DD1B59B"/>
    <w:rsid w:val="1FAFFDBF"/>
    <w:rsid w:val="1FEB84A9"/>
    <w:rsid w:val="22220F04"/>
    <w:rsid w:val="22566294"/>
    <w:rsid w:val="22D209F8"/>
    <w:rsid w:val="2333A728"/>
    <w:rsid w:val="24EEEDA0"/>
    <w:rsid w:val="25C6A505"/>
    <w:rsid w:val="27802231"/>
    <w:rsid w:val="2916ECBE"/>
    <w:rsid w:val="2C4A99D8"/>
    <w:rsid w:val="2D99153B"/>
    <w:rsid w:val="30A14212"/>
    <w:rsid w:val="31C5BBE5"/>
    <w:rsid w:val="31DED9AD"/>
    <w:rsid w:val="32224712"/>
    <w:rsid w:val="32457FE6"/>
    <w:rsid w:val="3499E6C9"/>
    <w:rsid w:val="34DFAD0D"/>
    <w:rsid w:val="36302D18"/>
    <w:rsid w:val="367EC1B6"/>
    <w:rsid w:val="370703EC"/>
    <w:rsid w:val="378BF924"/>
    <w:rsid w:val="379E15A5"/>
    <w:rsid w:val="38449FB2"/>
    <w:rsid w:val="38CA37F1"/>
    <w:rsid w:val="38FFF87E"/>
    <w:rsid w:val="3964212E"/>
    <w:rsid w:val="3A1D288C"/>
    <w:rsid w:val="3B6EBBEA"/>
    <w:rsid w:val="3C3E0846"/>
    <w:rsid w:val="3C4A10B0"/>
    <w:rsid w:val="3CD7AFBE"/>
    <w:rsid w:val="3D2B26EB"/>
    <w:rsid w:val="3D69AA9E"/>
    <w:rsid w:val="3F08DACE"/>
    <w:rsid w:val="40674562"/>
    <w:rsid w:val="41117969"/>
    <w:rsid w:val="41DD859D"/>
    <w:rsid w:val="41FD5190"/>
    <w:rsid w:val="42FA7A5D"/>
    <w:rsid w:val="431633BB"/>
    <w:rsid w:val="4326B00D"/>
    <w:rsid w:val="43A10CBD"/>
    <w:rsid w:val="440D4171"/>
    <w:rsid w:val="45CE4BDC"/>
    <w:rsid w:val="46EFF6EB"/>
    <w:rsid w:val="4785E7AB"/>
    <w:rsid w:val="4AEB1593"/>
    <w:rsid w:val="4C27C606"/>
    <w:rsid w:val="4C6036B3"/>
    <w:rsid w:val="4C924CDB"/>
    <w:rsid w:val="4CBF4A5D"/>
    <w:rsid w:val="50FB3729"/>
    <w:rsid w:val="51463CAD"/>
    <w:rsid w:val="517B0669"/>
    <w:rsid w:val="543096CA"/>
    <w:rsid w:val="5465B07A"/>
    <w:rsid w:val="54E4282B"/>
    <w:rsid w:val="56305E23"/>
    <w:rsid w:val="56943F18"/>
    <w:rsid w:val="572D898C"/>
    <w:rsid w:val="57BAF5BC"/>
    <w:rsid w:val="58014B44"/>
    <w:rsid w:val="58ACB9CB"/>
    <w:rsid w:val="59217441"/>
    <w:rsid w:val="5A1F9BE7"/>
    <w:rsid w:val="5A48C04E"/>
    <w:rsid w:val="5CD4BC67"/>
    <w:rsid w:val="5E51D5C0"/>
    <w:rsid w:val="5E877404"/>
    <w:rsid w:val="5ED82472"/>
    <w:rsid w:val="5F644FBB"/>
    <w:rsid w:val="600C5D29"/>
    <w:rsid w:val="60694D85"/>
    <w:rsid w:val="607D3CF2"/>
    <w:rsid w:val="60CE8EE6"/>
    <w:rsid w:val="622C3629"/>
    <w:rsid w:val="629C0AC5"/>
    <w:rsid w:val="634C472D"/>
    <w:rsid w:val="635DCFDB"/>
    <w:rsid w:val="6475E1A9"/>
    <w:rsid w:val="64A2DF2B"/>
    <w:rsid w:val="64DD8D2B"/>
    <w:rsid w:val="6590BF7F"/>
    <w:rsid w:val="66860350"/>
    <w:rsid w:val="67A3B530"/>
    <w:rsid w:val="67AA6042"/>
    <w:rsid w:val="67F9E5CE"/>
    <w:rsid w:val="68BEBBBC"/>
    <w:rsid w:val="693EA2BF"/>
    <w:rsid w:val="6B17306B"/>
    <w:rsid w:val="6BFD30F5"/>
    <w:rsid w:val="6C3C30D3"/>
    <w:rsid w:val="6C43DE92"/>
    <w:rsid w:val="6C529728"/>
    <w:rsid w:val="6CA802D2"/>
    <w:rsid w:val="6CF25087"/>
    <w:rsid w:val="6DF5BABA"/>
    <w:rsid w:val="6E4ED897"/>
    <w:rsid w:val="6E8E9E18"/>
    <w:rsid w:val="6F1948A2"/>
    <w:rsid w:val="6F339A49"/>
    <w:rsid w:val="6F771282"/>
    <w:rsid w:val="6FAEC715"/>
    <w:rsid w:val="711E407A"/>
    <w:rsid w:val="71392580"/>
    <w:rsid w:val="71EB3748"/>
    <w:rsid w:val="72BA10DB"/>
    <w:rsid w:val="72D6753D"/>
    <w:rsid w:val="73ECBAED"/>
    <w:rsid w:val="742B0752"/>
    <w:rsid w:val="7488B72D"/>
    <w:rsid w:val="74E060F4"/>
    <w:rsid w:val="7609AA0F"/>
    <w:rsid w:val="762D7D08"/>
    <w:rsid w:val="767C3155"/>
    <w:rsid w:val="769A85E7"/>
    <w:rsid w:val="77C960FB"/>
    <w:rsid w:val="77E25203"/>
    <w:rsid w:val="7999715A"/>
    <w:rsid w:val="7B98F9FB"/>
    <w:rsid w:val="7BEADA68"/>
    <w:rsid w:val="7C564E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82FA"/>
  <w15:docId w15:val="{B138C1CD-A980-4C72-8622-D55BC148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C43"/>
    <w:pPr>
      <w:keepNext/>
      <w:widowControl w:val="0"/>
      <w:autoSpaceDE w:val="0"/>
      <w:autoSpaceDN w:val="0"/>
      <w:adjustRightInd w:val="0"/>
      <w:spacing w:after="58"/>
      <w:outlineLvl w:val="0"/>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368"/>
    <w:pPr>
      <w:tabs>
        <w:tab w:val="center" w:pos="4680"/>
        <w:tab w:val="right" w:pos="9360"/>
      </w:tabs>
    </w:pPr>
  </w:style>
  <w:style w:type="character" w:customStyle="1" w:styleId="HeaderChar">
    <w:name w:val="Header Char"/>
    <w:basedOn w:val="DefaultParagraphFont"/>
    <w:link w:val="Header"/>
    <w:uiPriority w:val="99"/>
    <w:rsid w:val="004E23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2368"/>
    <w:pPr>
      <w:tabs>
        <w:tab w:val="center" w:pos="4680"/>
        <w:tab w:val="right" w:pos="9360"/>
      </w:tabs>
    </w:pPr>
  </w:style>
  <w:style w:type="character" w:customStyle="1" w:styleId="FooterChar">
    <w:name w:val="Footer Char"/>
    <w:basedOn w:val="DefaultParagraphFont"/>
    <w:link w:val="Footer"/>
    <w:uiPriority w:val="99"/>
    <w:rsid w:val="004E2368"/>
    <w:rPr>
      <w:rFonts w:ascii="Times New Roman" w:eastAsia="Times New Roman" w:hAnsi="Times New Roman" w:cs="Times New Roman"/>
      <w:sz w:val="24"/>
      <w:szCs w:val="24"/>
    </w:rPr>
  </w:style>
  <w:style w:type="table" w:styleId="TableGrid">
    <w:name w:val="Table Grid"/>
    <w:basedOn w:val="TableNormal"/>
    <w:rsid w:val="004E23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1C43"/>
    <w:rPr>
      <w:rFonts w:ascii="Times New Roman" w:eastAsia="Times New Roman" w:hAnsi="Times New Roman" w:cs="Times New Roman"/>
      <w:sz w:val="20"/>
      <w:szCs w:val="20"/>
      <w:u w:val="single"/>
    </w:rPr>
  </w:style>
  <w:style w:type="paragraph" w:styleId="BalloonText">
    <w:name w:val="Balloon Text"/>
    <w:basedOn w:val="Normal"/>
    <w:link w:val="BalloonTextChar"/>
    <w:uiPriority w:val="99"/>
    <w:semiHidden/>
    <w:unhideWhenUsed/>
    <w:rsid w:val="008B5AE1"/>
    <w:rPr>
      <w:rFonts w:ascii="Tahoma" w:hAnsi="Tahoma" w:cs="Tahoma"/>
      <w:sz w:val="16"/>
      <w:szCs w:val="16"/>
    </w:rPr>
  </w:style>
  <w:style w:type="character" w:customStyle="1" w:styleId="BalloonTextChar">
    <w:name w:val="Balloon Text Char"/>
    <w:basedOn w:val="DefaultParagraphFont"/>
    <w:link w:val="BalloonText"/>
    <w:uiPriority w:val="99"/>
    <w:semiHidden/>
    <w:rsid w:val="008B5A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F7E89"/>
    <w:rPr>
      <w:sz w:val="16"/>
      <w:szCs w:val="16"/>
    </w:rPr>
  </w:style>
  <w:style w:type="paragraph" w:styleId="CommentText">
    <w:name w:val="annotation text"/>
    <w:basedOn w:val="Normal"/>
    <w:link w:val="CommentTextChar"/>
    <w:uiPriority w:val="99"/>
    <w:unhideWhenUsed/>
    <w:rsid w:val="002F7E89"/>
    <w:rPr>
      <w:sz w:val="20"/>
      <w:szCs w:val="20"/>
    </w:rPr>
  </w:style>
  <w:style w:type="character" w:customStyle="1" w:styleId="CommentTextChar">
    <w:name w:val="Comment Text Char"/>
    <w:basedOn w:val="DefaultParagraphFont"/>
    <w:link w:val="CommentText"/>
    <w:uiPriority w:val="99"/>
    <w:rsid w:val="002F7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7E89"/>
    <w:rPr>
      <w:b/>
      <w:bCs/>
    </w:rPr>
  </w:style>
  <w:style w:type="character" w:customStyle="1" w:styleId="CommentSubjectChar">
    <w:name w:val="Comment Subject Char"/>
    <w:basedOn w:val="CommentTextChar"/>
    <w:link w:val="CommentSubject"/>
    <w:uiPriority w:val="99"/>
    <w:semiHidden/>
    <w:rsid w:val="002F7E89"/>
    <w:rPr>
      <w:rFonts w:ascii="Times New Roman" w:eastAsia="Times New Roman" w:hAnsi="Times New Roman" w:cs="Times New Roman"/>
      <w:b/>
      <w:bCs/>
      <w:sz w:val="20"/>
      <w:szCs w:val="20"/>
    </w:rPr>
  </w:style>
  <w:style w:type="paragraph" w:styleId="Revision">
    <w:name w:val="Revision"/>
    <w:hidden/>
    <w:uiPriority w:val="99"/>
    <w:semiHidden/>
    <w:rsid w:val="009B3E3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226799"/>
    <w:rPr>
      <w:color w:val="808080"/>
    </w:rPr>
  </w:style>
  <w:style w:type="character" w:styleId="Hyperlink">
    <w:name w:val="Hyperlink"/>
    <w:basedOn w:val="DefaultParagraphFont"/>
    <w:uiPriority w:val="99"/>
    <w:unhideWhenUsed/>
    <w:rsid w:val="00D00043"/>
    <w:rPr>
      <w:color w:val="0000FF" w:themeColor="hyperlink"/>
      <w:u w:val="single"/>
    </w:rPr>
  </w:style>
  <w:style w:type="character" w:styleId="UnresolvedMention">
    <w:name w:val="Unresolved Mention"/>
    <w:basedOn w:val="DefaultParagraphFont"/>
    <w:uiPriority w:val="99"/>
    <w:semiHidden/>
    <w:unhideWhenUsed/>
    <w:rsid w:val="006F0F11"/>
    <w:rPr>
      <w:color w:val="605E5C"/>
      <w:shd w:val="clear" w:color="auto" w:fill="E1DFDD"/>
    </w:rPr>
  </w:style>
  <w:style w:type="character" w:styleId="FollowedHyperlink">
    <w:name w:val="FollowedHyperlink"/>
    <w:basedOn w:val="DefaultParagraphFont"/>
    <w:uiPriority w:val="99"/>
    <w:semiHidden/>
    <w:unhideWhenUsed/>
    <w:rsid w:val="00B75924"/>
    <w:rPr>
      <w:color w:val="800080" w:themeColor="followedHyperlink"/>
      <w:u w:val="single"/>
    </w:rPr>
  </w:style>
  <w:style w:type="character" w:customStyle="1" w:styleId="normaltextrun">
    <w:name w:val="normaltextrun"/>
    <w:basedOn w:val="DefaultParagraphFont"/>
    <w:rsid w:val="00FA2162"/>
  </w:style>
  <w:style w:type="character" w:customStyle="1" w:styleId="eop">
    <w:name w:val="eop"/>
    <w:basedOn w:val="DefaultParagraphFont"/>
    <w:rsid w:val="00FA2162"/>
  </w:style>
  <w:style w:type="paragraph" w:customStyle="1" w:styleId="paragraph">
    <w:name w:val="paragraph"/>
    <w:basedOn w:val="Normal"/>
    <w:rsid w:val="00037D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2999">
      <w:bodyDiv w:val="1"/>
      <w:marLeft w:val="0"/>
      <w:marRight w:val="0"/>
      <w:marTop w:val="0"/>
      <w:marBottom w:val="0"/>
      <w:divBdr>
        <w:top w:val="none" w:sz="0" w:space="0" w:color="auto"/>
        <w:left w:val="none" w:sz="0" w:space="0" w:color="auto"/>
        <w:bottom w:val="none" w:sz="0" w:space="0" w:color="auto"/>
        <w:right w:val="none" w:sz="0" w:space="0" w:color="auto"/>
      </w:divBdr>
      <w:divsChild>
        <w:div w:id="599415769">
          <w:marLeft w:val="0"/>
          <w:marRight w:val="0"/>
          <w:marTop w:val="0"/>
          <w:marBottom w:val="0"/>
          <w:divBdr>
            <w:top w:val="none" w:sz="0" w:space="0" w:color="auto"/>
            <w:left w:val="none" w:sz="0" w:space="0" w:color="auto"/>
            <w:bottom w:val="none" w:sz="0" w:space="0" w:color="auto"/>
            <w:right w:val="none" w:sz="0" w:space="0" w:color="auto"/>
          </w:divBdr>
          <w:divsChild>
            <w:div w:id="802229964">
              <w:marLeft w:val="0"/>
              <w:marRight w:val="0"/>
              <w:marTop w:val="0"/>
              <w:marBottom w:val="0"/>
              <w:divBdr>
                <w:top w:val="none" w:sz="0" w:space="0" w:color="auto"/>
                <w:left w:val="none" w:sz="0" w:space="0" w:color="auto"/>
                <w:bottom w:val="none" w:sz="0" w:space="0" w:color="auto"/>
                <w:right w:val="none" w:sz="0" w:space="0" w:color="auto"/>
              </w:divBdr>
            </w:div>
          </w:divsChild>
        </w:div>
        <w:div w:id="1103376158">
          <w:marLeft w:val="0"/>
          <w:marRight w:val="0"/>
          <w:marTop w:val="0"/>
          <w:marBottom w:val="0"/>
          <w:divBdr>
            <w:top w:val="none" w:sz="0" w:space="0" w:color="auto"/>
            <w:left w:val="none" w:sz="0" w:space="0" w:color="auto"/>
            <w:bottom w:val="none" w:sz="0" w:space="0" w:color="auto"/>
            <w:right w:val="none" w:sz="0" w:space="0" w:color="auto"/>
          </w:divBdr>
          <w:divsChild>
            <w:div w:id="573465799">
              <w:marLeft w:val="0"/>
              <w:marRight w:val="0"/>
              <w:marTop w:val="0"/>
              <w:marBottom w:val="0"/>
              <w:divBdr>
                <w:top w:val="none" w:sz="0" w:space="0" w:color="auto"/>
                <w:left w:val="none" w:sz="0" w:space="0" w:color="auto"/>
                <w:bottom w:val="none" w:sz="0" w:space="0" w:color="auto"/>
                <w:right w:val="none" w:sz="0" w:space="0" w:color="auto"/>
              </w:divBdr>
            </w:div>
            <w:div w:id="1372219578">
              <w:marLeft w:val="0"/>
              <w:marRight w:val="0"/>
              <w:marTop w:val="0"/>
              <w:marBottom w:val="0"/>
              <w:divBdr>
                <w:top w:val="none" w:sz="0" w:space="0" w:color="auto"/>
                <w:left w:val="none" w:sz="0" w:space="0" w:color="auto"/>
                <w:bottom w:val="none" w:sz="0" w:space="0" w:color="auto"/>
                <w:right w:val="none" w:sz="0" w:space="0" w:color="auto"/>
              </w:divBdr>
            </w:div>
            <w:div w:id="1584100262">
              <w:marLeft w:val="0"/>
              <w:marRight w:val="0"/>
              <w:marTop w:val="0"/>
              <w:marBottom w:val="0"/>
              <w:divBdr>
                <w:top w:val="none" w:sz="0" w:space="0" w:color="auto"/>
                <w:left w:val="none" w:sz="0" w:space="0" w:color="auto"/>
                <w:bottom w:val="none" w:sz="0" w:space="0" w:color="auto"/>
                <w:right w:val="none" w:sz="0" w:space="0" w:color="auto"/>
              </w:divBdr>
            </w:div>
          </w:divsChild>
        </w:div>
        <w:div w:id="1395205360">
          <w:marLeft w:val="0"/>
          <w:marRight w:val="0"/>
          <w:marTop w:val="0"/>
          <w:marBottom w:val="0"/>
          <w:divBdr>
            <w:top w:val="none" w:sz="0" w:space="0" w:color="auto"/>
            <w:left w:val="none" w:sz="0" w:space="0" w:color="auto"/>
            <w:bottom w:val="none" w:sz="0" w:space="0" w:color="auto"/>
            <w:right w:val="none" w:sz="0" w:space="0" w:color="auto"/>
          </w:divBdr>
          <w:divsChild>
            <w:div w:id="533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9948">
      <w:bodyDiv w:val="1"/>
      <w:marLeft w:val="0"/>
      <w:marRight w:val="0"/>
      <w:marTop w:val="0"/>
      <w:marBottom w:val="0"/>
      <w:divBdr>
        <w:top w:val="none" w:sz="0" w:space="0" w:color="auto"/>
        <w:left w:val="none" w:sz="0" w:space="0" w:color="auto"/>
        <w:bottom w:val="none" w:sz="0" w:space="0" w:color="auto"/>
        <w:right w:val="none" w:sz="0" w:space="0" w:color="auto"/>
      </w:divBdr>
      <w:divsChild>
        <w:div w:id="74477710">
          <w:marLeft w:val="0"/>
          <w:marRight w:val="0"/>
          <w:marTop w:val="0"/>
          <w:marBottom w:val="0"/>
          <w:divBdr>
            <w:top w:val="none" w:sz="0" w:space="0" w:color="auto"/>
            <w:left w:val="none" w:sz="0" w:space="0" w:color="auto"/>
            <w:bottom w:val="none" w:sz="0" w:space="0" w:color="auto"/>
            <w:right w:val="none" w:sz="0" w:space="0" w:color="auto"/>
          </w:divBdr>
        </w:div>
        <w:div w:id="589824100">
          <w:marLeft w:val="0"/>
          <w:marRight w:val="0"/>
          <w:marTop w:val="0"/>
          <w:marBottom w:val="0"/>
          <w:divBdr>
            <w:top w:val="none" w:sz="0" w:space="0" w:color="auto"/>
            <w:left w:val="none" w:sz="0" w:space="0" w:color="auto"/>
            <w:bottom w:val="none" w:sz="0" w:space="0" w:color="auto"/>
            <w:right w:val="none" w:sz="0" w:space="0" w:color="auto"/>
          </w:divBdr>
        </w:div>
        <w:div w:id="1761296926">
          <w:marLeft w:val="0"/>
          <w:marRight w:val="0"/>
          <w:marTop w:val="0"/>
          <w:marBottom w:val="0"/>
          <w:divBdr>
            <w:top w:val="none" w:sz="0" w:space="0" w:color="auto"/>
            <w:left w:val="none" w:sz="0" w:space="0" w:color="auto"/>
            <w:bottom w:val="none" w:sz="0" w:space="0" w:color="auto"/>
            <w:right w:val="none" w:sz="0" w:space="0" w:color="auto"/>
          </w:divBdr>
        </w:div>
      </w:divsChild>
    </w:div>
    <w:div w:id="1740712164">
      <w:bodyDiv w:val="1"/>
      <w:marLeft w:val="0"/>
      <w:marRight w:val="0"/>
      <w:marTop w:val="0"/>
      <w:marBottom w:val="0"/>
      <w:divBdr>
        <w:top w:val="none" w:sz="0" w:space="0" w:color="auto"/>
        <w:left w:val="none" w:sz="0" w:space="0" w:color="auto"/>
        <w:bottom w:val="none" w:sz="0" w:space="0" w:color="auto"/>
        <w:right w:val="none" w:sz="0" w:space="0" w:color="auto"/>
      </w:divBdr>
      <w:divsChild>
        <w:div w:id="1055736083">
          <w:marLeft w:val="0"/>
          <w:marRight w:val="0"/>
          <w:marTop w:val="0"/>
          <w:marBottom w:val="0"/>
          <w:divBdr>
            <w:top w:val="none" w:sz="0" w:space="0" w:color="auto"/>
            <w:left w:val="none" w:sz="0" w:space="0" w:color="auto"/>
            <w:bottom w:val="none" w:sz="0" w:space="0" w:color="auto"/>
            <w:right w:val="none" w:sz="0" w:space="0" w:color="auto"/>
          </w:divBdr>
          <w:divsChild>
            <w:div w:id="433284255">
              <w:marLeft w:val="0"/>
              <w:marRight w:val="0"/>
              <w:marTop w:val="0"/>
              <w:marBottom w:val="0"/>
              <w:divBdr>
                <w:top w:val="none" w:sz="0" w:space="0" w:color="auto"/>
                <w:left w:val="none" w:sz="0" w:space="0" w:color="auto"/>
                <w:bottom w:val="none" w:sz="0" w:space="0" w:color="auto"/>
                <w:right w:val="none" w:sz="0" w:space="0" w:color="auto"/>
              </w:divBdr>
            </w:div>
          </w:divsChild>
        </w:div>
        <w:div w:id="1099373059">
          <w:marLeft w:val="0"/>
          <w:marRight w:val="0"/>
          <w:marTop w:val="0"/>
          <w:marBottom w:val="0"/>
          <w:divBdr>
            <w:top w:val="none" w:sz="0" w:space="0" w:color="auto"/>
            <w:left w:val="none" w:sz="0" w:space="0" w:color="auto"/>
            <w:bottom w:val="none" w:sz="0" w:space="0" w:color="auto"/>
            <w:right w:val="none" w:sz="0" w:space="0" w:color="auto"/>
          </w:divBdr>
          <w:divsChild>
            <w:div w:id="185800911">
              <w:marLeft w:val="0"/>
              <w:marRight w:val="0"/>
              <w:marTop w:val="0"/>
              <w:marBottom w:val="0"/>
              <w:divBdr>
                <w:top w:val="none" w:sz="0" w:space="0" w:color="auto"/>
                <w:left w:val="none" w:sz="0" w:space="0" w:color="auto"/>
                <w:bottom w:val="none" w:sz="0" w:space="0" w:color="auto"/>
                <w:right w:val="none" w:sz="0" w:space="0" w:color="auto"/>
              </w:divBdr>
            </w:div>
          </w:divsChild>
        </w:div>
        <w:div w:id="2085059663">
          <w:marLeft w:val="0"/>
          <w:marRight w:val="0"/>
          <w:marTop w:val="0"/>
          <w:marBottom w:val="0"/>
          <w:divBdr>
            <w:top w:val="none" w:sz="0" w:space="0" w:color="auto"/>
            <w:left w:val="none" w:sz="0" w:space="0" w:color="auto"/>
            <w:bottom w:val="none" w:sz="0" w:space="0" w:color="auto"/>
            <w:right w:val="none" w:sz="0" w:space="0" w:color="auto"/>
          </w:divBdr>
          <w:divsChild>
            <w:div w:id="4134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2075">
      <w:bodyDiv w:val="1"/>
      <w:marLeft w:val="0"/>
      <w:marRight w:val="0"/>
      <w:marTop w:val="0"/>
      <w:marBottom w:val="0"/>
      <w:divBdr>
        <w:top w:val="none" w:sz="0" w:space="0" w:color="auto"/>
        <w:left w:val="none" w:sz="0" w:space="0" w:color="auto"/>
        <w:bottom w:val="none" w:sz="0" w:space="0" w:color="auto"/>
        <w:right w:val="none" w:sz="0" w:space="0" w:color="auto"/>
      </w:divBdr>
      <w:divsChild>
        <w:div w:id="344291169">
          <w:marLeft w:val="0"/>
          <w:marRight w:val="0"/>
          <w:marTop w:val="0"/>
          <w:marBottom w:val="0"/>
          <w:divBdr>
            <w:top w:val="none" w:sz="0" w:space="0" w:color="auto"/>
            <w:left w:val="none" w:sz="0" w:space="0" w:color="auto"/>
            <w:bottom w:val="none" w:sz="0" w:space="0" w:color="auto"/>
            <w:right w:val="none" w:sz="0" w:space="0" w:color="auto"/>
          </w:divBdr>
        </w:div>
        <w:div w:id="1965505190">
          <w:marLeft w:val="0"/>
          <w:marRight w:val="0"/>
          <w:marTop w:val="0"/>
          <w:marBottom w:val="0"/>
          <w:divBdr>
            <w:top w:val="none" w:sz="0" w:space="0" w:color="auto"/>
            <w:left w:val="none" w:sz="0" w:space="0" w:color="auto"/>
            <w:bottom w:val="none" w:sz="0" w:space="0" w:color="auto"/>
            <w:right w:val="none" w:sz="0" w:space="0" w:color="auto"/>
          </w:divBdr>
        </w:div>
      </w:divsChild>
    </w:div>
    <w:div w:id="1763454160">
      <w:bodyDiv w:val="1"/>
      <w:marLeft w:val="0"/>
      <w:marRight w:val="0"/>
      <w:marTop w:val="0"/>
      <w:marBottom w:val="0"/>
      <w:divBdr>
        <w:top w:val="none" w:sz="0" w:space="0" w:color="auto"/>
        <w:left w:val="none" w:sz="0" w:space="0" w:color="auto"/>
        <w:bottom w:val="none" w:sz="0" w:space="0" w:color="auto"/>
        <w:right w:val="none" w:sz="0" w:space="0" w:color="auto"/>
      </w:divBdr>
    </w:div>
    <w:div w:id="1800486615">
      <w:bodyDiv w:val="1"/>
      <w:marLeft w:val="0"/>
      <w:marRight w:val="0"/>
      <w:marTop w:val="0"/>
      <w:marBottom w:val="0"/>
      <w:divBdr>
        <w:top w:val="none" w:sz="0" w:space="0" w:color="auto"/>
        <w:left w:val="none" w:sz="0" w:space="0" w:color="auto"/>
        <w:bottom w:val="none" w:sz="0" w:space="0" w:color="auto"/>
        <w:right w:val="none" w:sz="0" w:space="0" w:color="auto"/>
      </w:divBdr>
      <w:divsChild>
        <w:div w:id="75249986">
          <w:marLeft w:val="0"/>
          <w:marRight w:val="0"/>
          <w:marTop w:val="0"/>
          <w:marBottom w:val="0"/>
          <w:divBdr>
            <w:top w:val="none" w:sz="0" w:space="0" w:color="auto"/>
            <w:left w:val="none" w:sz="0" w:space="0" w:color="auto"/>
            <w:bottom w:val="none" w:sz="0" w:space="0" w:color="auto"/>
            <w:right w:val="none" w:sz="0" w:space="0" w:color="auto"/>
          </w:divBdr>
        </w:div>
        <w:div w:id="189420670">
          <w:marLeft w:val="0"/>
          <w:marRight w:val="0"/>
          <w:marTop w:val="0"/>
          <w:marBottom w:val="0"/>
          <w:divBdr>
            <w:top w:val="none" w:sz="0" w:space="0" w:color="auto"/>
            <w:left w:val="none" w:sz="0" w:space="0" w:color="auto"/>
            <w:bottom w:val="none" w:sz="0" w:space="0" w:color="auto"/>
            <w:right w:val="none" w:sz="0" w:space="0" w:color="auto"/>
          </w:divBdr>
        </w:div>
        <w:div w:id="256788239">
          <w:marLeft w:val="0"/>
          <w:marRight w:val="0"/>
          <w:marTop w:val="0"/>
          <w:marBottom w:val="0"/>
          <w:divBdr>
            <w:top w:val="none" w:sz="0" w:space="0" w:color="auto"/>
            <w:left w:val="none" w:sz="0" w:space="0" w:color="auto"/>
            <w:bottom w:val="none" w:sz="0" w:space="0" w:color="auto"/>
            <w:right w:val="none" w:sz="0" w:space="0" w:color="auto"/>
          </w:divBdr>
        </w:div>
        <w:div w:id="360859028">
          <w:marLeft w:val="0"/>
          <w:marRight w:val="0"/>
          <w:marTop w:val="0"/>
          <w:marBottom w:val="0"/>
          <w:divBdr>
            <w:top w:val="none" w:sz="0" w:space="0" w:color="auto"/>
            <w:left w:val="none" w:sz="0" w:space="0" w:color="auto"/>
            <w:bottom w:val="none" w:sz="0" w:space="0" w:color="auto"/>
            <w:right w:val="none" w:sz="0" w:space="0" w:color="auto"/>
          </w:divBdr>
        </w:div>
        <w:div w:id="672682118">
          <w:marLeft w:val="0"/>
          <w:marRight w:val="0"/>
          <w:marTop w:val="0"/>
          <w:marBottom w:val="0"/>
          <w:divBdr>
            <w:top w:val="none" w:sz="0" w:space="0" w:color="auto"/>
            <w:left w:val="none" w:sz="0" w:space="0" w:color="auto"/>
            <w:bottom w:val="none" w:sz="0" w:space="0" w:color="auto"/>
            <w:right w:val="none" w:sz="0" w:space="0" w:color="auto"/>
          </w:divBdr>
        </w:div>
        <w:div w:id="680012359">
          <w:marLeft w:val="0"/>
          <w:marRight w:val="0"/>
          <w:marTop w:val="0"/>
          <w:marBottom w:val="0"/>
          <w:divBdr>
            <w:top w:val="none" w:sz="0" w:space="0" w:color="auto"/>
            <w:left w:val="none" w:sz="0" w:space="0" w:color="auto"/>
            <w:bottom w:val="none" w:sz="0" w:space="0" w:color="auto"/>
            <w:right w:val="none" w:sz="0" w:space="0" w:color="auto"/>
          </w:divBdr>
        </w:div>
        <w:div w:id="709836939">
          <w:marLeft w:val="0"/>
          <w:marRight w:val="0"/>
          <w:marTop w:val="0"/>
          <w:marBottom w:val="0"/>
          <w:divBdr>
            <w:top w:val="none" w:sz="0" w:space="0" w:color="auto"/>
            <w:left w:val="none" w:sz="0" w:space="0" w:color="auto"/>
            <w:bottom w:val="none" w:sz="0" w:space="0" w:color="auto"/>
            <w:right w:val="none" w:sz="0" w:space="0" w:color="auto"/>
          </w:divBdr>
        </w:div>
        <w:div w:id="758213593">
          <w:marLeft w:val="0"/>
          <w:marRight w:val="0"/>
          <w:marTop w:val="0"/>
          <w:marBottom w:val="0"/>
          <w:divBdr>
            <w:top w:val="none" w:sz="0" w:space="0" w:color="auto"/>
            <w:left w:val="none" w:sz="0" w:space="0" w:color="auto"/>
            <w:bottom w:val="none" w:sz="0" w:space="0" w:color="auto"/>
            <w:right w:val="none" w:sz="0" w:space="0" w:color="auto"/>
          </w:divBdr>
        </w:div>
        <w:div w:id="853302713">
          <w:marLeft w:val="0"/>
          <w:marRight w:val="0"/>
          <w:marTop w:val="0"/>
          <w:marBottom w:val="0"/>
          <w:divBdr>
            <w:top w:val="none" w:sz="0" w:space="0" w:color="auto"/>
            <w:left w:val="none" w:sz="0" w:space="0" w:color="auto"/>
            <w:bottom w:val="none" w:sz="0" w:space="0" w:color="auto"/>
            <w:right w:val="none" w:sz="0" w:space="0" w:color="auto"/>
          </w:divBdr>
        </w:div>
        <w:div w:id="1229652780">
          <w:marLeft w:val="0"/>
          <w:marRight w:val="0"/>
          <w:marTop w:val="0"/>
          <w:marBottom w:val="0"/>
          <w:divBdr>
            <w:top w:val="none" w:sz="0" w:space="0" w:color="auto"/>
            <w:left w:val="none" w:sz="0" w:space="0" w:color="auto"/>
            <w:bottom w:val="none" w:sz="0" w:space="0" w:color="auto"/>
            <w:right w:val="none" w:sz="0" w:space="0" w:color="auto"/>
          </w:divBdr>
        </w:div>
        <w:div w:id="1238243014">
          <w:marLeft w:val="0"/>
          <w:marRight w:val="0"/>
          <w:marTop w:val="0"/>
          <w:marBottom w:val="0"/>
          <w:divBdr>
            <w:top w:val="none" w:sz="0" w:space="0" w:color="auto"/>
            <w:left w:val="none" w:sz="0" w:space="0" w:color="auto"/>
            <w:bottom w:val="none" w:sz="0" w:space="0" w:color="auto"/>
            <w:right w:val="none" w:sz="0" w:space="0" w:color="auto"/>
          </w:divBdr>
        </w:div>
      </w:divsChild>
    </w:div>
    <w:div w:id="1934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0878D-35C8-4FA9-AAA6-D4F65951F707}">
  <ds:schemaRefs>
    <ds:schemaRef ds:uri="http://schemas.openxmlformats.org/officeDocument/2006/bibliography"/>
  </ds:schemaRefs>
</ds:datastoreItem>
</file>

<file path=customXml/itemProps2.xml><?xml version="1.0" encoding="utf-8"?>
<ds:datastoreItem xmlns:ds="http://schemas.openxmlformats.org/officeDocument/2006/customXml" ds:itemID="{4EF79B1C-ECB5-48FD-8EE1-3C9D4EAC0DD4}">
  <ds:schemaRefs>
    <ds:schemaRef ds:uri="http://schemas.microsoft.com/sharepoint/v3/contenttype/forms"/>
  </ds:schemaRefs>
</ds:datastoreItem>
</file>

<file path=customXml/itemProps3.xml><?xml version="1.0" encoding="utf-8"?>
<ds:datastoreItem xmlns:ds="http://schemas.openxmlformats.org/officeDocument/2006/customXml" ds:itemID="{37E19170-3A49-402E-88B0-CD2CFBC7B7B0}">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customXml/itemProps4.xml><?xml version="1.0" encoding="utf-8"?>
<ds:datastoreItem xmlns:ds="http://schemas.openxmlformats.org/officeDocument/2006/customXml" ds:itemID="{E4CAED0C-F95D-4603-94DC-66ED8CF3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2243</Words>
  <Characters>14383</Characters>
  <Application>Microsoft Office Word</Application>
  <DocSecurity>0</DocSecurity>
  <Lines>1027</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16349</CharactersWithSpaces>
  <SharedDoc>false</SharedDoc>
  <HLinks>
    <vt:vector size="6" baseType="variant">
      <vt:variant>
        <vt:i4>851994</vt:i4>
      </vt:variant>
      <vt:variant>
        <vt:i4>0</vt:i4>
      </vt:variant>
      <vt:variant>
        <vt:i4>0</vt:i4>
      </vt:variant>
      <vt:variant>
        <vt:i4>5</vt:i4>
      </vt:variant>
      <vt:variant>
        <vt:lpwstr>https://www.michigan.gov/documents/mdhhs/FINAL_Self-Direction_Technical_Requirement_Guide_Version_1_October_2020_706627_7.pdf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Vredeveld</dc:creator>
  <cp:keywords/>
  <cp:lastModifiedBy>Jackie Schut</cp:lastModifiedBy>
  <cp:revision>14</cp:revision>
  <cp:lastPrinted>2014-02-26T20:50:00Z</cp:lastPrinted>
  <dcterms:created xsi:type="dcterms:W3CDTF">2025-08-21T16:23:00Z</dcterms:created>
  <dcterms:modified xsi:type="dcterms:W3CDTF">2025-10-16T16:42:00Z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ies>
</file>