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2A44" w14:textId="77777777" w:rsidR="008B5AE1" w:rsidRPr="003243C5" w:rsidRDefault="008B5AE1">
      <w:pPr>
        <w:rPr>
          <w:rFonts w:asciiTheme="minorHAnsi" w:hAnsiTheme="minorHAnsi" w:cstheme="minorHAnsi"/>
        </w:rPr>
      </w:pPr>
    </w:p>
    <w:p w14:paraId="21CC675E" w14:textId="77777777" w:rsidR="008B5AE1" w:rsidRPr="003243C5" w:rsidRDefault="008B5AE1">
      <w:pPr>
        <w:rPr>
          <w:rFonts w:asciiTheme="minorHAnsi" w:hAnsiTheme="minorHAnsi" w:cstheme="minorHAnsi"/>
        </w:rPr>
      </w:pPr>
    </w:p>
    <w:tbl>
      <w:tblPr>
        <w:tblStyle w:val="TableGrid"/>
        <w:tblW w:w="14485" w:type="dxa"/>
        <w:shd w:val="clear" w:color="auto" w:fill="C2D69B" w:themeFill="accent3" w:themeFillTint="99"/>
        <w:tblLook w:val="04A0" w:firstRow="1" w:lastRow="0" w:firstColumn="1" w:lastColumn="0" w:noHBand="0" w:noVBand="1"/>
      </w:tblPr>
      <w:tblGrid>
        <w:gridCol w:w="14485"/>
      </w:tblGrid>
      <w:tr w:rsidR="004E2368" w:rsidRPr="003243C5" w14:paraId="52407AE8" w14:textId="77777777" w:rsidTr="00A1450C">
        <w:trPr>
          <w:trHeight w:val="395"/>
        </w:trPr>
        <w:tc>
          <w:tcPr>
            <w:tcW w:w="14485" w:type="dxa"/>
            <w:shd w:val="clear" w:color="auto" w:fill="B8CCE4" w:themeFill="accent1" w:themeFillTint="66"/>
          </w:tcPr>
          <w:p w14:paraId="3CEC59DE" w14:textId="50E7FFC2" w:rsidR="001D309B" w:rsidRPr="003243C5" w:rsidRDefault="00892DF1" w:rsidP="00A1450C">
            <w:pPr>
              <w:jc w:val="center"/>
              <w:rPr>
                <w:rFonts w:asciiTheme="minorHAnsi" w:eastAsia="Calibri Light" w:hAnsiTheme="minorHAnsi" w:cstheme="minorHAnsi"/>
                <w:b/>
                <w:bCs/>
              </w:rPr>
            </w:pPr>
            <w:r w:rsidRPr="003243C5">
              <w:rPr>
                <w:rFonts w:asciiTheme="minorHAnsi" w:eastAsia="Calibri Light" w:hAnsiTheme="minorHAnsi" w:cstheme="minorHAnsi"/>
                <w:b/>
                <w:bCs/>
              </w:rPr>
              <w:t xml:space="preserve"> </w:t>
            </w:r>
            <w:r w:rsidR="00B1113F">
              <w:rPr>
                <w:rFonts w:asciiTheme="minorHAnsi" w:eastAsia="Calibri Light" w:hAnsiTheme="minorHAnsi" w:cstheme="minorHAnsi"/>
                <w:b/>
                <w:bCs/>
              </w:rPr>
              <w:t>2027</w:t>
            </w:r>
            <w:r w:rsidR="00DD6FCA" w:rsidRPr="003243C5">
              <w:rPr>
                <w:rFonts w:asciiTheme="minorHAnsi" w:eastAsia="Calibri Light" w:hAnsiTheme="minorHAnsi" w:cstheme="minorHAnsi"/>
                <w:b/>
                <w:bCs/>
              </w:rPr>
              <w:t xml:space="preserve"> </w:t>
            </w:r>
            <w:r w:rsidR="002C21FC" w:rsidRPr="003243C5">
              <w:rPr>
                <w:rFonts w:asciiTheme="minorHAnsi" w:eastAsia="Calibri Light" w:hAnsiTheme="minorHAnsi" w:cstheme="minorHAnsi"/>
                <w:b/>
                <w:bCs/>
              </w:rPr>
              <w:t>CMHSP</w:t>
            </w:r>
            <w:r w:rsidR="15D33BD9" w:rsidRPr="003243C5">
              <w:rPr>
                <w:rFonts w:asciiTheme="minorHAnsi" w:eastAsia="Calibri Light" w:hAnsiTheme="minorHAnsi" w:cstheme="minorHAnsi"/>
                <w:b/>
                <w:bCs/>
              </w:rPr>
              <w:t xml:space="preserve"> Program Specific</w:t>
            </w:r>
            <w:r w:rsidR="00A1450C">
              <w:rPr>
                <w:rFonts w:asciiTheme="minorHAnsi" w:eastAsia="Calibri Light" w:hAnsiTheme="minorHAnsi" w:cstheme="minorHAnsi"/>
                <w:b/>
                <w:bCs/>
              </w:rPr>
              <w:t xml:space="preserve"> </w:t>
            </w:r>
            <w:r w:rsidR="002C21FC" w:rsidRPr="003243C5">
              <w:rPr>
                <w:rFonts w:asciiTheme="minorHAnsi" w:eastAsia="Calibri Light" w:hAnsiTheme="minorHAnsi" w:cstheme="minorHAnsi"/>
                <w:b/>
                <w:bCs/>
              </w:rPr>
              <w:t>-</w:t>
            </w:r>
            <w:r w:rsidR="15D33BD9" w:rsidRPr="003243C5">
              <w:rPr>
                <w:rFonts w:asciiTheme="minorHAnsi" w:eastAsia="Calibri Light" w:hAnsiTheme="minorHAnsi" w:cstheme="minorHAnsi"/>
                <w:b/>
                <w:bCs/>
              </w:rPr>
              <w:t xml:space="preserve"> </w:t>
            </w:r>
            <w:r w:rsidR="007F240E" w:rsidRPr="003243C5">
              <w:rPr>
                <w:rFonts w:asciiTheme="minorHAnsi" w:eastAsia="Calibri Light" w:hAnsiTheme="minorHAnsi" w:cstheme="minorHAnsi"/>
                <w:b/>
                <w:bCs/>
              </w:rPr>
              <w:t>Non-Waiver</w:t>
            </w:r>
            <w:r w:rsidR="00AC387F" w:rsidRPr="003243C5">
              <w:rPr>
                <w:rFonts w:asciiTheme="minorHAnsi" w:eastAsia="Calibri Light" w:hAnsiTheme="minorHAnsi" w:cstheme="minorHAnsi"/>
                <w:b/>
                <w:bCs/>
              </w:rPr>
              <w:t xml:space="preserve"> Standards</w:t>
            </w:r>
          </w:p>
        </w:tc>
      </w:tr>
    </w:tbl>
    <w:p w14:paraId="3F66BC06" w14:textId="77777777" w:rsidR="004E2368" w:rsidRPr="003243C5" w:rsidRDefault="004E2368">
      <w:pPr>
        <w:rPr>
          <w:rFonts w:asciiTheme="minorHAnsi" w:hAnsiTheme="minorHAnsi" w:cstheme="minorHAnsi"/>
        </w:rPr>
      </w:pP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r w:rsidRPr="003243C5">
        <w:rPr>
          <w:rFonts w:asciiTheme="minorHAnsi" w:hAnsiTheme="minorHAnsi" w:cstheme="minorHAnsi"/>
        </w:rPr>
        <w:tab/>
      </w:r>
    </w:p>
    <w:tbl>
      <w:tblPr>
        <w:tblpPr w:leftFromText="180" w:rightFromText="180" w:vertAnchor="tex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4140"/>
        <w:gridCol w:w="1710"/>
        <w:gridCol w:w="1890"/>
        <w:gridCol w:w="1980"/>
        <w:gridCol w:w="3870"/>
      </w:tblGrid>
      <w:tr w:rsidR="00A1450C" w:rsidRPr="00146339" w14:paraId="67BEE797" w14:textId="77777777" w:rsidTr="00C30DCA">
        <w:trPr>
          <w:trHeight w:val="260"/>
          <w:tblHeader/>
        </w:trPr>
        <w:tc>
          <w:tcPr>
            <w:tcW w:w="14485" w:type="dxa"/>
            <w:gridSpan w:val="6"/>
            <w:shd w:val="clear" w:color="auto" w:fill="C6D9F1" w:themeFill="text2" w:themeFillTint="33"/>
          </w:tcPr>
          <w:p w14:paraId="501F9C60" w14:textId="2B73ED08" w:rsidR="00A1450C" w:rsidRPr="00146339" w:rsidRDefault="00B1113F" w:rsidP="00A1450C">
            <w:pPr>
              <w:rPr>
                <w:rFonts w:asciiTheme="minorHAnsi" w:hAnsiTheme="minorHAnsi" w:cstheme="minorHAnsi"/>
                <w:b/>
                <w:bCs/>
              </w:rPr>
            </w:pPr>
            <w:r w:rsidRPr="00146339">
              <w:rPr>
                <w:rFonts w:asciiTheme="minorHAnsi" w:eastAsia="Calibri Light" w:hAnsiTheme="minorHAnsi" w:cstheme="minorHAnsi"/>
                <w:b/>
                <w:bCs/>
              </w:rPr>
              <w:t>2027 CMHSP Program Specific - Non-Waiver Standards</w:t>
            </w:r>
          </w:p>
        </w:tc>
      </w:tr>
      <w:tr w:rsidR="00B05393" w:rsidRPr="00146339" w14:paraId="16E2A8C6" w14:textId="7B77FAFF" w:rsidTr="00C30DCA">
        <w:trPr>
          <w:trHeight w:val="1169"/>
          <w:tblHeader/>
        </w:trPr>
        <w:tc>
          <w:tcPr>
            <w:tcW w:w="895" w:type="dxa"/>
            <w:shd w:val="clear" w:color="auto" w:fill="C6D9F1" w:themeFill="text2" w:themeFillTint="33"/>
          </w:tcPr>
          <w:p w14:paraId="634803C6" w14:textId="45BDC2CF" w:rsidR="00B05393" w:rsidRPr="00146339" w:rsidRDefault="003243C5" w:rsidP="00A1450C">
            <w:pPr>
              <w:jc w:val="center"/>
              <w:rPr>
                <w:rFonts w:asciiTheme="minorHAnsi" w:eastAsia="Calibri Light" w:hAnsiTheme="minorHAnsi" w:cstheme="minorHAnsi"/>
              </w:rPr>
            </w:pPr>
            <w:r w:rsidRPr="00146339">
              <w:rPr>
                <w:rFonts w:asciiTheme="minorHAnsi" w:eastAsia="Calibri Light" w:hAnsiTheme="minorHAnsi" w:cstheme="minorHAnsi"/>
              </w:rPr>
              <w:t>#</w:t>
            </w:r>
          </w:p>
        </w:tc>
        <w:tc>
          <w:tcPr>
            <w:tcW w:w="4140" w:type="dxa"/>
            <w:shd w:val="clear" w:color="auto" w:fill="C6D9F1" w:themeFill="text2" w:themeFillTint="33"/>
          </w:tcPr>
          <w:p w14:paraId="28BF2DD4" w14:textId="1709FC74" w:rsidR="00B05393" w:rsidRPr="00146339" w:rsidRDefault="00B05393" w:rsidP="00A1450C">
            <w:pPr>
              <w:jc w:val="center"/>
              <w:rPr>
                <w:rFonts w:asciiTheme="minorHAnsi" w:eastAsia="Calibri Light" w:hAnsiTheme="minorHAnsi" w:cstheme="minorHAnsi"/>
                <w:b/>
                <w:bCs/>
              </w:rPr>
            </w:pPr>
            <w:r w:rsidRPr="00146339">
              <w:rPr>
                <w:rFonts w:asciiTheme="minorHAnsi" w:eastAsia="Calibri Light" w:hAnsiTheme="minorHAnsi" w:cstheme="minorHAnsi"/>
                <w:b/>
                <w:bCs/>
              </w:rPr>
              <w:t>STANDARD</w:t>
            </w:r>
          </w:p>
        </w:tc>
        <w:tc>
          <w:tcPr>
            <w:tcW w:w="1710" w:type="dxa"/>
            <w:shd w:val="clear" w:color="auto" w:fill="C6D9F1" w:themeFill="text2" w:themeFillTint="33"/>
          </w:tcPr>
          <w:p w14:paraId="4CFF9731" w14:textId="766860AE" w:rsidR="00B05393" w:rsidRPr="00146339" w:rsidRDefault="00B05393" w:rsidP="00A1450C">
            <w:pPr>
              <w:jc w:val="center"/>
              <w:rPr>
                <w:rFonts w:asciiTheme="minorHAnsi" w:eastAsia="Calibri Light" w:hAnsiTheme="minorHAnsi" w:cstheme="minorHAnsi"/>
                <w:b/>
                <w:bCs/>
              </w:rPr>
            </w:pPr>
            <w:r w:rsidRPr="00146339">
              <w:rPr>
                <w:rFonts w:asciiTheme="minorHAnsi" w:eastAsia="Calibri Light" w:hAnsiTheme="minorHAnsi" w:cstheme="minorHAnsi"/>
                <w:b/>
                <w:bCs/>
              </w:rPr>
              <w:t>Basis/Source</w:t>
            </w:r>
          </w:p>
        </w:tc>
        <w:tc>
          <w:tcPr>
            <w:tcW w:w="1890" w:type="dxa"/>
            <w:shd w:val="clear" w:color="auto" w:fill="C6D9F1" w:themeFill="text2" w:themeFillTint="33"/>
          </w:tcPr>
          <w:p w14:paraId="3F4EB3BE" w14:textId="77777777" w:rsidR="00B05393" w:rsidRPr="00146339" w:rsidRDefault="00B05393" w:rsidP="00A1450C">
            <w:pPr>
              <w:jc w:val="center"/>
              <w:rPr>
                <w:rFonts w:asciiTheme="minorHAnsi" w:eastAsia="Calibri Light" w:hAnsiTheme="minorHAnsi" w:cstheme="minorHAnsi"/>
                <w:b/>
                <w:bCs/>
              </w:rPr>
            </w:pPr>
            <w:r w:rsidRPr="00146339">
              <w:rPr>
                <w:rFonts w:asciiTheme="minorHAnsi" w:eastAsia="Calibri Light" w:hAnsiTheme="minorHAnsi" w:cstheme="minorHAnsi"/>
                <w:b/>
                <w:bCs/>
              </w:rPr>
              <w:t>Evidence of Compliance could include:</w:t>
            </w:r>
          </w:p>
        </w:tc>
        <w:tc>
          <w:tcPr>
            <w:tcW w:w="1980" w:type="dxa"/>
            <w:shd w:val="clear" w:color="auto" w:fill="C6D9F1" w:themeFill="text2" w:themeFillTint="33"/>
          </w:tcPr>
          <w:p w14:paraId="1934BA7A" w14:textId="4845CD54" w:rsidR="00B05393" w:rsidRPr="00146339" w:rsidRDefault="00B05393" w:rsidP="00A1450C">
            <w:pPr>
              <w:jc w:val="center"/>
              <w:rPr>
                <w:rFonts w:asciiTheme="minorHAnsi" w:eastAsia="Calibri Light" w:hAnsiTheme="minorHAnsi" w:cstheme="minorHAnsi"/>
                <w:b/>
                <w:bCs/>
              </w:rPr>
            </w:pPr>
            <w:r w:rsidRPr="00146339">
              <w:rPr>
                <w:rFonts w:asciiTheme="minorHAnsi" w:eastAsia="Calibri Light" w:hAnsiTheme="minorHAnsi" w:cstheme="minorHAnsi"/>
                <w:b/>
                <w:bCs/>
              </w:rPr>
              <w:t>Review Guidelines for Review Team</w:t>
            </w:r>
          </w:p>
        </w:tc>
        <w:tc>
          <w:tcPr>
            <w:tcW w:w="3870" w:type="dxa"/>
            <w:shd w:val="clear" w:color="auto" w:fill="C6D9F1" w:themeFill="text2" w:themeFillTint="33"/>
          </w:tcPr>
          <w:p w14:paraId="44E4F296" w14:textId="066F49A1" w:rsidR="00A86A91" w:rsidRPr="00146339" w:rsidRDefault="003243C5" w:rsidP="00A1450C">
            <w:pPr>
              <w:jc w:val="center"/>
              <w:rPr>
                <w:rFonts w:asciiTheme="minorHAnsi" w:hAnsiTheme="minorHAnsi" w:cstheme="minorHAnsi"/>
                <w:b/>
                <w:bCs/>
              </w:rPr>
            </w:pPr>
            <w:r w:rsidRPr="00146339">
              <w:rPr>
                <w:rFonts w:asciiTheme="minorHAnsi" w:hAnsiTheme="minorHAnsi" w:cstheme="minorHAnsi"/>
                <w:b/>
                <w:bCs/>
              </w:rPr>
              <w:t xml:space="preserve">Provider to Complete: List evidence provided and location of evidence for specific standard </w:t>
            </w:r>
            <w:r w:rsidR="001A053E" w:rsidRPr="00146339">
              <w:rPr>
                <w:rFonts w:asciiTheme="minorHAnsi" w:hAnsiTheme="minorHAnsi" w:cstheme="minorHAnsi"/>
                <w:b/>
                <w:bCs/>
              </w:rPr>
              <w:t>i.e.,</w:t>
            </w:r>
            <w:r w:rsidRPr="00146339">
              <w:rPr>
                <w:rFonts w:asciiTheme="minorHAnsi" w:hAnsiTheme="minorHAnsi" w:cstheme="minorHAnsi"/>
                <w:b/>
                <w:bCs/>
              </w:rPr>
              <w:t xml:space="preserve"> page number if applicable</w:t>
            </w:r>
          </w:p>
        </w:tc>
      </w:tr>
      <w:tr w:rsidR="00A1450C" w:rsidRPr="00146339" w14:paraId="439FDE37" w14:textId="16414EEC" w:rsidTr="00C30DCA">
        <w:tc>
          <w:tcPr>
            <w:tcW w:w="14485" w:type="dxa"/>
            <w:gridSpan w:val="6"/>
            <w:shd w:val="clear" w:color="auto" w:fill="DBE5F1" w:themeFill="accent1" w:themeFillTint="33"/>
          </w:tcPr>
          <w:p w14:paraId="627D5E4B" w14:textId="3BFD06AF" w:rsidR="00A1450C" w:rsidRPr="00146339" w:rsidRDefault="00A1450C" w:rsidP="00C30DCA">
            <w:pPr>
              <w:jc w:val="both"/>
              <w:rPr>
                <w:rFonts w:asciiTheme="minorHAnsi" w:hAnsiTheme="minorHAnsi" w:cstheme="minorHAnsi"/>
                <w:b/>
                <w:bCs/>
              </w:rPr>
            </w:pPr>
            <w:r w:rsidRPr="00146339">
              <w:rPr>
                <w:rFonts w:asciiTheme="minorHAnsi" w:hAnsiTheme="minorHAnsi" w:cstheme="minorHAnsi"/>
                <w:b/>
                <w:bCs/>
              </w:rPr>
              <w:t>Assertive Community Treatment</w:t>
            </w:r>
            <w:r w:rsidR="00755D0B" w:rsidRPr="00146339">
              <w:rPr>
                <w:rFonts w:asciiTheme="minorHAnsi" w:hAnsiTheme="minorHAnsi" w:cstheme="minorHAnsi"/>
                <w:b/>
                <w:bCs/>
              </w:rPr>
              <w:t xml:space="preserve"> </w:t>
            </w:r>
          </w:p>
        </w:tc>
      </w:tr>
      <w:tr w:rsidR="00B05393" w:rsidRPr="00146339" w14:paraId="7F1977E2" w14:textId="4C4B27AD" w:rsidTr="00C30DCA">
        <w:tc>
          <w:tcPr>
            <w:tcW w:w="895" w:type="dxa"/>
          </w:tcPr>
          <w:p w14:paraId="33896D03" w14:textId="475E0406"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1.1</w:t>
            </w:r>
          </w:p>
          <w:p w14:paraId="3A27DCCA" w14:textId="399389F8" w:rsidR="00B05393" w:rsidRPr="00146339" w:rsidRDefault="00B05393" w:rsidP="00950787">
            <w:pPr>
              <w:tabs>
                <w:tab w:val="left" w:pos="0"/>
              </w:tabs>
              <w:rPr>
                <w:rFonts w:asciiTheme="minorHAnsi" w:eastAsia="Calibri Light" w:hAnsiTheme="minorHAnsi" w:cstheme="minorHAnsi"/>
              </w:rPr>
            </w:pPr>
          </w:p>
        </w:tc>
        <w:tc>
          <w:tcPr>
            <w:tcW w:w="4140" w:type="dxa"/>
          </w:tcPr>
          <w:p w14:paraId="18EC5415" w14:textId="3CD0D40F" w:rsidR="00B05393" w:rsidRPr="00146339" w:rsidRDefault="00B05393"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ACT services are provided by all members of a mobile, multi-disciplinary team (all team members see all consumers unless there is a clinical reason to do otherwise) </w:t>
            </w:r>
          </w:p>
          <w:p w14:paraId="048324FD" w14:textId="77777777" w:rsidR="00B05393" w:rsidRPr="00146339" w:rsidRDefault="00B05393" w:rsidP="00894A4A">
            <w:pPr>
              <w:tabs>
                <w:tab w:val="left" w:pos="0"/>
              </w:tabs>
              <w:rPr>
                <w:rFonts w:asciiTheme="minorHAnsi" w:hAnsiTheme="minorHAnsi" w:cstheme="minorHAnsi"/>
                <w:bCs/>
              </w:rPr>
            </w:pPr>
          </w:p>
        </w:tc>
        <w:tc>
          <w:tcPr>
            <w:tcW w:w="1710" w:type="dxa"/>
          </w:tcPr>
          <w:p w14:paraId="5D8C50D3" w14:textId="6563EC79"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 xml:space="preserve">MDHHS </w:t>
            </w:r>
            <w:r w:rsidR="004411FB" w:rsidRPr="00146339">
              <w:rPr>
                <w:rFonts w:asciiTheme="minorHAnsi" w:eastAsia="Calibri Light" w:hAnsiTheme="minorHAnsi" w:cstheme="minorHAnsi"/>
              </w:rPr>
              <w:t>S</w:t>
            </w:r>
            <w:r w:rsidRPr="00146339">
              <w:rPr>
                <w:rFonts w:asciiTheme="minorHAnsi" w:eastAsia="Calibri Light" w:hAnsiTheme="minorHAnsi" w:cstheme="minorHAnsi"/>
              </w:rPr>
              <w:t xml:space="preserve">ite review protocol </w:t>
            </w:r>
          </w:p>
          <w:p w14:paraId="362EB7C1" w14:textId="50DC6B92" w:rsidR="00B05393" w:rsidRPr="00146339" w:rsidRDefault="00B05393" w:rsidP="00950787">
            <w:pPr>
              <w:rPr>
                <w:rFonts w:asciiTheme="minorHAnsi" w:hAnsiTheme="minorHAnsi" w:cstheme="minorHAnsi"/>
              </w:rPr>
            </w:pPr>
            <w:r w:rsidRPr="00146339">
              <w:rPr>
                <w:rFonts w:asciiTheme="minorHAnsi" w:hAnsiTheme="minorHAnsi" w:cstheme="minorHAnsi"/>
              </w:rPr>
              <w:t>Medicaid Provider Manual BH</w:t>
            </w:r>
            <w:r w:rsidR="002C6DA6" w:rsidRPr="00146339">
              <w:rPr>
                <w:rFonts w:asciiTheme="minorHAnsi" w:hAnsiTheme="minorHAnsi" w:cstheme="minorHAnsi"/>
              </w:rPr>
              <w:t>I</w:t>
            </w:r>
            <w:r w:rsidRPr="00146339">
              <w:rPr>
                <w:rFonts w:asciiTheme="minorHAnsi" w:hAnsiTheme="minorHAnsi" w:cstheme="minorHAnsi"/>
              </w:rPr>
              <w:t>DDSS Section 4.0</w:t>
            </w:r>
          </w:p>
        </w:tc>
        <w:tc>
          <w:tcPr>
            <w:tcW w:w="1890" w:type="dxa"/>
          </w:tcPr>
          <w:p w14:paraId="394C49A5" w14:textId="1C454A2C"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Policy/procedure, encounters by staff, Program Brochures, Job Descriptions, etc.</w:t>
            </w:r>
          </w:p>
        </w:tc>
        <w:tc>
          <w:tcPr>
            <w:tcW w:w="1980" w:type="dxa"/>
          </w:tcPr>
          <w:p w14:paraId="509BABC5" w14:textId="77777777" w:rsidR="00B05393" w:rsidRPr="00146339" w:rsidRDefault="00B05393" w:rsidP="00950787">
            <w:pPr>
              <w:rPr>
                <w:rFonts w:asciiTheme="minorHAnsi" w:hAnsiTheme="minorHAnsi" w:cstheme="minorHAnsi"/>
              </w:rPr>
            </w:pPr>
          </w:p>
        </w:tc>
        <w:tc>
          <w:tcPr>
            <w:tcW w:w="3870" w:type="dxa"/>
          </w:tcPr>
          <w:p w14:paraId="7A3DEE9D" w14:textId="396CA45C" w:rsidR="00B05393" w:rsidRPr="00146339" w:rsidRDefault="00B05393" w:rsidP="00950787">
            <w:pPr>
              <w:jc w:val="center"/>
              <w:rPr>
                <w:rFonts w:asciiTheme="minorHAnsi" w:hAnsiTheme="minorHAnsi" w:cstheme="minorHAnsi"/>
                <w:b/>
                <w:bCs/>
              </w:rPr>
            </w:pPr>
          </w:p>
        </w:tc>
      </w:tr>
      <w:tr w:rsidR="00B05393" w:rsidRPr="00146339" w14:paraId="600AD1F5" w14:textId="0B0E7B99" w:rsidTr="00C30DCA">
        <w:trPr>
          <w:trHeight w:val="5120"/>
        </w:trPr>
        <w:tc>
          <w:tcPr>
            <w:tcW w:w="895" w:type="dxa"/>
            <w:tcBorders>
              <w:top w:val="single" w:sz="4" w:space="0" w:color="auto"/>
              <w:left w:val="single" w:sz="4" w:space="0" w:color="auto"/>
              <w:bottom w:val="single" w:sz="4" w:space="0" w:color="auto"/>
              <w:right w:val="single" w:sz="4" w:space="0" w:color="auto"/>
            </w:tcBorders>
          </w:tcPr>
          <w:p w14:paraId="0F1918B5" w14:textId="4FD4415D"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lastRenderedPageBreak/>
              <w:t>1.2</w:t>
            </w:r>
            <w:r w:rsidR="004411FB" w:rsidRPr="00146339">
              <w:rPr>
                <w:rFonts w:asciiTheme="minorHAnsi" w:eastAsia="Calibri Light" w:hAnsiTheme="minorHAnsi" w:cstheme="minorHAnsi"/>
              </w:rPr>
              <w:t xml:space="preserve"> </w:t>
            </w:r>
            <w:r w:rsidR="00803963" w:rsidRPr="00146339">
              <w:rPr>
                <w:rFonts w:asciiTheme="minorHAnsi" w:eastAsia="Calibri Light" w:hAnsiTheme="minorHAnsi" w:cstheme="minorHAnsi"/>
              </w:rPr>
              <w:t>a</w:t>
            </w:r>
          </w:p>
          <w:p w14:paraId="50D5981E" w14:textId="6C20C290" w:rsidR="00B05393" w:rsidRPr="00146339" w:rsidRDefault="00B05393" w:rsidP="00950787">
            <w:pPr>
              <w:tabs>
                <w:tab w:val="left" w:pos="0"/>
              </w:tabs>
              <w:rPr>
                <w:rFonts w:asciiTheme="minorHAnsi" w:eastAsia="Calibri Light" w:hAnsiTheme="minorHAnsi" w:cstheme="minorHAnsi"/>
              </w:rPr>
            </w:pPr>
          </w:p>
        </w:tc>
        <w:tc>
          <w:tcPr>
            <w:tcW w:w="4140" w:type="dxa"/>
            <w:tcBorders>
              <w:top w:val="single" w:sz="4" w:space="0" w:color="auto"/>
              <w:left w:val="single" w:sz="4" w:space="0" w:color="auto"/>
              <w:bottom w:val="single" w:sz="4" w:space="0" w:color="auto"/>
              <w:right w:val="single" w:sz="4" w:space="0" w:color="auto"/>
            </w:tcBorders>
          </w:tcPr>
          <w:p w14:paraId="1CF3A3C5" w14:textId="77777777" w:rsidR="00640C31" w:rsidRPr="00146339" w:rsidRDefault="00640C31" w:rsidP="00894A4A">
            <w:pPr>
              <w:tabs>
                <w:tab w:val="left" w:pos="0"/>
              </w:tabs>
              <w:rPr>
                <w:rFonts w:asciiTheme="minorHAnsi" w:hAnsiTheme="minorHAnsi" w:cstheme="minorHAnsi"/>
              </w:rPr>
            </w:pPr>
            <w:r w:rsidRPr="00146339">
              <w:rPr>
                <w:rFonts w:asciiTheme="minorHAnsi" w:hAnsiTheme="minorHAnsi" w:cstheme="minorHAnsi"/>
              </w:rPr>
              <w:t xml:space="preserve">ACT team includes: </w:t>
            </w:r>
          </w:p>
          <w:p w14:paraId="472FBFB7" w14:textId="554193E9" w:rsidR="00640C31" w:rsidRPr="00146339" w:rsidRDefault="005A1CF8" w:rsidP="00894A4A">
            <w:pPr>
              <w:tabs>
                <w:tab w:val="left" w:pos="0"/>
              </w:tabs>
              <w:rPr>
                <w:rFonts w:asciiTheme="minorHAnsi" w:hAnsiTheme="minorHAnsi" w:cstheme="minorHAnsi"/>
              </w:rPr>
            </w:pPr>
            <w:r w:rsidRPr="00146339">
              <w:rPr>
                <w:rFonts w:asciiTheme="minorHAnsi" w:hAnsiTheme="minorHAnsi" w:cstheme="minorHAnsi"/>
              </w:rPr>
              <w:t>a.</w:t>
            </w:r>
            <w:r w:rsidR="00640C31" w:rsidRPr="00146339">
              <w:rPr>
                <w:rFonts w:asciiTheme="minorHAnsi" w:hAnsiTheme="minorHAnsi" w:cstheme="minorHAnsi"/>
              </w:rPr>
              <w:t xml:space="preserve"> </w:t>
            </w:r>
            <w:r w:rsidR="00137472" w:rsidRPr="00146339">
              <w:rPr>
                <w:rFonts w:asciiTheme="minorHAnsi" w:hAnsiTheme="minorHAnsi" w:cstheme="minorHAnsi"/>
              </w:rPr>
              <w:t>A</w:t>
            </w:r>
            <w:r w:rsidR="00640C31" w:rsidRPr="00146339">
              <w:rPr>
                <w:rFonts w:asciiTheme="minorHAnsi" w:hAnsiTheme="minorHAnsi" w:cstheme="minorHAnsi"/>
              </w:rPr>
              <w:t xml:space="preserve"> full-time leader whose experience includes at least two years post-degree clinical work with adults who have a serious mental illness, and is fully licensed, minimally possessing a master’s degree in a relevant discipline, with appropriate licensure to provide clinical supervision to the ACT team sta</w:t>
            </w:r>
            <w:r w:rsidR="00137472" w:rsidRPr="00146339">
              <w:rPr>
                <w:rFonts w:asciiTheme="minorHAnsi" w:hAnsiTheme="minorHAnsi" w:cstheme="minorHAnsi"/>
              </w:rPr>
              <w:t>ff.</w:t>
            </w:r>
          </w:p>
          <w:p w14:paraId="5B114384" w14:textId="77777777" w:rsidR="00137472" w:rsidRPr="00146339" w:rsidRDefault="00137472" w:rsidP="00894A4A">
            <w:pPr>
              <w:tabs>
                <w:tab w:val="left" w:pos="0"/>
              </w:tabs>
              <w:rPr>
                <w:rFonts w:asciiTheme="minorHAnsi" w:hAnsiTheme="minorHAnsi" w:cstheme="minorHAnsi"/>
              </w:rPr>
            </w:pPr>
          </w:p>
          <w:p w14:paraId="671198CB" w14:textId="77777777" w:rsidR="00915333" w:rsidRPr="00146339" w:rsidRDefault="00915333" w:rsidP="00894A4A">
            <w:pPr>
              <w:tabs>
                <w:tab w:val="left" w:pos="0"/>
              </w:tabs>
              <w:rPr>
                <w:rFonts w:asciiTheme="minorHAnsi" w:eastAsia="Calibri Light" w:hAnsiTheme="minorHAnsi" w:cstheme="minorHAnsi"/>
              </w:rPr>
            </w:pPr>
          </w:p>
          <w:p w14:paraId="5446EAC6" w14:textId="77777777" w:rsidR="00B05393" w:rsidRPr="00146339" w:rsidRDefault="00B05393" w:rsidP="00894A4A">
            <w:pPr>
              <w:pStyle w:val="ListParagraph"/>
              <w:rPr>
                <w:rFonts w:asciiTheme="minorHAnsi" w:eastAsia="Calibri Light" w:hAnsiTheme="minorHAnsi" w:cstheme="minorHAnsi"/>
              </w:rPr>
            </w:pPr>
          </w:p>
          <w:p w14:paraId="05F10322" w14:textId="77777777" w:rsidR="00B05393" w:rsidRPr="00146339" w:rsidRDefault="00B05393" w:rsidP="00894A4A">
            <w:pPr>
              <w:tabs>
                <w:tab w:val="left" w:pos="0"/>
              </w:tabs>
              <w:ind w:left="166" w:hanging="180"/>
              <w:rPr>
                <w:rFonts w:asciiTheme="minorHAnsi" w:hAnsiTheme="minorHAnsi" w:cstheme="minorHAnsi"/>
              </w:rPr>
            </w:pPr>
          </w:p>
          <w:p w14:paraId="2D3991DD" w14:textId="5E39DDEB" w:rsidR="00B05393" w:rsidRPr="00146339" w:rsidRDefault="00B05393" w:rsidP="00894A4A">
            <w:pPr>
              <w:tabs>
                <w:tab w:val="left" w:pos="0"/>
              </w:tabs>
              <w:rPr>
                <w:rFonts w:asciiTheme="minorHAnsi" w:eastAsia="Calibri Light" w:hAnsiTheme="minorHAnsi" w:cstheme="minorHAnsi"/>
              </w:rPr>
            </w:pPr>
          </w:p>
        </w:tc>
        <w:tc>
          <w:tcPr>
            <w:tcW w:w="1710" w:type="dxa"/>
            <w:tcBorders>
              <w:top w:val="single" w:sz="4" w:space="0" w:color="auto"/>
              <w:left w:val="single" w:sz="4" w:space="0" w:color="auto"/>
              <w:bottom w:val="single" w:sz="4" w:space="0" w:color="auto"/>
              <w:right w:val="single" w:sz="4" w:space="0" w:color="auto"/>
            </w:tcBorders>
          </w:tcPr>
          <w:p w14:paraId="7C05EEA0" w14:textId="784B1D2C"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0776735B" w14:textId="1B462C22" w:rsidR="00B05393" w:rsidRPr="00146339" w:rsidRDefault="00B05393" w:rsidP="00950787">
            <w:pPr>
              <w:rPr>
                <w:rFonts w:asciiTheme="minorHAnsi" w:hAnsiTheme="minorHAnsi" w:cstheme="minorHAnsi"/>
              </w:rPr>
            </w:pPr>
            <w:r w:rsidRPr="00146339">
              <w:rPr>
                <w:rFonts w:asciiTheme="minorHAnsi" w:hAnsiTheme="minorHAnsi" w:cstheme="minorHAnsi"/>
              </w:rPr>
              <w:t>Medicaid Provider Manual BHIDDSS Section 4.0</w:t>
            </w:r>
          </w:p>
          <w:p w14:paraId="468E03E3" w14:textId="77777777" w:rsidR="00B05393" w:rsidRPr="00146339" w:rsidRDefault="00B05393" w:rsidP="00950787">
            <w:pPr>
              <w:rPr>
                <w:rFonts w:asciiTheme="minorHAnsi" w:eastAsia="Calibri Light" w:hAnsiTheme="minorHAnsi" w:cstheme="minorHAnsi"/>
              </w:rPr>
            </w:pPr>
          </w:p>
          <w:p w14:paraId="0AA06A56" w14:textId="1E0EA587" w:rsidR="00B05393" w:rsidRPr="00146339" w:rsidRDefault="00B05393" w:rsidP="00950787">
            <w:pPr>
              <w:rPr>
                <w:rFonts w:asciiTheme="minorHAnsi" w:eastAsia="Calibri Light" w:hAnsiTheme="minorHAnsi" w:cstheme="minorHAnsi"/>
              </w:rPr>
            </w:pPr>
          </w:p>
        </w:tc>
        <w:tc>
          <w:tcPr>
            <w:tcW w:w="1890" w:type="dxa"/>
            <w:tcBorders>
              <w:top w:val="single" w:sz="4" w:space="0" w:color="auto"/>
              <w:left w:val="single" w:sz="4" w:space="0" w:color="auto"/>
              <w:bottom w:val="single" w:sz="4" w:space="0" w:color="auto"/>
              <w:right w:val="single" w:sz="4" w:space="0" w:color="auto"/>
            </w:tcBorders>
          </w:tcPr>
          <w:p w14:paraId="6906B88C" w14:textId="53B8EC39" w:rsidR="00B05393" w:rsidRPr="00146339" w:rsidRDefault="00B05393" w:rsidP="00950787">
            <w:pPr>
              <w:rPr>
                <w:rFonts w:asciiTheme="minorHAnsi" w:hAnsiTheme="minorHAnsi" w:cstheme="minorHAnsi"/>
              </w:rPr>
            </w:pPr>
            <w:r w:rsidRPr="00146339">
              <w:rPr>
                <w:rFonts w:asciiTheme="minorHAnsi" w:hAnsiTheme="minorHAnsi" w:cstheme="minorHAnsi"/>
              </w:rPr>
              <w:t>List of Team Members, Job Titles, and Team Leader</w:t>
            </w:r>
          </w:p>
          <w:p w14:paraId="471C229C" w14:textId="2D9C0391" w:rsidR="00B05393" w:rsidRPr="00146339" w:rsidRDefault="00B05393" w:rsidP="00950787">
            <w:pPr>
              <w:rPr>
                <w:rFonts w:asciiTheme="minorHAnsi" w:hAnsiTheme="minorHAnsi" w:cstheme="minorHAnsi"/>
              </w:rPr>
            </w:pPr>
            <w:r w:rsidRPr="00146339">
              <w:rPr>
                <w:rFonts w:asciiTheme="minorHAnsi" w:hAnsiTheme="minorHAnsi" w:cstheme="minorHAnsi"/>
              </w:rPr>
              <w:t>Supervision Notes/</w:t>
            </w:r>
            <w:r w:rsidR="004411FB" w:rsidRPr="00146339">
              <w:rPr>
                <w:rFonts w:asciiTheme="minorHAnsi" w:hAnsiTheme="minorHAnsi" w:cstheme="minorHAnsi"/>
              </w:rPr>
              <w:t xml:space="preserve"> </w:t>
            </w:r>
            <w:r w:rsidRPr="00146339">
              <w:rPr>
                <w:rFonts w:asciiTheme="minorHAnsi" w:hAnsiTheme="minorHAnsi" w:cstheme="minorHAnsi"/>
              </w:rPr>
              <w:t>Documentation</w:t>
            </w:r>
          </w:p>
        </w:tc>
        <w:tc>
          <w:tcPr>
            <w:tcW w:w="1980" w:type="dxa"/>
            <w:tcBorders>
              <w:top w:val="single" w:sz="4" w:space="0" w:color="auto"/>
              <w:left w:val="single" w:sz="4" w:space="0" w:color="auto"/>
              <w:bottom w:val="single" w:sz="4" w:space="0" w:color="auto"/>
              <w:right w:val="single" w:sz="4" w:space="0" w:color="auto"/>
            </w:tcBorders>
          </w:tcPr>
          <w:p w14:paraId="4F1659B4" w14:textId="7F066E24" w:rsidR="00B05393" w:rsidRPr="00146339" w:rsidRDefault="00B05393" w:rsidP="00950787">
            <w:pPr>
              <w:rPr>
                <w:rFonts w:asciiTheme="minorHAnsi" w:hAnsiTheme="minorHAnsi" w:cstheme="minorHAnsi"/>
              </w:rPr>
            </w:pPr>
            <w:r w:rsidRPr="00146339">
              <w:rPr>
                <w:rFonts w:asciiTheme="minorHAnsi" w:hAnsiTheme="minorHAnsi" w:cstheme="minorHAnsi"/>
              </w:rPr>
              <w:t>If the ACT team includes a nurse practitioner/clinical nurse specialist, he/she may substitute for a portion of the physician time but may not substitute for the ACT RN.</w:t>
            </w:r>
          </w:p>
          <w:p w14:paraId="6079789B" w14:textId="77777777" w:rsidR="00B05393" w:rsidRPr="00146339" w:rsidRDefault="00B05393" w:rsidP="00950787">
            <w:pPr>
              <w:rPr>
                <w:rFonts w:asciiTheme="minorHAnsi" w:hAnsiTheme="minorHAnsi" w:cstheme="minorHAnsi"/>
              </w:rPr>
            </w:pPr>
          </w:p>
          <w:p w14:paraId="6F965D0C" w14:textId="77777777"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*Physician Assistants can perform clinical tasks under the terms of a practice agreement with a participating physician and must hold a PA license and controlled substance license. </w:t>
            </w:r>
            <w:r w:rsidRPr="00146339">
              <w:rPr>
                <w:rFonts w:asciiTheme="minorHAnsi" w:hAnsiTheme="minorHAnsi" w:cstheme="minorHAnsi"/>
              </w:rPr>
              <w:t xml:space="preserve">The physician assistant is not counted in the </w:t>
            </w:r>
            <w:r w:rsidRPr="00146339">
              <w:rPr>
                <w:rFonts w:asciiTheme="minorHAnsi" w:hAnsiTheme="minorHAnsi" w:cstheme="minorHAnsi"/>
              </w:rPr>
              <w:lastRenderedPageBreak/>
              <w:t>staff-to-beneficiary ratio</w:t>
            </w:r>
            <w:r w:rsidRPr="00146339">
              <w:rPr>
                <w:rFonts w:asciiTheme="minorHAnsi" w:eastAsia="Calibri Light" w:hAnsiTheme="minorHAnsi" w:cstheme="minorHAnsi"/>
              </w:rPr>
              <w:t xml:space="preserve">   </w:t>
            </w:r>
          </w:p>
          <w:p w14:paraId="2188C968" w14:textId="77777777" w:rsidR="00B05393" w:rsidRPr="00146339" w:rsidRDefault="00B05393" w:rsidP="00950787">
            <w:pPr>
              <w:rPr>
                <w:rFonts w:asciiTheme="minorHAnsi" w:hAnsiTheme="minorHAnsi" w:cstheme="minorHAnsi"/>
              </w:rPr>
            </w:pPr>
          </w:p>
          <w:p w14:paraId="4EBA66E9" w14:textId="43289CAF" w:rsidR="00B05393" w:rsidRPr="00146339" w:rsidRDefault="00B05393" w:rsidP="00950787">
            <w:pPr>
              <w:rPr>
                <w:rFonts w:asciiTheme="minorHAnsi" w:hAnsiTheme="minorHAnsi" w:cstheme="minorHAnsi"/>
              </w:rPr>
            </w:pPr>
            <w:r w:rsidRPr="00146339">
              <w:rPr>
                <w:rFonts w:asciiTheme="minorHAnsi" w:hAnsiTheme="minorHAnsi" w:cstheme="minorHAnsi"/>
              </w:rPr>
              <w:t>*A nurse practitioner or clinical nurse specialist may perform clinical tasks delegated by and under the supervision of the physician. If the ACT team includes a nurse practitioner/clinical nurse specialist, he/she may substitute for a portion of the physician time but may not substitute for the ACT RN. The nurse practitioner/clinical nurse specialist is not counted in the staff-to-beneficiary ratio.</w:t>
            </w:r>
          </w:p>
        </w:tc>
        <w:tc>
          <w:tcPr>
            <w:tcW w:w="3870" w:type="dxa"/>
            <w:tcBorders>
              <w:top w:val="single" w:sz="4" w:space="0" w:color="auto"/>
              <w:left w:val="single" w:sz="4" w:space="0" w:color="auto"/>
              <w:bottom w:val="single" w:sz="4" w:space="0" w:color="auto"/>
              <w:right w:val="single" w:sz="4" w:space="0" w:color="auto"/>
            </w:tcBorders>
          </w:tcPr>
          <w:p w14:paraId="45A85B26" w14:textId="17EA41E7" w:rsidR="00B05393" w:rsidRPr="00146339" w:rsidRDefault="00B05393" w:rsidP="00950787">
            <w:pPr>
              <w:jc w:val="center"/>
              <w:rPr>
                <w:rFonts w:asciiTheme="minorHAnsi" w:hAnsiTheme="minorHAnsi" w:cstheme="minorHAnsi"/>
                <w:b/>
                <w:bCs/>
              </w:rPr>
            </w:pPr>
          </w:p>
        </w:tc>
      </w:tr>
      <w:tr w:rsidR="00F73746" w:rsidRPr="00146339" w14:paraId="002DEB50" w14:textId="77777777" w:rsidTr="00C30DCA">
        <w:tc>
          <w:tcPr>
            <w:tcW w:w="895" w:type="dxa"/>
          </w:tcPr>
          <w:p w14:paraId="16F16653" w14:textId="07005AAF" w:rsidR="00F73746" w:rsidRPr="00146339" w:rsidRDefault="0080396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lastRenderedPageBreak/>
              <w:t>1.2</w:t>
            </w:r>
            <w:r w:rsidR="004411FB" w:rsidRPr="00146339">
              <w:rPr>
                <w:rFonts w:asciiTheme="minorHAnsi" w:eastAsia="Calibri Light" w:hAnsiTheme="minorHAnsi" w:cstheme="minorHAnsi"/>
              </w:rPr>
              <w:t xml:space="preserve"> </w:t>
            </w:r>
            <w:r w:rsidRPr="00146339">
              <w:rPr>
                <w:rFonts w:asciiTheme="minorHAnsi" w:eastAsia="Calibri Light" w:hAnsiTheme="minorHAnsi" w:cstheme="minorHAnsi"/>
              </w:rPr>
              <w:t>b</w:t>
            </w:r>
          </w:p>
        </w:tc>
        <w:tc>
          <w:tcPr>
            <w:tcW w:w="4140" w:type="dxa"/>
          </w:tcPr>
          <w:p w14:paraId="1A1F8C83" w14:textId="43D1528F" w:rsidR="005A1CF8" w:rsidRPr="00146339" w:rsidRDefault="005A1CF8"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A physician-</w:t>
            </w:r>
            <w:r w:rsidRPr="00146339">
              <w:rPr>
                <w:rFonts w:asciiTheme="minorHAnsi" w:hAnsiTheme="minorHAnsi" w:cstheme="minorHAnsi"/>
              </w:rPr>
              <w:t xml:space="preserve"> The physician is considered a part of the ACT team, but is not counted in the staff-to-beneficiary ratio</w:t>
            </w:r>
          </w:p>
          <w:p w14:paraId="45EF3F0A" w14:textId="77777777" w:rsidR="00F73746" w:rsidRPr="00146339" w:rsidRDefault="00F73746" w:rsidP="00894A4A">
            <w:pPr>
              <w:tabs>
                <w:tab w:val="left" w:pos="0"/>
              </w:tabs>
              <w:rPr>
                <w:rFonts w:asciiTheme="minorHAnsi" w:hAnsiTheme="minorHAnsi" w:cstheme="minorHAnsi"/>
              </w:rPr>
            </w:pPr>
          </w:p>
        </w:tc>
        <w:tc>
          <w:tcPr>
            <w:tcW w:w="1710" w:type="dxa"/>
          </w:tcPr>
          <w:p w14:paraId="7A7CD0F0"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06524804" w14:textId="118A703C" w:rsidR="00F7374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tc>
        <w:tc>
          <w:tcPr>
            <w:tcW w:w="1890" w:type="dxa"/>
          </w:tcPr>
          <w:p w14:paraId="1DA16BB7" w14:textId="77777777" w:rsidR="00F73746" w:rsidRPr="00146339" w:rsidRDefault="00F73746" w:rsidP="00950787">
            <w:pPr>
              <w:rPr>
                <w:rFonts w:asciiTheme="minorHAnsi" w:hAnsiTheme="minorHAnsi" w:cstheme="minorHAnsi"/>
              </w:rPr>
            </w:pPr>
          </w:p>
        </w:tc>
        <w:tc>
          <w:tcPr>
            <w:tcW w:w="1980" w:type="dxa"/>
          </w:tcPr>
          <w:p w14:paraId="54AE100A" w14:textId="77777777" w:rsidR="00F73746" w:rsidRPr="00146339" w:rsidRDefault="00F73746" w:rsidP="00950787">
            <w:pPr>
              <w:rPr>
                <w:rFonts w:asciiTheme="minorHAnsi" w:hAnsiTheme="minorHAnsi" w:cstheme="minorHAnsi"/>
              </w:rPr>
            </w:pPr>
          </w:p>
        </w:tc>
        <w:tc>
          <w:tcPr>
            <w:tcW w:w="3870" w:type="dxa"/>
          </w:tcPr>
          <w:p w14:paraId="34AA3131" w14:textId="10EF04A7" w:rsidR="00F73746" w:rsidRPr="00146339" w:rsidRDefault="00F73746" w:rsidP="00950787">
            <w:pPr>
              <w:jc w:val="center"/>
              <w:rPr>
                <w:rFonts w:asciiTheme="minorHAnsi" w:hAnsiTheme="minorHAnsi" w:cstheme="minorHAnsi"/>
                <w:b/>
                <w:bCs/>
              </w:rPr>
            </w:pPr>
          </w:p>
        </w:tc>
      </w:tr>
      <w:tr w:rsidR="00F73746" w:rsidRPr="00146339" w14:paraId="6CC74228" w14:textId="77777777" w:rsidTr="00C30DCA">
        <w:tc>
          <w:tcPr>
            <w:tcW w:w="895" w:type="dxa"/>
          </w:tcPr>
          <w:p w14:paraId="79F12542" w14:textId="6C9F99FA" w:rsidR="00F73746" w:rsidRPr="00146339" w:rsidRDefault="004411FB" w:rsidP="004411FB">
            <w:pPr>
              <w:pStyle w:val="ListParagraph"/>
              <w:tabs>
                <w:tab w:val="left" w:pos="0"/>
              </w:tabs>
              <w:ind w:left="-24"/>
              <w:rPr>
                <w:rFonts w:asciiTheme="minorHAnsi" w:eastAsia="Calibri Light" w:hAnsiTheme="minorHAnsi" w:cstheme="minorHAnsi"/>
              </w:rPr>
            </w:pPr>
            <w:r w:rsidRPr="00146339">
              <w:rPr>
                <w:rFonts w:asciiTheme="minorHAnsi" w:eastAsia="Calibri Light" w:hAnsiTheme="minorHAnsi" w:cstheme="minorHAnsi"/>
              </w:rPr>
              <w:t>1.2 c</w:t>
            </w:r>
          </w:p>
        </w:tc>
        <w:tc>
          <w:tcPr>
            <w:tcW w:w="4140" w:type="dxa"/>
          </w:tcPr>
          <w:p w14:paraId="0B8F4823" w14:textId="36C1F03E" w:rsidR="005A1CF8" w:rsidRPr="00146339" w:rsidRDefault="004411FB" w:rsidP="004411FB">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 </w:t>
            </w:r>
            <w:r w:rsidR="005A1CF8" w:rsidRPr="00146339">
              <w:rPr>
                <w:rFonts w:asciiTheme="minorHAnsi" w:eastAsia="Calibri Light" w:hAnsiTheme="minorHAnsi" w:cstheme="minorHAnsi"/>
              </w:rPr>
              <w:t xml:space="preserve">A full-time RN </w:t>
            </w:r>
          </w:p>
          <w:p w14:paraId="332F4033" w14:textId="77777777" w:rsidR="00F73746" w:rsidRPr="00146339" w:rsidRDefault="00F73746" w:rsidP="00894A4A">
            <w:pPr>
              <w:tabs>
                <w:tab w:val="left" w:pos="0"/>
              </w:tabs>
              <w:rPr>
                <w:rFonts w:asciiTheme="minorHAnsi" w:hAnsiTheme="minorHAnsi" w:cstheme="minorHAnsi"/>
              </w:rPr>
            </w:pPr>
          </w:p>
        </w:tc>
        <w:tc>
          <w:tcPr>
            <w:tcW w:w="1710" w:type="dxa"/>
          </w:tcPr>
          <w:p w14:paraId="6D14989F"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4A2FF4E3" w14:textId="77777777" w:rsidR="001E7AE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p w14:paraId="36BEBBAB" w14:textId="77777777" w:rsidR="00F73746" w:rsidRPr="00146339" w:rsidRDefault="00F73746" w:rsidP="00950787">
            <w:pPr>
              <w:rPr>
                <w:rFonts w:asciiTheme="minorHAnsi" w:eastAsia="Calibri Light" w:hAnsiTheme="minorHAnsi" w:cstheme="minorHAnsi"/>
              </w:rPr>
            </w:pPr>
          </w:p>
        </w:tc>
        <w:tc>
          <w:tcPr>
            <w:tcW w:w="1890" w:type="dxa"/>
          </w:tcPr>
          <w:p w14:paraId="4E32727A" w14:textId="77777777" w:rsidR="00F73746" w:rsidRPr="00146339" w:rsidRDefault="00F73746" w:rsidP="00950787">
            <w:pPr>
              <w:rPr>
                <w:rFonts w:asciiTheme="minorHAnsi" w:hAnsiTheme="minorHAnsi" w:cstheme="minorHAnsi"/>
              </w:rPr>
            </w:pPr>
          </w:p>
        </w:tc>
        <w:tc>
          <w:tcPr>
            <w:tcW w:w="1980" w:type="dxa"/>
          </w:tcPr>
          <w:p w14:paraId="005E869E" w14:textId="77777777" w:rsidR="00F73746" w:rsidRPr="00146339" w:rsidRDefault="00F73746" w:rsidP="00950787">
            <w:pPr>
              <w:rPr>
                <w:rFonts w:asciiTheme="minorHAnsi" w:hAnsiTheme="minorHAnsi" w:cstheme="minorHAnsi"/>
              </w:rPr>
            </w:pPr>
          </w:p>
        </w:tc>
        <w:tc>
          <w:tcPr>
            <w:tcW w:w="3870" w:type="dxa"/>
          </w:tcPr>
          <w:p w14:paraId="455F1C23" w14:textId="3C9223F4" w:rsidR="00F73746" w:rsidRPr="00146339" w:rsidRDefault="00F73746" w:rsidP="00950787">
            <w:pPr>
              <w:jc w:val="center"/>
              <w:rPr>
                <w:rFonts w:asciiTheme="minorHAnsi" w:hAnsiTheme="minorHAnsi" w:cstheme="minorHAnsi"/>
                <w:b/>
                <w:bCs/>
              </w:rPr>
            </w:pPr>
          </w:p>
        </w:tc>
      </w:tr>
      <w:tr w:rsidR="00F73746" w:rsidRPr="00146339" w14:paraId="7D85C0CC" w14:textId="77777777" w:rsidTr="00C30DCA">
        <w:tc>
          <w:tcPr>
            <w:tcW w:w="895" w:type="dxa"/>
          </w:tcPr>
          <w:p w14:paraId="71849093" w14:textId="6F968A7D" w:rsidR="00F73746" w:rsidRPr="00146339" w:rsidRDefault="008B7006"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1.2</w:t>
            </w:r>
            <w:r w:rsidR="002C52A9" w:rsidRPr="00146339">
              <w:rPr>
                <w:rFonts w:asciiTheme="minorHAnsi" w:eastAsia="Calibri Light" w:hAnsiTheme="minorHAnsi" w:cstheme="minorHAnsi"/>
              </w:rPr>
              <w:t xml:space="preserve"> </w:t>
            </w:r>
            <w:r w:rsidRPr="00146339">
              <w:rPr>
                <w:rFonts w:asciiTheme="minorHAnsi" w:eastAsia="Calibri Light" w:hAnsiTheme="minorHAnsi" w:cstheme="minorHAnsi"/>
              </w:rPr>
              <w:t>d</w:t>
            </w:r>
          </w:p>
        </w:tc>
        <w:tc>
          <w:tcPr>
            <w:tcW w:w="4140" w:type="dxa"/>
          </w:tcPr>
          <w:p w14:paraId="6026672A" w14:textId="087CA1B0" w:rsidR="000E0BCF" w:rsidRPr="00146339" w:rsidRDefault="000E0BCF"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A case or </w:t>
            </w:r>
            <w:r w:rsidRPr="00146339">
              <w:rPr>
                <w:rFonts w:asciiTheme="minorHAnsi" w:hAnsiTheme="minorHAnsi" w:cstheme="minorHAnsi"/>
              </w:rPr>
              <w:t xml:space="preserve">care manager, possessing minimally a bachelor’s degree in a human services discipline, who possesses appropriate licensure to provide the core elements of case or care management with at least one year of experience providing services to adults with a mental illness, and is a QMHP. </w:t>
            </w:r>
          </w:p>
          <w:p w14:paraId="05AB5476" w14:textId="635A0255" w:rsidR="00F73746" w:rsidRPr="00146339" w:rsidRDefault="000E0BCF" w:rsidP="002C52A9">
            <w:pPr>
              <w:pStyle w:val="ListParagraph"/>
              <w:tabs>
                <w:tab w:val="left" w:pos="0"/>
              </w:tabs>
              <w:ind w:left="0"/>
              <w:rPr>
                <w:rFonts w:asciiTheme="minorHAnsi" w:eastAsia="Calibri Light" w:hAnsiTheme="minorHAnsi" w:cstheme="minorHAnsi"/>
              </w:rPr>
            </w:pPr>
            <w:r w:rsidRPr="00146339">
              <w:rPr>
                <w:rFonts w:asciiTheme="minorHAnsi" w:hAnsiTheme="minorHAnsi" w:cstheme="minorHAnsi"/>
              </w:rPr>
              <w:t xml:space="preserve">If the case or care manager has a bachelor’s degree but is without one year of experience working with adults </w:t>
            </w:r>
            <w:r w:rsidRPr="00146339">
              <w:rPr>
                <w:rFonts w:asciiTheme="minorHAnsi" w:hAnsiTheme="minorHAnsi" w:cstheme="minorHAnsi"/>
              </w:rPr>
              <w:lastRenderedPageBreak/>
              <w:t>with serious mental illness or co-occurring disorders and otherwise meets the requirements of the QMHP, documentation of clinical supervision is provided in the beneficiary record. (Revised 4/1/20)</w:t>
            </w:r>
          </w:p>
        </w:tc>
        <w:tc>
          <w:tcPr>
            <w:tcW w:w="1710" w:type="dxa"/>
          </w:tcPr>
          <w:p w14:paraId="509362BD"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MDHHS Site review protocol </w:t>
            </w:r>
          </w:p>
          <w:p w14:paraId="413FD4F6" w14:textId="77777777" w:rsidR="001E7AE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p w14:paraId="18D3EC7D" w14:textId="77777777" w:rsidR="00F73746" w:rsidRPr="00146339" w:rsidRDefault="00F73746" w:rsidP="00950787">
            <w:pPr>
              <w:rPr>
                <w:rFonts w:asciiTheme="minorHAnsi" w:eastAsia="Calibri Light" w:hAnsiTheme="minorHAnsi" w:cstheme="minorHAnsi"/>
              </w:rPr>
            </w:pPr>
          </w:p>
        </w:tc>
        <w:tc>
          <w:tcPr>
            <w:tcW w:w="1890" w:type="dxa"/>
          </w:tcPr>
          <w:p w14:paraId="1524450A" w14:textId="77777777" w:rsidR="00F73746" w:rsidRPr="00146339" w:rsidRDefault="00F73746" w:rsidP="00950787">
            <w:pPr>
              <w:rPr>
                <w:rFonts w:asciiTheme="minorHAnsi" w:hAnsiTheme="minorHAnsi" w:cstheme="minorHAnsi"/>
              </w:rPr>
            </w:pPr>
          </w:p>
        </w:tc>
        <w:tc>
          <w:tcPr>
            <w:tcW w:w="1980" w:type="dxa"/>
          </w:tcPr>
          <w:p w14:paraId="2B794B01" w14:textId="77777777" w:rsidR="00F73746" w:rsidRPr="00146339" w:rsidRDefault="00F73746" w:rsidP="00950787">
            <w:pPr>
              <w:rPr>
                <w:rFonts w:asciiTheme="minorHAnsi" w:hAnsiTheme="minorHAnsi" w:cstheme="minorHAnsi"/>
              </w:rPr>
            </w:pPr>
          </w:p>
        </w:tc>
        <w:tc>
          <w:tcPr>
            <w:tcW w:w="3870" w:type="dxa"/>
          </w:tcPr>
          <w:p w14:paraId="673F2BF2" w14:textId="4D7A24B3" w:rsidR="00F73746" w:rsidRPr="00146339" w:rsidRDefault="00F73746" w:rsidP="00950787">
            <w:pPr>
              <w:jc w:val="center"/>
              <w:rPr>
                <w:rFonts w:asciiTheme="minorHAnsi" w:hAnsiTheme="minorHAnsi" w:cstheme="minorHAnsi"/>
                <w:b/>
                <w:bCs/>
              </w:rPr>
            </w:pPr>
          </w:p>
        </w:tc>
      </w:tr>
      <w:tr w:rsidR="00F73746" w:rsidRPr="00146339" w14:paraId="10E5E920" w14:textId="77777777" w:rsidTr="00C30DCA">
        <w:tc>
          <w:tcPr>
            <w:tcW w:w="895" w:type="dxa"/>
          </w:tcPr>
          <w:p w14:paraId="4B375098" w14:textId="26458EEF" w:rsidR="00F73746" w:rsidRPr="00146339" w:rsidRDefault="00BD519F"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1.2</w:t>
            </w:r>
            <w:r w:rsidR="002C52A9" w:rsidRPr="00146339">
              <w:rPr>
                <w:rFonts w:asciiTheme="minorHAnsi" w:eastAsia="Calibri Light" w:hAnsiTheme="minorHAnsi" w:cstheme="minorHAnsi"/>
              </w:rPr>
              <w:t xml:space="preserve"> </w:t>
            </w:r>
            <w:r w:rsidRPr="00146339">
              <w:rPr>
                <w:rFonts w:asciiTheme="minorHAnsi" w:eastAsia="Calibri Light" w:hAnsiTheme="minorHAnsi" w:cstheme="minorHAnsi"/>
              </w:rPr>
              <w:t>e</w:t>
            </w:r>
          </w:p>
        </w:tc>
        <w:tc>
          <w:tcPr>
            <w:tcW w:w="4140" w:type="dxa"/>
          </w:tcPr>
          <w:p w14:paraId="241BC1B2" w14:textId="51F9C560" w:rsidR="00F73746" w:rsidRPr="00146339" w:rsidRDefault="00FB6FCD" w:rsidP="000D1A5C">
            <w:pPr>
              <w:tabs>
                <w:tab w:val="left" w:pos="0"/>
              </w:tabs>
              <w:rPr>
                <w:rFonts w:asciiTheme="minorHAnsi" w:hAnsiTheme="minorHAnsi" w:cstheme="minorHAnsi"/>
              </w:rPr>
            </w:pPr>
            <w:r w:rsidRPr="00146339">
              <w:rPr>
                <w:rFonts w:asciiTheme="minorHAnsi" w:hAnsiTheme="minorHAnsi" w:cstheme="minorHAnsi"/>
              </w:rPr>
              <w:t>Individual/family/group counseling provided by a QMHP, including a limited-licensed master’s degree social worker who is supervised by a licensed master’s degree social worker. (Revised 4/1/20)</w:t>
            </w:r>
          </w:p>
        </w:tc>
        <w:tc>
          <w:tcPr>
            <w:tcW w:w="1710" w:type="dxa"/>
          </w:tcPr>
          <w:p w14:paraId="7A1269C5"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2F7095F1" w14:textId="77777777" w:rsidR="001E7AE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p w14:paraId="57E28169" w14:textId="77777777" w:rsidR="00F73746" w:rsidRPr="00146339" w:rsidRDefault="00F73746" w:rsidP="00950787">
            <w:pPr>
              <w:rPr>
                <w:rFonts w:asciiTheme="minorHAnsi" w:eastAsia="Calibri Light" w:hAnsiTheme="minorHAnsi" w:cstheme="minorHAnsi"/>
              </w:rPr>
            </w:pPr>
          </w:p>
        </w:tc>
        <w:tc>
          <w:tcPr>
            <w:tcW w:w="1890" w:type="dxa"/>
          </w:tcPr>
          <w:p w14:paraId="278B7861" w14:textId="77777777" w:rsidR="00F73746" w:rsidRPr="00146339" w:rsidRDefault="00F73746" w:rsidP="00950787">
            <w:pPr>
              <w:rPr>
                <w:rFonts w:asciiTheme="minorHAnsi" w:hAnsiTheme="minorHAnsi" w:cstheme="minorHAnsi"/>
              </w:rPr>
            </w:pPr>
          </w:p>
        </w:tc>
        <w:tc>
          <w:tcPr>
            <w:tcW w:w="1980" w:type="dxa"/>
          </w:tcPr>
          <w:p w14:paraId="2C95F5E9" w14:textId="77777777" w:rsidR="00F73746" w:rsidRPr="00146339" w:rsidRDefault="00F73746" w:rsidP="00950787">
            <w:pPr>
              <w:rPr>
                <w:rFonts w:asciiTheme="minorHAnsi" w:hAnsiTheme="minorHAnsi" w:cstheme="minorHAnsi"/>
              </w:rPr>
            </w:pPr>
          </w:p>
        </w:tc>
        <w:tc>
          <w:tcPr>
            <w:tcW w:w="3870" w:type="dxa"/>
          </w:tcPr>
          <w:p w14:paraId="1007A8DD" w14:textId="61DED7CB" w:rsidR="00F73746" w:rsidRPr="00146339" w:rsidRDefault="00F73746" w:rsidP="00950787">
            <w:pPr>
              <w:jc w:val="center"/>
              <w:rPr>
                <w:rFonts w:asciiTheme="minorHAnsi" w:hAnsiTheme="minorHAnsi" w:cstheme="minorHAnsi"/>
                <w:b/>
                <w:bCs/>
              </w:rPr>
            </w:pPr>
          </w:p>
        </w:tc>
      </w:tr>
      <w:tr w:rsidR="00F73746" w:rsidRPr="00146339" w14:paraId="08C0FFD0" w14:textId="77777777" w:rsidTr="00C30DCA">
        <w:tc>
          <w:tcPr>
            <w:tcW w:w="895" w:type="dxa"/>
          </w:tcPr>
          <w:p w14:paraId="423550DB" w14:textId="55893AD1" w:rsidR="00F73746" w:rsidRPr="00146339" w:rsidRDefault="00BD519F"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1.2</w:t>
            </w:r>
            <w:r w:rsidR="002C52A9" w:rsidRPr="00146339">
              <w:rPr>
                <w:rFonts w:asciiTheme="minorHAnsi" w:eastAsia="Calibri Light" w:hAnsiTheme="minorHAnsi" w:cstheme="minorHAnsi"/>
              </w:rPr>
              <w:t xml:space="preserve"> </w:t>
            </w:r>
            <w:r w:rsidRPr="00146339">
              <w:rPr>
                <w:rFonts w:asciiTheme="minorHAnsi" w:eastAsia="Calibri Light" w:hAnsiTheme="minorHAnsi" w:cstheme="minorHAnsi"/>
              </w:rPr>
              <w:t>f</w:t>
            </w:r>
          </w:p>
        </w:tc>
        <w:tc>
          <w:tcPr>
            <w:tcW w:w="4140" w:type="dxa"/>
          </w:tcPr>
          <w:p w14:paraId="126BC7EA" w14:textId="59971FCF" w:rsidR="00F73746" w:rsidRPr="00146339" w:rsidRDefault="00FB6FCD" w:rsidP="000D1A5C">
            <w:pPr>
              <w:tabs>
                <w:tab w:val="left" w:pos="0"/>
              </w:tabs>
              <w:ind w:left="-14"/>
              <w:rPr>
                <w:rFonts w:asciiTheme="minorHAnsi" w:hAnsiTheme="minorHAnsi" w:cstheme="minorHAnsi"/>
              </w:rPr>
            </w:pPr>
            <w:r w:rsidRPr="00146339">
              <w:rPr>
                <w:rFonts w:asciiTheme="minorHAnsi" w:hAnsiTheme="minorHAnsi" w:cstheme="minorHAnsi"/>
              </w:rPr>
              <w:t>Up to one Full Time Equivalent (FTE) Peer Support Specialist (PSS) may substitute for one QMHP to achieve the 1:10 required staff-to-beneficiary ratio</w:t>
            </w:r>
          </w:p>
        </w:tc>
        <w:tc>
          <w:tcPr>
            <w:tcW w:w="1710" w:type="dxa"/>
          </w:tcPr>
          <w:p w14:paraId="0907888E"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4BE11421" w14:textId="136936A8" w:rsidR="00F7374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tc>
        <w:tc>
          <w:tcPr>
            <w:tcW w:w="1890" w:type="dxa"/>
          </w:tcPr>
          <w:p w14:paraId="14CE11B4" w14:textId="77777777" w:rsidR="00F73746" w:rsidRPr="00146339" w:rsidRDefault="00F73746" w:rsidP="00950787">
            <w:pPr>
              <w:rPr>
                <w:rFonts w:asciiTheme="minorHAnsi" w:hAnsiTheme="minorHAnsi" w:cstheme="minorHAnsi"/>
              </w:rPr>
            </w:pPr>
          </w:p>
        </w:tc>
        <w:tc>
          <w:tcPr>
            <w:tcW w:w="1980" w:type="dxa"/>
          </w:tcPr>
          <w:p w14:paraId="4089E674" w14:textId="77777777" w:rsidR="00F73746" w:rsidRPr="00146339" w:rsidRDefault="00F73746" w:rsidP="00950787">
            <w:pPr>
              <w:rPr>
                <w:rFonts w:asciiTheme="minorHAnsi" w:hAnsiTheme="minorHAnsi" w:cstheme="minorHAnsi"/>
              </w:rPr>
            </w:pPr>
          </w:p>
        </w:tc>
        <w:tc>
          <w:tcPr>
            <w:tcW w:w="3870" w:type="dxa"/>
          </w:tcPr>
          <w:p w14:paraId="055AD599" w14:textId="3D096EBF" w:rsidR="00F73746" w:rsidRPr="00146339" w:rsidRDefault="00F73746" w:rsidP="00950787">
            <w:pPr>
              <w:jc w:val="center"/>
              <w:rPr>
                <w:rFonts w:asciiTheme="minorHAnsi" w:hAnsiTheme="minorHAnsi" w:cstheme="minorHAnsi"/>
                <w:b/>
                <w:bCs/>
              </w:rPr>
            </w:pPr>
          </w:p>
        </w:tc>
      </w:tr>
      <w:tr w:rsidR="00F73746" w:rsidRPr="00146339" w14:paraId="6023B04D" w14:textId="77777777" w:rsidTr="00C30DCA">
        <w:tc>
          <w:tcPr>
            <w:tcW w:w="895" w:type="dxa"/>
          </w:tcPr>
          <w:p w14:paraId="0F104691" w14:textId="0CA25585" w:rsidR="00F73746" w:rsidRPr="00146339" w:rsidRDefault="00BD519F"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1.2</w:t>
            </w:r>
            <w:r w:rsidR="002C52A9" w:rsidRPr="00146339">
              <w:rPr>
                <w:rFonts w:asciiTheme="minorHAnsi" w:eastAsia="Calibri Light" w:hAnsiTheme="minorHAnsi" w:cstheme="minorHAnsi"/>
              </w:rPr>
              <w:t xml:space="preserve"> </w:t>
            </w:r>
            <w:r w:rsidRPr="00146339">
              <w:rPr>
                <w:rFonts w:asciiTheme="minorHAnsi" w:eastAsia="Calibri Light" w:hAnsiTheme="minorHAnsi" w:cstheme="minorHAnsi"/>
              </w:rPr>
              <w:t>g</w:t>
            </w:r>
          </w:p>
        </w:tc>
        <w:tc>
          <w:tcPr>
            <w:tcW w:w="4140" w:type="dxa"/>
          </w:tcPr>
          <w:p w14:paraId="1D7D3733" w14:textId="7ED7FB5C" w:rsidR="0085756B" w:rsidRPr="00146339" w:rsidRDefault="0085756B" w:rsidP="008718A6">
            <w:pPr>
              <w:tabs>
                <w:tab w:val="left" w:pos="0"/>
              </w:tabs>
              <w:rPr>
                <w:rFonts w:asciiTheme="minorHAnsi" w:hAnsiTheme="minorHAnsi" w:cstheme="minorHAnsi"/>
              </w:rPr>
            </w:pPr>
            <w:r w:rsidRPr="00146339">
              <w:rPr>
                <w:rFonts w:asciiTheme="minorHAnsi" w:hAnsiTheme="minorHAnsi" w:cstheme="minorHAnsi"/>
              </w:rPr>
              <w:t>Up to one FTE paraprofessional staff to work with ACT teams may be counted in the staff-to-beneficiary ratio.</w:t>
            </w:r>
          </w:p>
          <w:p w14:paraId="7E6FE42A" w14:textId="77777777" w:rsidR="00F73746" w:rsidRPr="00146339" w:rsidRDefault="00F73746" w:rsidP="000D1A5C">
            <w:pPr>
              <w:tabs>
                <w:tab w:val="left" w:pos="0"/>
              </w:tabs>
              <w:rPr>
                <w:rFonts w:asciiTheme="minorHAnsi" w:hAnsiTheme="minorHAnsi" w:cstheme="minorHAnsi"/>
              </w:rPr>
            </w:pPr>
          </w:p>
        </w:tc>
        <w:tc>
          <w:tcPr>
            <w:tcW w:w="1710" w:type="dxa"/>
          </w:tcPr>
          <w:p w14:paraId="74D06D96"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7B090142" w14:textId="77777777" w:rsidR="001E7AE6" w:rsidRPr="00146339" w:rsidRDefault="001E7AE6" w:rsidP="00950787">
            <w:pPr>
              <w:rPr>
                <w:rFonts w:asciiTheme="minorHAnsi" w:hAnsiTheme="minorHAnsi" w:cstheme="minorHAnsi"/>
              </w:rPr>
            </w:pPr>
            <w:r w:rsidRPr="00146339">
              <w:rPr>
                <w:rFonts w:asciiTheme="minorHAnsi" w:hAnsiTheme="minorHAnsi" w:cstheme="minorHAnsi"/>
              </w:rPr>
              <w:t xml:space="preserve">Medicaid Provider Manual </w:t>
            </w:r>
            <w:r w:rsidRPr="00146339">
              <w:rPr>
                <w:rFonts w:asciiTheme="minorHAnsi" w:hAnsiTheme="minorHAnsi" w:cstheme="minorHAnsi"/>
              </w:rPr>
              <w:lastRenderedPageBreak/>
              <w:t>BHIDDSS Section 4.0</w:t>
            </w:r>
          </w:p>
          <w:p w14:paraId="25912801" w14:textId="77777777" w:rsidR="00F73746" w:rsidRPr="00146339" w:rsidRDefault="00F73746" w:rsidP="00950787">
            <w:pPr>
              <w:rPr>
                <w:rFonts w:asciiTheme="minorHAnsi" w:eastAsia="Calibri Light" w:hAnsiTheme="minorHAnsi" w:cstheme="minorHAnsi"/>
              </w:rPr>
            </w:pPr>
          </w:p>
        </w:tc>
        <w:tc>
          <w:tcPr>
            <w:tcW w:w="1890" w:type="dxa"/>
          </w:tcPr>
          <w:p w14:paraId="4CB874DF" w14:textId="77777777" w:rsidR="00F73746" w:rsidRPr="00146339" w:rsidRDefault="00F73746" w:rsidP="00950787">
            <w:pPr>
              <w:rPr>
                <w:rFonts w:asciiTheme="minorHAnsi" w:hAnsiTheme="minorHAnsi" w:cstheme="minorHAnsi"/>
              </w:rPr>
            </w:pPr>
          </w:p>
        </w:tc>
        <w:tc>
          <w:tcPr>
            <w:tcW w:w="1980" w:type="dxa"/>
          </w:tcPr>
          <w:p w14:paraId="5B6865ED" w14:textId="77777777" w:rsidR="00F73746" w:rsidRPr="00146339" w:rsidRDefault="00F73746" w:rsidP="00950787">
            <w:pPr>
              <w:rPr>
                <w:rFonts w:asciiTheme="minorHAnsi" w:hAnsiTheme="minorHAnsi" w:cstheme="minorHAnsi"/>
              </w:rPr>
            </w:pPr>
          </w:p>
        </w:tc>
        <w:tc>
          <w:tcPr>
            <w:tcW w:w="3870" w:type="dxa"/>
          </w:tcPr>
          <w:p w14:paraId="4F1B29E9" w14:textId="2DEA73B9" w:rsidR="00F73746" w:rsidRPr="00146339" w:rsidRDefault="00F73746" w:rsidP="00950787">
            <w:pPr>
              <w:jc w:val="center"/>
              <w:rPr>
                <w:rFonts w:asciiTheme="minorHAnsi" w:hAnsiTheme="minorHAnsi" w:cstheme="minorHAnsi"/>
                <w:b/>
                <w:bCs/>
              </w:rPr>
            </w:pPr>
          </w:p>
        </w:tc>
      </w:tr>
      <w:tr w:rsidR="00794453" w:rsidRPr="00146339" w14:paraId="4E7DF8F9" w14:textId="77777777" w:rsidTr="00C30DCA">
        <w:tc>
          <w:tcPr>
            <w:tcW w:w="895" w:type="dxa"/>
          </w:tcPr>
          <w:p w14:paraId="1F04A60B" w14:textId="6A1348DE" w:rsidR="00794453" w:rsidRPr="00146339" w:rsidRDefault="009E50B0"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1.2</w:t>
            </w:r>
            <w:r w:rsidR="000D1A5C" w:rsidRPr="00146339">
              <w:rPr>
                <w:rFonts w:asciiTheme="minorHAnsi" w:eastAsia="Calibri Light" w:hAnsiTheme="minorHAnsi" w:cstheme="minorHAnsi"/>
              </w:rPr>
              <w:t xml:space="preserve"> </w:t>
            </w:r>
            <w:r w:rsidRPr="00146339">
              <w:rPr>
                <w:rFonts w:asciiTheme="minorHAnsi" w:eastAsia="Calibri Light" w:hAnsiTheme="minorHAnsi" w:cstheme="minorHAnsi"/>
              </w:rPr>
              <w:t>h</w:t>
            </w:r>
          </w:p>
        </w:tc>
        <w:tc>
          <w:tcPr>
            <w:tcW w:w="4140" w:type="dxa"/>
          </w:tcPr>
          <w:p w14:paraId="1062AB85" w14:textId="0DF20647" w:rsidR="00794453" w:rsidRPr="00146339" w:rsidRDefault="0085756B" w:rsidP="00894A4A">
            <w:pPr>
              <w:tabs>
                <w:tab w:val="left" w:pos="0"/>
              </w:tabs>
              <w:rPr>
                <w:rFonts w:asciiTheme="minorHAnsi" w:eastAsia="Calibri Light" w:hAnsiTheme="minorHAnsi" w:cstheme="minorHAnsi"/>
              </w:rPr>
            </w:pPr>
            <w:r w:rsidRPr="00146339">
              <w:rPr>
                <w:rFonts w:asciiTheme="minorHAnsi" w:hAnsiTheme="minorHAnsi" w:cstheme="minorHAnsi"/>
              </w:rPr>
              <w:t>If the ACT team provides substance use disorder services, there must be a designated Substance Abuse Treatment Specialist who has one or more credentials through the Michigan Certification Board of Addiction Professionals (MCBAP).</w:t>
            </w:r>
          </w:p>
        </w:tc>
        <w:tc>
          <w:tcPr>
            <w:tcW w:w="1710" w:type="dxa"/>
          </w:tcPr>
          <w:p w14:paraId="57D61525" w14:textId="77777777" w:rsidR="001E7AE6" w:rsidRPr="00146339" w:rsidRDefault="001E7AE6"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4AF61C62" w14:textId="77777777" w:rsidR="001E7AE6" w:rsidRPr="00146339" w:rsidRDefault="001E7AE6" w:rsidP="00950787">
            <w:pPr>
              <w:rPr>
                <w:rFonts w:asciiTheme="minorHAnsi" w:hAnsiTheme="minorHAnsi" w:cstheme="minorHAnsi"/>
              </w:rPr>
            </w:pPr>
            <w:r w:rsidRPr="00146339">
              <w:rPr>
                <w:rFonts w:asciiTheme="minorHAnsi" w:hAnsiTheme="minorHAnsi" w:cstheme="minorHAnsi"/>
              </w:rPr>
              <w:t>Medicaid Provider Manual BHIDDSS Section 4.0</w:t>
            </w:r>
          </w:p>
          <w:p w14:paraId="345AD7A5" w14:textId="77777777" w:rsidR="00794453" w:rsidRPr="00146339" w:rsidRDefault="00794453" w:rsidP="00950787">
            <w:pPr>
              <w:rPr>
                <w:rFonts w:asciiTheme="minorHAnsi" w:eastAsia="Calibri Light" w:hAnsiTheme="minorHAnsi" w:cstheme="minorHAnsi"/>
              </w:rPr>
            </w:pPr>
          </w:p>
        </w:tc>
        <w:tc>
          <w:tcPr>
            <w:tcW w:w="1890" w:type="dxa"/>
          </w:tcPr>
          <w:p w14:paraId="1C0FB5FA" w14:textId="77777777" w:rsidR="00794453" w:rsidRPr="00146339" w:rsidRDefault="00794453" w:rsidP="00950787">
            <w:pPr>
              <w:rPr>
                <w:rFonts w:asciiTheme="minorHAnsi" w:hAnsiTheme="minorHAnsi" w:cstheme="minorHAnsi"/>
              </w:rPr>
            </w:pPr>
          </w:p>
        </w:tc>
        <w:tc>
          <w:tcPr>
            <w:tcW w:w="1980" w:type="dxa"/>
          </w:tcPr>
          <w:p w14:paraId="21C4F3EA" w14:textId="77777777" w:rsidR="00794453" w:rsidRPr="00146339" w:rsidRDefault="00794453" w:rsidP="00950787">
            <w:pPr>
              <w:rPr>
                <w:rFonts w:asciiTheme="minorHAnsi" w:hAnsiTheme="minorHAnsi" w:cstheme="minorHAnsi"/>
              </w:rPr>
            </w:pPr>
          </w:p>
        </w:tc>
        <w:tc>
          <w:tcPr>
            <w:tcW w:w="3870" w:type="dxa"/>
          </w:tcPr>
          <w:p w14:paraId="1BCE2569" w14:textId="16664DFC" w:rsidR="00794453" w:rsidRPr="00146339" w:rsidRDefault="00794453" w:rsidP="00950787">
            <w:pPr>
              <w:jc w:val="center"/>
              <w:rPr>
                <w:rFonts w:asciiTheme="minorHAnsi" w:hAnsiTheme="minorHAnsi" w:cstheme="minorHAnsi"/>
                <w:b/>
                <w:bCs/>
              </w:rPr>
            </w:pPr>
          </w:p>
        </w:tc>
      </w:tr>
      <w:tr w:rsidR="00B05393" w:rsidRPr="00146339" w14:paraId="7D037BD2" w14:textId="497DE1E7" w:rsidTr="00C30DCA">
        <w:tc>
          <w:tcPr>
            <w:tcW w:w="895" w:type="dxa"/>
          </w:tcPr>
          <w:p w14:paraId="1A2591A0" w14:textId="4F636994"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1.3</w:t>
            </w:r>
          </w:p>
          <w:p w14:paraId="2E507700" w14:textId="3FD4F57D" w:rsidR="00B05393" w:rsidRPr="00146339" w:rsidRDefault="00B05393" w:rsidP="00950787">
            <w:pPr>
              <w:tabs>
                <w:tab w:val="left" w:pos="0"/>
              </w:tabs>
              <w:rPr>
                <w:rFonts w:asciiTheme="minorHAnsi" w:eastAsia="Calibri Light" w:hAnsiTheme="minorHAnsi" w:cstheme="minorHAnsi"/>
              </w:rPr>
            </w:pPr>
          </w:p>
        </w:tc>
        <w:tc>
          <w:tcPr>
            <w:tcW w:w="4140" w:type="dxa"/>
          </w:tcPr>
          <w:p w14:paraId="5FF2069A" w14:textId="77777777" w:rsidR="00B05393" w:rsidRPr="00146339" w:rsidRDefault="00B05393"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ACT team is sufficient in number to provide an intensive service array 24/7 and team size is based on a staff to consumer ratio of not more than 1:10 </w:t>
            </w:r>
          </w:p>
        </w:tc>
        <w:tc>
          <w:tcPr>
            <w:tcW w:w="1710" w:type="dxa"/>
          </w:tcPr>
          <w:p w14:paraId="39FB8238" w14:textId="29ACA1C0"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MDHHS Site review protocol,</w:t>
            </w:r>
          </w:p>
          <w:p w14:paraId="62F42659" w14:textId="59A2D2CD" w:rsidR="00B05393" w:rsidRPr="00146339" w:rsidRDefault="00B05393" w:rsidP="00950787">
            <w:pPr>
              <w:rPr>
                <w:rFonts w:asciiTheme="minorHAnsi" w:hAnsiTheme="minorHAnsi" w:cstheme="minorHAnsi"/>
              </w:rPr>
            </w:pPr>
            <w:r w:rsidRPr="00146339">
              <w:rPr>
                <w:rFonts w:asciiTheme="minorHAnsi" w:hAnsiTheme="minorHAnsi" w:cstheme="minorHAnsi"/>
              </w:rPr>
              <w:t>Medicaid Provider Manual BHIDDSS Section 4.0</w:t>
            </w:r>
          </w:p>
        </w:tc>
        <w:tc>
          <w:tcPr>
            <w:tcW w:w="1890" w:type="dxa"/>
          </w:tcPr>
          <w:p w14:paraId="113EEDE3" w14:textId="77777777" w:rsidR="00B05393" w:rsidRPr="00146339" w:rsidRDefault="00B05393" w:rsidP="00950787">
            <w:pPr>
              <w:rPr>
                <w:rFonts w:asciiTheme="minorHAnsi" w:hAnsiTheme="minorHAnsi" w:cstheme="minorHAnsi"/>
              </w:rPr>
            </w:pPr>
            <w:r w:rsidRPr="00146339">
              <w:rPr>
                <w:rFonts w:asciiTheme="minorHAnsi" w:hAnsiTheme="minorHAnsi" w:cstheme="minorHAnsi"/>
              </w:rPr>
              <w:t>ACT Consumer List for FY &amp; Correlating ACT Team Member List</w:t>
            </w:r>
          </w:p>
          <w:p w14:paraId="4B700D75" w14:textId="571A32D9" w:rsidR="00B05393" w:rsidRPr="00146339" w:rsidRDefault="00B05393" w:rsidP="00950787">
            <w:pPr>
              <w:rPr>
                <w:rFonts w:asciiTheme="minorHAnsi" w:hAnsiTheme="minorHAnsi" w:cstheme="minorHAnsi"/>
              </w:rPr>
            </w:pPr>
          </w:p>
        </w:tc>
        <w:tc>
          <w:tcPr>
            <w:tcW w:w="1980" w:type="dxa"/>
          </w:tcPr>
          <w:p w14:paraId="1E59FB1E" w14:textId="77777777" w:rsidR="00B05393" w:rsidRPr="00146339" w:rsidRDefault="00B05393" w:rsidP="00950787">
            <w:pPr>
              <w:rPr>
                <w:rFonts w:asciiTheme="minorHAnsi" w:hAnsiTheme="minorHAnsi" w:cstheme="minorHAnsi"/>
              </w:rPr>
            </w:pPr>
          </w:p>
        </w:tc>
        <w:tc>
          <w:tcPr>
            <w:tcW w:w="3870" w:type="dxa"/>
          </w:tcPr>
          <w:p w14:paraId="7D50368D" w14:textId="6DCA84DA" w:rsidR="00B05393" w:rsidRPr="00146339" w:rsidRDefault="00B05393" w:rsidP="00950787">
            <w:pPr>
              <w:jc w:val="center"/>
              <w:rPr>
                <w:rFonts w:asciiTheme="minorHAnsi" w:hAnsiTheme="minorHAnsi" w:cstheme="minorHAnsi"/>
                <w:b/>
                <w:bCs/>
              </w:rPr>
            </w:pPr>
          </w:p>
        </w:tc>
      </w:tr>
      <w:tr w:rsidR="00B05393" w:rsidRPr="00146339" w14:paraId="7D23CB20" w14:textId="550917FF" w:rsidTr="00C30DCA">
        <w:tc>
          <w:tcPr>
            <w:tcW w:w="895" w:type="dxa"/>
          </w:tcPr>
          <w:p w14:paraId="09B223E6" w14:textId="39AB284C"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1.4</w:t>
            </w:r>
          </w:p>
          <w:p w14:paraId="1217E4BB" w14:textId="67DA9AE5" w:rsidR="00B05393" w:rsidRPr="00146339" w:rsidRDefault="00B05393" w:rsidP="00950787">
            <w:pPr>
              <w:tabs>
                <w:tab w:val="left" w:pos="0"/>
              </w:tabs>
              <w:rPr>
                <w:rFonts w:asciiTheme="minorHAnsi" w:eastAsia="Calibri Light" w:hAnsiTheme="minorHAnsi" w:cstheme="minorHAnsi"/>
              </w:rPr>
            </w:pPr>
          </w:p>
        </w:tc>
        <w:tc>
          <w:tcPr>
            <w:tcW w:w="4140" w:type="dxa"/>
          </w:tcPr>
          <w:p w14:paraId="1B5F74AE" w14:textId="0C1CBD24" w:rsidR="00B05393" w:rsidRPr="00146339" w:rsidRDefault="00B05393"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Team meetings are held Monday - Friday and documented, including attendees and consumers discussed.</w:t>
            </w:r>
          </w:p>
          <w:p w14:paraId="22E3F56C" w14:textId="22292C7D" w:rsidR="00B05393" w:rsidRPr="00146339" w:rsidRDefault="00B05393" w:rsidP="00894A4A">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Psychiatrist, Physician and/or Nurse Practitioner </w:t>
            </w:r>
            <w:r w:rsidR="00907807" w:rsidRPr="00146339">
              <w:rPr>
                <w:rFonts w:asciiTheme="minorHAnsi" w:eastAsia="Calibri Light" w:hAnsiTheme="minorHAnsi" w:cstheme="minorHAnsi"/>
              </w:rPr>
              <w:t>participate</w:t>
            </w:r>
            <w:r w:rsidRPr="00146339">
              <w:rPr>
                <w:rFonts w:asciiTheme="minorHAnsi" w:eastAsia="Calibri Light" w:hAnsiTheme="minorHAnsi" w:cstheme="minorHAnsi"/>
              </w:rPr>
              <w:t xml:space="preserve"> in ACT team meetings at least weekly.</w:t>
            </w:r>
          </w:p>
          <w:p w14:paraId="1E4B0415" w14:textId="77777777" w:rsidR="00B05393" w:rsidRPr="00146339" w:rsidRDefault="00B05393" w:rsidP="00894A4A">
            <w:pPr>
              <w:tabs>
                <w:tab w:val="left" w:pos="0"/>
              </w:tabs>
              <w:rPr>
                <w:rFonts w:asciiTheme="minorHAnsi" w:eastAsia="Calibri Light" w:hAnsiTheme="minorHAnsi" w:cstheme="minorHAnsi"/>
              </w:rPr>
            </w:pPr>
          </w:p>
          <w:p w14:paraId="3C6251AC" w14:textId="77777777" w:rsidR="00B05393" w:rsidRPr="00146339" w:rsidRDefault="00B05393" w:rsidP="00894A4A">
            <w:pPr>
              <w:tabs>
                <w:tab w:val="left" w:pos="0"/>
              </w:tabs>
              <w:rPr>
                <w:rFonts w:asciiTheme="minorHAnsi" w:eastAsia="Calibri Light" w:hAnsiTheme="minorHAnsi" w:cstheme="minorHAnsi"/>
              </w:rPr>
            </w:pPr>
          </w:p>
          <w:p w14:paraId="7A53D137" w14:textId="77777777" w:rsidR="00B05393" w:rsidRPr="00146339" w:rsidRDefault="00B05393" w:rsidP="00894A4A">
            <w:pPr>
              <w:tabs>
                <w:tab w:val="left" w:pos="0"/>
              </w:tabs>
              <w:rPr>
                <w:rFonts w:asciiTheme="minorHAnsi" w:hAnsiTheme="minorHAnsi" w:cstheme="minorHAnsi"/>
                <w:bCs/>
              </w:rPr>
            </w:pPr>
          </w:p>
        </w:tc>
        <w:tc>
          <w:tcPr>
            <w:tcW w:w="1710" w:type="dxa"/>
          </w:tcPr>
          <w:p w14:paraId="2D9B5CB1" w14:textId="6DEDE4EF"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 xml:space="preserve">MDHHS Site review protocol </w:t>
            </w:r>
          </w:p>
          <w:p w14:paraId="724E8360" w14:textId="77777777" w:rsidR="00B05393" w:rsidRPr="00146339" w:rsidRDefault="00B05393" w:rsidP="00950787">
            <w:pPr>
              <w:rPr>
                <w:rFonts w:asciiTheme="minorHAnsi" w:eastAsia="Calibri Light" w:hAnsiTheme="minorHAnsi" w:cstheme="minorHAnsi"/>
              </w:rPr>
            </w:pPr>
          </w:p>
          <w:p w14:paraId="7C8E2D0D" w14:textId="4F768535" w:rsidR="00B05393" w:rsidRPr="00146339" w:rsidRDefault="00B05393" w:rsidP="00950787">
            <w:pPr>
              <w:rPr>
                <w:rFonts w:asciiTheme="minorHAnsi" w:eastAsia="Calibri Light" w:hAnsiTheme="minorHAnsi" w:cstheme="minorHAnsi"/>
              </w:rPr>
            </w:pPr>
            <w:r w:rsidRPr="00146339">
              <w:rPr>
                <w:rFonts w:asciiTheme="minorHAnsi" w:hAnsiTheme="minorHAnsi" w:cstheme="minorHAnsi"/>
              </w:rPr>
              <w:t>Medicaid Provider Manual BHIDDSS Section 4.0</w:t>
            </w:r>
          </w:p>
        </w:tc>
        <w:tc>
          <w:tcPr>
            <w:tcW w:w="1890" w:type="dxa"/>
          </w:tcPr>
          <w:p w14:paraId="7C4F528C" w14:textId="63534220"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Team meeting minutes</w:t>
            </w:r>
          </w:p>
          <w:p w14:paraId="75635883" w14:textId="225446BE"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 xml:space="preserve">Documentation of Psychiatrist or PA and/or Nurse Practitioner attendance/ participation in </w:t>
            </w:r>
            <w:r w:rsidRPr="00146339">
              <w:rPr>
                <w:rFonts w:asciiTheme="minorHAnsi" w:eastAsia="Calibri Light" w:hAnsiTheme="minorHAnsi" w:cstheme="minorHAnsi"/>
              </w:rPr>
              <w:lastRenderedPageBreak/>
              <w:t>team meetings at least weekly</w:t>
            </w:r>
          </w:p>
        </w:tc>
        <w:tc>
          <w:tcPr>
            <w:tcW w:w="1980" w:type="dxa"/>
          </w:tcPr>
          <w:p w14:paraId="205522FA" w14:textId="77777777"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lastRenderedPageBreak/>
              <w:t xml:space="preserve">*Qualified Physician Assistants can perform psychiatric duties for ACT as of 10.1.18 </w:t>
            </w:r>
          </w:p>
          <w:p w14:paraId="74E48088" w14:textId="77777777" w:rsidR="00B05393" w:rsidRPr="00146339" w:rsidRDefault="00B05393" w:rsidP="00950787">
            <w:pPr>
              <w:rPr>
                <w:rFonts w:asciiTheme="minorHAnsi" w:hAnsiTheme="minorHAnsi" w:cstheme="minorHAnsi"/>
              </w:rPr>
            </w:pPr>
          </w:p>
        </w:tc>
        <w:tc>
          <w:tcPr>
            <w:tcW w:w="3870" w:type="dxa"/>
          </w:tcPr>
          <w:p w14:paraId="58EA73DE" w14:textId="0D5783E7" w:rsidR="00B05393" w:rsidRPr="00146339" w:rsidRDefault="00B05393" w:rsidP="00950787">
            <w:pPr>
              <w:tabs>
                <w:tab w:val="left" w:pos="0"/>
              </w:tabs>
              <w:jc w:val="center"/>
              <w:rPr>
                <w:rFonts w:asciiTheme="minorHAnsi" w:eastAsia="Calibri Light" w:hAnsiTheme="minorHAnsi" w:cstheme="minorHAnsi"/>
                <w:b/>
                <w:bCs/>
              </w:rPr>
            </w:pPr>
          </w:p>
        </w:tc>
      </w:tr>
      <w:tr w:rsidR="00B05393" w:rsidRPr="00146339" w14:paraId="06F86133" w14:textId="75A9BBB1" w:rsidTr="00C30DCA">
        <w:tc>
          <w:tcPr>
            <w:tcW w:w="895" w:type="dxa"/>
          </w:tcPr>
          <w:p w14:paraId="042E4C41" w14:textId="04F0A077" w:rsidR="00B05393" w:rsidRPr="00146339" w:rsidRDefault="00B05393" w:rsidP="00950787">
            <w:pPr>
              <w:tabs>
                <w:tab w:val="left" w:pos="0"/>
              </w:tabs>
              <w:rPr>
                <w:rFonts w:asciiTheme="minorHAnsi" w:eastAsia="Calibri Light" w:hAnsiTheme="minorHAnsi" w:cstheme="minorHAnsi"/>
              </w:rPr>
            </w:pPr>
            <w:r w:rsidRPr="00146339">
              <w:rPr>
                <w:rFonts w:asciiTheme="minorHAnsi" w:eastAsia="Calibri Light" w:hAnsiTheme="minorHAnsi" w:cstheme="minorHAnsi"/>
              </w:rPr>
              <w:t>1.5</w:t>
            </w:r>
          </w:p>
          <w:p w14:paraId="7F301D32" w14:textId="48751EE7" w:rsidR="00B05393" w:rsidRPr="00146339" w:rsidRDefault="00B05393" w:rsidP="00950787">
            <w:pPr>
              <w:tabs>
                <w:tab w:val="left" w:pos="0"/>
              </w:tabs>
              <w:rPr>
                <w:rFonts w:asciiTheme="minorHAnsi" w:eastAsia="Calibri Light" w:hAnsiTheme="minorHAnsi" w:cstheme="minorHAnsi"/>
              </w:rPr>
            </w:pPr>
          </w:p>
        </w:tc>
        <w:tc>
          <w:tcPr>
            <w:tcW w:w="4140" w:type="dxa"/>
          </w:tcPr>
          <w:p w14:paraId="73DD0138" w14:textId="580F6122" w:rsidR="00B05393" w:rsidRPr="00146339" w:rsidRDefault="00B05393" w:rsidP="00894A4A">
            <w:pPr>
              <w:rPr>
                <w:rFonts w:asciiTheme="minorHAnsi" w:eastAsia="Calibri Light" w:hAnsiTheme="minorHAnsi" w:cstheme="minorHAnsi"/>
              </w:rPr>
            </w:pPr>
            <w:r w:rsidRPr="00146339">
              <w:rPr>
                <w:rFonts w:asciiTheme="minorHAnsi" w:eastAsia="Calibri Light" w:hAnsiTheme="minorHAnsi" w:cstheme="minorHAnsi"/>
              </w:rPr>
              <w:t>Majority (80%) of ACT services are provided according to the beneficiary’s preference and clinical appropriateness in the beneficiary’s home or other community locations rather than the team office</w:t>
            </w:r>
          </w:p>
        </w:tc>
        <w:tc>
          <w:tcPr>
            <w:tcW w:w="1710" w:type="dxa"/>
          </w:tcPr>
          <w:p w14:paraId="7F66B096" w14:textId="038A8768" w:rsidR="00B05393" w:rsidRPr="00146339" w:rsidRDefault="00B05393" w:rsidP="00950787">
            <w:pPr>
              <w:rPr>
                <w:rFonts w:asciiTheme="minorHAnsi" w:eastAsia="Calibri Light" w:hAnsiTheme="minorHAnsi" w:cstheme="minorHAnsi"/>
              </w:rPr>
            </w:pPr>
            <w:r w:rsidRPr="00146339">
              <w:rPr>
                <w:rFonts w:asciiTheme="minorHAnsi" w:eastAsia="Calibri Light" w:hAnsiTheme="minorHAnsi" w:cstheme="minorHAnsi"/>
              </w:rPr>
              <w:t>Medicaid Provider Manual BHIDDSS Section 4.0</w:t>
            </w:r>
          </w:p>
        </w:tc>
        <w:tc>
          <w:tcPr>
            <w:tcW w:w="1890" w:type="dxa"/>
          </w:tcPr>
          <w:p w14:paraId="4DF86F95" w14:textId="77777777" w:rsidR="00B05393" w:rsidRPr="00146339" w:rsidRDefault="00B05393" w:rsidP="00950787">
            <w:pPr>
              <w:rPr>
                <w:rFonts w:asciiTheme="minorHAnsi" w:hAnsiTheme="minorHAnsi" w:cstheme="minorHAnsi"/>
              </w:rPr>
            </w:pPr>
            <w:r w:rsidRPr="00146339">
              <w:rPr>
                <w:rFonts w:asciiTheme="minorHAnsi" w:hAnsiTheme="minorHAnsi" w:cstheme="minorHAnsi"/>
              </w:rPr>
              <w:t>ACT Program Description</w:t>
            </w:r>
          </w:p>
          <w:p w14:paraId="3E39BDB9" w14:textId="77777777" w:rsidR="00B05393" w:rsidRPr="00146339" w:rsidRDefault="00B05393" w:rsidP="00950787">
            <w:pPr>
              <w:rPr>
                <w:rFonts w:asciiTheme="minorHAnsi" w:hAnsiTheme="minorHAnsi" w:cstheme="minorHAnsi"/>
              </w:rPr>
            </w:pPr>
            <w:r w:rsidRPr="00146339">
              <w:rPr>
                <w:rFonts w:asciiTheme="minorHAnsi" w:hAnsiTheme="minorHAnsi" w:cstheme="minorHAnsi"/>
              </w:rPr>
              <w:t>Program Brochure</w:t>
            </w:r>
          </w:p>
          <w:p w14:paraId="21916993" w14:textId="6A34692C" w:rsidR="00B05393" w:rsidRPr="00146339" w:rsidRDefault="00B05393" w:rsidP="00950787">
            <w:pPr>
              <w:rPr>
                <w:rFonts w:asciiTheme="minorHAnsi" w:hAnsiTheme="minorHAnsi" w:cstheme="minorHAnsi"/>
              </w:rPr>
            </w:pPr>
            <w:r w:rsidRPr="00146339">
              <w:rPr>
                <w:rFonts w:asciiTheme="minorHAnsi" w:hAnsiTheme="minorHAnsi" w:cstheme="minorHAnsi"/>
              </w:rPr>
              <w:t>Policy/Procedure</w:t>
            </w:r>
          </w:p>
        </w:tc>
        <w:tc>
          <w:tcPr>
            <w:tcW w:w="1980" w:type="dxa"/>
          </w:tcPr>
          <w:p w14:paraId="2D2F345B" w14:textId="08E50F32" w:rsidR="00B05393" w:rsidRPr="00146339" w:rsidRDefault="00B05393" w:rsidP="00950787">
            <w:pPr>
              <w:rPr>
                <w:rFonts w:asciiTheme="minorHAnsi" w:hAnsiTheme="minorHAnsi" w:cstheme="minorHAnsi"/>
              </w:rPr>
            </w:pPr>
          </w:p>
        </w:tc>
        <w:tc>
          <w:tcPr>
            <w:tcW w:w="3870" w:type="dxa"/>
          </w:tcPr>
          <w:p w14:paraId="0B925CA1" w14:textId="716BED30" w:rsidR="00B05393" w:rsidRPr="00146339" w:rsidRDefault="00B05393" w:rsidP="00950787">
            <w:pPr>
              <w:jc w:val="center"/>
              <w:rPr>
                <w:rFonts w:asciiTheme="minorHAnsi" w:hAnsiTheme="minorHAnsi" w:cstheme="minorHAnsi"/>
                <w:b/>
                <w:bCs/>
              </w:rPr>
            </w:pPr>
          </w:p>
        </w:tc>
      </w:tr>
      <w:tr w:rsidR="005C11E7" w:rsidRPr="00146339" w14:paraId="7116F38C" w14:textId="13D13D7C" w:rsidTr="00C30DCA">
        <w:tc>
          <w:tcPr>
            <w:tcW w:w="14485" w:type="dxa"/>
            <w:gridSpan w:val="6"/>
            <w:shd w:val="clear" w:color="auto" w:fill="DBE5F1" w:themeFill="accent1" w:themeFillTint="33"/>
          </w:tcPr>
          <w:p w14:paraId="5D306A67" w14:textId="4CA633A1" w:rsidR="005C11E7" w:rsidRPr="00146339" w:rsidRDefault="005C11E7" w:rsidP="00A75F1B">
            <w:pPr>
              <w:tabs>
                <w:tab w:val="left" w:pos="5580"/>
              </w:tabs>
              <w:rPr>
                <w:rFonts w:asciiTheme="minorHAnsi" w:eastAsia="Calibri Light" w:hAnsiTheme="minorHAnsi" w:cstheme="minorHAnsi"/>
                <w:b/>
                <w:bCs/>
              </w:rPr>
            </w:pPr>
            <w:r w:rsidRPr="00146339">
              <w:rPr>
                <w:rFonts w:asciiTheme="minorHAnsi" w:eastAsia="Calibri Light" w:hAnsiTheme="minorHAnsi" w:cstheme="minorHAnsi"/>
                <w:b/>
                <w:bCs/>
              </w:rPr>
              <w:t>Peer Delivered and Operated Services (Drop-In Centers)</w:t>
            </w:r>
            <w:r w:rsidR="00A359EF" w:rsidRPr="00146339">
              <w:rPr>
                <w:rFonts w:asciiTheme="minorHAnsi" w:eastAsia="Calibri Light" w:hAnsiTheme="minorHAnsi" w:cstheme="minorHAnsi"/>
                <w:b/>
                <w:bCs/>
              </w:rPr>
              <w:t xml:space="preserve"> </w:t>
            </w:r>
          </w:p>
        </w:tc>
      </w:tr>
      <w:tr w:rsidR="005C11E7" w:rsidRPr="00146339" w14:paraId="1FF74315" w14:textId="20F05FF5" w:rsidTr="00C30DCA">
        <w:tc>
          <w:tcPr>
            <w:tcW w:w="895" w:type="dxa"/>
          </w:tcPr>
          <w:p w14:paraId="02731CD0" w14:textId="1E4DD283"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4.1</w:t>
            </w:r>
          </w:p>
          <w:p w14:paraId="1525129C" w14:textId="69A589AB" w:rsidR="005C11E7" w:rsidRPr="00146339" w:rsidRDefault="005C11E7" w:rsidP="005C11E7">
            <w:pPr>
              <w:tabs>
                <w:tab w:val="left" w:pos="0"/>
              </w:tabs>
              <w:rPr>
                <w:rFonts w:asciiTheme="minorHAnsi" w:eastAsia="Calibri Light" w:hAnsiTheme="minorHAnsi" w:cstheme="minorHAnsi"/>
              </w:rPr>
            </w:pPr>
          </w:p>
        </w:tc>
        <w:tc>
          <w:tcPr>
            <w:tcW w:w="4140" w:type="dxa"/>
          </w:tcPr>
          <w:p w14:paraId="394E77B0" w14:textId="77777777"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Staff and board of directors of the Drop In </w:t>
            </w:r>
          </w:p>
          <w:p w14:paraId="12525F93" w14:textId="58F527D3"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Center are each primary consumers. </w:t>
            </w:r>
          </w:p>
        </w:tc>
        <w:tc>
          <w:tcPr>
            <w:tcW w:w="1710" w:type="dxa"/>
          </w:tcPr>
          <w:p w14:paraId="7D294C90" w14:textId="6FFC4EE6"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 xml:space="preserve">BHIDDSS Section </w:t>
            </w:r>
            <w:r w:rsidR="00FB4500" w:rsidRPr="00146339">
              <w:rPr>
                <w:rFonts w:asciiTheme="minorHAnsi" w:hAnsiTheme="minorHAnsi" w:cstheme="minorHAnsi"/>
              </w:rPr>
              <w:t>3.21.A</w:t>
            </w:r>
          </w:p>
          <w:p w14:paraId="346B1910" w14:textId="7F28D97D" w:rsidR="005C11E7" w:rsidRPr="00146339" w:rsidRDefault="005C11E7" w:rsidP="005C11E7">
            <w:pPr>
              <w:rPr>
                <w:rFonts w:asciiTheme="minorHAnsi" w:eastAsia="Calibri Light" w:hAnsiTheme="minorHAnsi" w:cstheme="minorHAnsi"/>
              </w:rPr>
            </w:pPr>
          </w:p>
        </w:tc>
        <w:tc>
          <w:tcPr>
            <w:tcW w:w="1890" w:type="dxa"/>
          </w:tcPr>
          <w:p w14:paraId="0BAD5242"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List of board members and </w:t>
            </w:r>
          </w:p>
          <w:p w14:paraId="1339607B"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their status as primary </w:t>
            </w:r>
          </w:p>
          <w:p w14:paraId="1B37127F"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consumers </w:t>
            </w:r>
          </w:p>
          <w:p w14:paraId="2ACD5460"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List of staff members and </w:t>
            </w:r>
          </w:p>
          <w:p w14:paraId="50B2F79C" w14:textId="6CE38C70"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their consumer status</w:t>
            </w:r>
          </w:p>
        </w:tc>
        <w:tc>
          <w:tcPr>
            <w:tcW w:w="1980" w:type="dxa"/>
          </w:tcPr>
          <w:p w14:paraId="20EC2FEC" w14:textId="77777777" w:rsidR="005C11E7" w:rsidRPr="00146339" w:rsidRDefault="005C11E7" w:rsidP="005C11E7">
            <w:pPr>
              <w:rPr>
                <w:rFonts w:asciiTheme="minorHAnsi" w:hAnsiTheme="minorHAnsi" w:cstheme="minorHAnsi"/>
              </w:rPr>
            </w:pPr>
          </w:p>
        </w:tc>
        <w:tc>
          <w:tcPr>
            <w:tcW w:w="3870" w:type="dxa"/>
          </w:tcPr>
          <w:p w14:paraId="409DFB0B" w14:textId="1F1796C2" w:rsidR="005C11E7" w:rsidRPr="00146339" w:rsidRDefault="005C11E7" w:rsidP="00FB4500">
            <w:pPr>
              <w:rPr>
                <w:rFonts w:asciiTheme="minorHAnsi" w:hAnsiTheme="minorHAnsi" w:cstheme="minorHAnsi"/>
                <w:b/>
                <w:bCs/>
              </w:rPr>
            </w:pPr>
          </w:p>
        </w:tc>
      </w:tr>
      <w:tr w:rsidR="005C11E7" w:rsidRPr="00146339" w14:paraId="3370435E" w14:textId="5020ABB4" w:rsidTr="00C30DCA">
        <w:tc>
          <w:tcPr>
            <w:tcW w:w="895" w:type="dxa"/>
          </w:tcPr>
          <w:p w14:paraId="6BD54801" w14:textId="2F06270E"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4.2</w:t>
            </w:r>
          </w:p>
          <w:p w14:paraId="70384439" w14:textId="0E9F53A5" w:rsidR="005C11E7" w:rsidRPr="00146339" w:rsidRDefault="005C11E7" w:rsidP="005C11E7">
            <w:pPr>
              <w:tabs>
                <w:tab w:val="left" w:pos="0"/>
              </w:tabs>
              <w:rPr>
                <w:rFonts w:asciiTheme="minorHAnsi" w:eastAsia="Calibri Light" w:hAnsiTheme="minorHAnsi" w:cstheme="minorHAnsi"/>
              </w:rPr>
            </w:pPr>
          </w:p>
        </w:tc>
        <w:tc>
          <w:tcPr>
            <w:tcW w:w="4140" w:type="dxa"/>
          </w:tcPr>
          <w:p w14:paraId="39511A36" w14:textId="5174EFB4"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The CMHSP supports consumer's autonomy and independence in making decisions about the Drop in Center's operations and financial management.</w:t>
            </w:r>
          </w:p>
        </w:tc>
        <w:tc>
          <w:tcPr>
            <w:tcW w:w="1710" w:type="dxa"/>
          </w:tcPr>
          <w:p w14:paraId="29B46EEF" w14:textId="406083F2"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w:t>
            </w:r>
            <w:r w:rsidR="00FB4500" w:rsidRPr="00146339">
              <w:rPr>
                <w:rFonts w:asciiTheme="minorHAnsi" w:hAnsiTheme="minorHAnsi" w:cstheme="minorHAnsi"/>
              </w:rPr>
              <w:t xml:space="preserve"> 3.21.A</w:t>
            </w:r>
          </w:p>
          <w:p w14:paraId="558A43BA" w14:textId="754A7AEB" w:rsidR="005C11E7" w:rsidRPr="00146339" w:rsidRDefault="005C11E7" w:rsidP="005C11E7">
            <w:pPr>
              <w:rPr>
                <w:rFonts w:asciiTheme="minorHAnsi" w:eastAsia="Calibri Light" w:hAnsiTheme="minorHAnsi" w:cstheme="minorHAnsi"/>
              </w:rPr>
            </w:pPr>
          </w:p>
        </w:tc>
        <w:tc>
          <w:tcPr>
            <w:tcW w:w="1890" w:type="dxa"/>
          </w:tcPr>
          <w:p w14:paraId="34550984"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Minutes from meetings and </w:t>
            </w:r>
          </w:p>
          <w:p w14:paraId="3D5AE9B7"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participation of members, </w:t>
            </w:r>
          </w:p>
          <w:p w14:paraId="63C4E65F"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staff, and board </w:t>
            </w:r>
          </w:p>
          <w:p w14:paraId="13C6C300"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 How conflicts are resolved </w:t>
            </w:r>
          </w:p>
          <w:p w14:paraId="4B338D79"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between the funding source </w:t>
            </w:r>
          </w:p>
          <w:p w14:paraId="13C736D2" w14:textId="51FCA848"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and the drop-in Centers </w:t>
            </w:r>
            <w:r w:rsidRPr="00146339">
              <w:rPr>
                <w:rFonts w:asciiTheme="minorHAnsi" w:eastAsia="Calibri Light" w:hAnsiTheme="minorHAnsi" w:cstheme="minorHAnsi"/>
              </w:rPr>
              <w:lastRenderedPageBreak/>
              <w:t xml:space="preserve">Evidence of how much </w:t>
            </w:r>
          </w:p>
          <w:p w14:paraId="1A382CA2" w14:textId="7B110334"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involvement the liaison has.</w:t>
            </w:r>
          </w:p>
        </w:tc>
        <w:tc>
          <w:tcPr>
            <w:tcW w:w="1980" w:type="dxa"/>
          </w:tcPr>
          <w:p w14:paraId="6661E475" w14:textId="77777777" w:rsidR="00663E6A" w:rsidRPr="00146339" w:rsidRDefault="00663E6A" w:rsidP="00663E6A">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Does the drop-in contract demonstrate clear consumer leadership? Who has authority to approve expenditures, who issues payments, and how are </w:t>
            </w:r>
            <w:r w:rsidRPr="00146339">
              <w:rPr>
                <w:rFonts w:asciiTheme="minorHAnsi" w:eastAsia="Calibri Light" w:hAnsiTheme="minorHAnsi" w:cstheme="minorHAnsi"/>
              </w:rPr>
              <w:lastRenderedPageBreak/>
              <w:t>purchases and other financial-management decisions made?</w:t>
            </w:r>
          </w:p>
          <w:p w14:paraId="5B1799B3" w14:textId="6AD0C6A7" w:rsidR="005C11E7" w:rsidRPr="00146339" w:rsidRDefault="005C11E7" w:rsidP="005C11E7">
            <w:pPr>
              <w:rPr>
                <w:rFonts w:asciiTheme="minorHAnsi" w:hAnsiTheme="minorHAnsi" w:cstheme="minorHAnsi"/>
              </w:rPr>
            </w:pPr>
          </w:p>
        </w:tc>
        <w:tc>
          <w:tcPr>
            <w:tcW w:w="3870" w:type="dxa"/>
          </w:tcPr>
          <w:p w14:paraId="1067F2E8" w14:textId="66FF6033" w:rsidR="005C11E7" w:rsidRPr="00146339" w:rsidRDefault="005C11E7" w:rsidP="005C11E7">
            <w:pPr>
              <w:jc w:val="center"/>
              <w:rPr>
                <w:rFonts w:asciiTheme="minorHAnsi" w:eastAsia="Calibri Light" w:hAnsiTheme="minorHAnsi" w:cstheme="minorHAnsi"/>
                <w:b/>
                <w:bCs/>
              </w:rPr>
            </w:pPr>
          </w:p>
        </w:tc>
      </w:tr>
      <w:tr w:rsidR="005C11E7" w:rsidRPr="00146339" w14:paraId="027C1467" w14:textId="65C2E0BA" w:rsidTr="00C30DCA">
        <w:tc>
          <w:tcPr>
            <w:tcW w:w="14485" w:type="dxa"/>
            <w:gridSpan w:val="6"/>
            <w:shd w:val="clear" w:color="auto" w:fill="DBE5F1" w:themeFill="accent1" w:themeFillTint="33"/>
          </w:tcPr>
          <w:p w14:paraId="00341FEF" w14:textId="0674DEC2" w:rsidR="005C11E7" w:rsidRPr="00146339" w:rsidRDefault="005C11E7" w:rsidP="005C11E7">
            <w:pPr>
              <w:rPr>
                <w:rFonts w:asciiTheme="minorHAnsi" w:hAnsiTheme="minorHAnsi" w:cstheme="minorHAnsi"/>
                <w:b/>
                <w:bCs/>
              </w:rPr>
            </w:pPr>
            <w:r w:rsidRPr="00146339">
              <w:rPr>
                <w:rFonts w:asciiTheme="minorHAnsi" w:hAnsiTheme="minorHAnsi" w:cstheme="minorHAnsi"/>
                <w:b/>
                <w:bCs/>
              </w:rPr>
              <w:t>Home-Based Services</w:t>
            </w:r>
            <w:r w:rsidR="00A359EF" w:rsidRPr="00146339">
              <w:rPr>
                <w:rFonts w:asciiTheme="minorHAnsi" w:hAnsiTheme="minorHAnsi" w:cstheme="minorHAnsi"/>
                <w:b/>
                <w:bCs/>
              </w:rPr>
              <w:t xml:space="preserve"> </w:t>
            </w:r>
          </w:p>
        </w:tc>
      </w:tr>
      <w:tr w:rsidR="005C11E7" w:rsidRPr="00146339" w14:paraId="06E7A2E4" w14:textId="078612AE" w:rsidTr="00C30DCA">
        <w:tc>
          <w:tcPr>
            <w:tcW w:w="895" w:type="dxa"/>
          </w:tcPr>
          <w:p w14:paraId="530BD7F1" w14:textId="125E283D"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5.1</w:t>
            </w:r>
          </w:p>
        </w:tc>
        <w:tc>
          <w:tcPr>
            <w:tcW w:w="4140" w:type="dxa"/>
          </w:tcPr>
          <w:p w14:paraId="0F25841D" w14:textId="2F2396B9"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Responsibility for directing, coordinating, and supervising the staff/program are assigned to a specific staff position.</w:t>
            </w:r>
          </w:p>
          <w:p w14:paraId="4F08793B" w14:textId="4D5483FB" w:rsidR="005C11E7" w:rsidRPr="00146339" w:rsidRDefault="005C11E7" w:rsidP="005C11E7">
            <w:pPr>
              <w:tabs>
                <w:tab w:val="left" w:pos="0"/>
              </w:tabs>
              <w:rPr>
                <w:rFonts w:asciiTheme="minorHAnsi" w:eastAsia="Calibri Light" w:hAnsiTheme="minorHAnsi" w:cstheme="minorHAnsi"/>
              </w:rPr>
            </w:pPr>
            <w:r w:rsidRPr="00146339">
              <w:rPr>
                <w:rFonts w:asciiTheme="minorHAnsi" w:hAnsiTheme="minorHAnsi" w:cstheme="minorHAnsi"/>
              </w:rPr>
              <w:t>The supervisor of the staff/program must meet the qualifications of a Qualified Mental Health Professional and be a child mental health professional with three years of clinical experience.</w:t>
            </w:r>
          </w:p>
        </w:tc>
        <w:tc>
          <w:tcPr>
            <w:tcW w:w="1710" w:type="dxa"/>
          </w:tcPr>
          <w:p w14:paraId="0CEDC613" w14:textId="7503A48C"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p w14:paraId="410F5388" w14:textId="03707965"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 </w:t>
            </w:r>
          </w:p>
        </w:tc>
        <w:tc>
          <w:tcPr>
            <w:tcW w:w="1890" w:type="dxa"/>
          </w:tcPr>
          <w:p w14:paraId="040463BF" w14:textId="01A9904B" w:rsidR="005C11E7" w:rsidRPr="00146339" w:rsidRDefault="00066895" w:rsidP="005C11E7">
            <w:pPr>
              <w:rPr>
                <w:rFonts w:asciiTheme="minorHAnsi" w:eastAsia="Calibri Light" w:hAnsiTheme="minorHAnsi" w:cstheme="minorHAnsi"/>
              </w:rPr>
            </w:pPr>
            <w:r w:rsidRPr="00146339">
              <w:rPr>
                <w:rFonts w:asciiTheme="minorHAnsi" w:eastAsia="Calibri Light" w:hAnsiTheme="minorHAnsi" w:cstheme="minorHAnsi"/>
              </w:rPr>
              <w:t xml:space="preserve">Name of the assigned supervisor; job description; résumé or personnel record showing QMHP and child mental health professional qualifications; documentation of three years of clinical experience; and organizational chart showing responsibility for directing, coordinating, and supervising the Home-Based </w:t>
            </w:r>
            <w:r w:rsidRPr="00146339">
              <w:rPr>
                <w:rFonts w:asciiTheme="minorHAnsi" w:eastAsia="Calibri Light" w:hAnsiTheme="minorHAnsi" w:cstheme="minorHAnsi"/>
              </w:rPr>
              <w:lastRenderedPageBreak/>
              <w:t>Services program.</w:t>
            </w:r>
            <w:r w:rsidR="005C11E7" w:rsidRPr="00146339">
              <w:rPr>
                <w:rFonts w:asciiTheme="minorHAnsi" w:eastAsia="Calibri Light" w:hAnsiTheme="minorHAnsi" w:cstheme="minorHAnsi"/>
              </w:rPr>
              <w:t xml:space="preserve"> </w:t>
            </w:r>
          </w:p>
        </w:tc>
        <w:tc>
          <w:tcPr>
            <w:tcW w:w="1980" w:type="dxa"/>
          </w:tcPr>
          <w:p w14:paraId="5F4F7926" w14:textId="77777777" w:rsidR="005C11E7" w:rsidRPr="00146339" w:rsidRDefault="005C11E7" w:rsidP="005C11E7">
            <w:pPr>
              <w:rPr>
                <w:rFonts w:asciiTheme="minorHAnsi" w:hAnsiTheme="minorHAnsi" w:cstheme="minorHAnsi"/>
                <w:b/>
                <w:bCs/>
              </w:rPr>
            </w:pPr>
          </w:p>
        </w:tc>
        <w:tc>
          <w:tcPr>
            <w:tcW w:w="3870" w:type="dxa"/>
          </w:tcPr>
          <w:p w14:paraId="3D8764C5" w14:textId="4C926968" w:rsidR="005C11E7" w:rsidRPr="00146339" w:rsidRDefault="005C11E7" w:rsidP="005C11E7">
            <w:pPr>
              <w:jc w:val="center"/>
              <w:rPr>
                <w:rFonts w:asciiTheme="minorHAnsi" w:hAnsiTheme="minorHAnsi" w:cstheme="minorHAnsi"/>
                <w:b/>
                <w:bCs/>
              </w:rPr>
            </w:pPr>
          </w:p>
        </w:tc>
      </w:tr>
      <w:tr w:rsidR="005C11E7" w:rsidRPr="00146339" w14:paraId="5D319DA0" w14:textId="75CF4560" w:rsidTr="00C30DCA">
        <w:tc>
          <w:tcPr>
            <w:tcW w:w="895" w:type="dxa"/>
          </w:tcPr>
          <w:p w14:paraId="7C6DD3A2" w14:textId="76880C7D"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5.2</w:t>
            </w:r>
          </w:p>
        </w:tc>
        <w:tc>
          <w:tcPr>
            <w:tcW w:w="4140" w:type="dxa"/>
          </w:tcPr>
          <w:p w14:paraId="1C5CEFC8" w14:textId="2D9E30DF"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The worker-to-family ratio meets the 1:12</w:t>
            </w:r>
          </w:p>
          <w:p w14:paraId="34677DEF" w14:textId="77777777"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requirements established in the Medicaid </w:t>
            </w:r>
          </w:p>
          <w:p w14:paraId="01570F19" w14:textId="78F42D42"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Provider Manual.  For families transitioning out of home-based services, the maximum ratio is 1:15 (12 active, 3 transitioning).</w:t>
            </w:r>
          </w:p>
        </w:tc>
        <w:tc>
          <w:tcPr>
            <w:tcW w:w="1710" w:type="dxa"/>
          </w:tcPr>
          <w:p w14:paraId="63C64405" w14:textId="0CA64BD9"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tc>
        <w:tc>
          <w:tcPr>
            <w:tcW w:w="1890" w:type="dxa"/>
          </w:tcPr>
          <w:p w14:paraId="482C5D0C" w14:textId="2A79083A" w:rsidR="005C11E7" w:rsidRPr="00146339" w:rsidRDefault="00066895" w:rsidP="005C11E7">
            <w:pPr>
              <w:rPr>
                <w:rFonts w:asciiTheme="minorHAnsi" w:hAnsiTheme="minorHAnsi" w:cstheme="minorHAnsi"/>
              </w:rPr>
            </w:pPr>
            <w:r w:rsidRPr="00146339">
              <w:rPr>
                <w:rFonts w:asciiTheme="minorHAnsi" w:hAnsiTheme="minorHAnsi" w:cstheme="minorHAnsi"/>
              </w:rPr>
              <w:t>Caseload report for the review period showing each home-based worker, active families, transitioning families, worker FTE, and calculation demonstrating compliance with the 1:12 ratio and, when applicable, the 1:15 maximum for 12 active and 3 transitioning families.</w:t>
            </w:r>
          </w:p>
        </w:tc>
        <w:tc>
          <w:tcPr>
            <w:tcW w:w="1980" w:type="dxa"/>
          </w:tcPr>
          <w:p w14:paraId="6CED0DA6" w14:textId="77777777" w:rsidR="005C11E7" w:rsidRPr="00146339" w:rsidRDefault="005C11E7" w:rsidP="005C11E7">
            <w:pPr>
              <w:rPr>
                <w:rFonts w:asciiTheme="minorHAnsi" w:hAnsiTheme="minorHAnsi" w:cstheme="minorHAnsi"/>
              </w:rPr>
            </w:pPr>
          </w:p>
        </w:tc>
        <w:tc>
          <w:tcPr>
            <w:tcW w:w="3870" w:type="dxa"/>
          </w:tcPr>
          <w:p w14:paraId="2BA57547" w14:textId="27E285B6" w:rsidR="005C11E7" w:rsidRPr="00146339" w:rsidRDefault="005C11E7" w:rsidP="005C11E7">
            <w:pPr>
              <w:jc w:val="center"/>
              <w:rPr>
                <w:rFonts w:asciiTheme="minorHAnsi" w:hAnsiTheme="minorHAnsi" w:cstheme="minorHAnsi"/>
                <w:b/>
                <w:bCs/>
              </w:rPr>
            </w:pPr>
          </w:p>
        </w:tc>
      </w:tr>
      <w:tr w:rsidR="005C11E7" w:rsidRPr="00146339" w14:paraId="5208B7FC" w14:textId="329F8D20" w:rsidTr="00C30DCA">
        <w:tc>
          <w:tcPr>
            <w:tcW w:w="895" w:type="dxa"/>
          </w:tcPr>
          <w:p w14:paraId="633F8DAC" w14:textId="1FEFC13C"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5.3</w:t>
            </w:r>
          </w:p>
        </w:tc>
        <w:tc>
          <w:tcPr>
            <w:tcW w:w="4140" w:type="dxa"/>
          </w:tcPr>
          <w:p w14:paraId="182ADA13" w14:textId="77777777"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A minimum of 4 hours of individual and/or family face-to-face home-based services per month are provided by the primary home-based services worker (or, if appropriate, the evidence-based practice therapist).</w:t>
            </w:r>
          </w:p>
        </w:tc>
        <w:tc>
          <w:tcPr>
            <w:tcW w:w="1710" w:type="dxa"/>
          </w:tcPr>
          <w:p w14:paraId="3EFCD588" w14:textId="57D499BE"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tc>
        <w:tc>
          <w:tcPr>
            <w:tcW w:w="1890" w:type="dxa"/>
          </w:tcPr>
          <w:p w14:paraId="2B0444FA" w14:textId="77777777" w:rsidR="009644B2" w:rsidRPr="00146339" w:rsidRDefault="009644B2" w:rsidP="009644B2">
            <w:pPr>
              <w:rPr>
                <w:rFonts w:asciiTheme="minorHAnsi" w:hAnsiTheme="minorHAnsi" w:cstheme="minorHAnsi"/>
              </w:rPr>
            </w:pPr>
            <w:r w:rsidRPr="00146339">
              <w:rPr>
                <w:rFonts w:asciiTheme="minorHAnsi" w:hAnsiTheme="minorHAnsi" w:cstheme="minorHAnsi"/>
              </w:rPr>
              <w:t xml:space="preserve">Policy/procedure; caseload/service-utilization report demonstrating monthly face-to-face service </w:t>
            </w:r>
            <w:r w:rsidRPr="00146339">
              <w:rPr>
                <w:rFonts w:asciiTheme="minorHAnsi" w:hAnsiTheme="minorHAnsi" w:cstheme="minorHAnsi"/>
              </w:rPr>
              <w:lastRenderedPageBreak/>
              <w:t>hours; and sample beneficiary records supporting reported service delivery and any applicable exceptions.</w:t>
            </w:r>
          </w:p>
          <w:p w14:paraId="049898F4" w14:textId="16872122" w:rsidR="005C11E7" w:rsidRPr="00146339" w:rsidRDefault="005C11E7" w:rsidP="005C11E7">
            <w:pPr>
              <w:rPr>
                <w:rFonts w:asciiTheme="minorHAnsi" w:hAnsiTheme="minorHAnsi" w:cstheme="minorHAnsi"/>
              </w:rPr>
            </w:pPr>
          </w:p>
        </w:tc>
        <w:tc>
          <w:tcPr>
            <w:tcW w:w="1980" w:type="dxa"/>
          </w:tcPr>
          <w:p w14:paraId="76E88A25" w14:textId="253D17E8" w:rsidR="005C11E7" w:rsidRPr="00146339" w:rsidRDefault="005C11E7" w:rsidP="005C11E7">
            <w:pPr>
              <w:rPr>
                <w:rFonts w:asciiTheme="minorHAnsi" w:hAnsiTheme="minorHAnsi" w:cstheme="minorHAnsi"/>
              </w:rPr>
            </w:pPr>
          </w:p>
        </w:tc>
        <w:tc>
          <w:tcPr>
            <w:tcW w:w="3870" w:type="dxa"/>
          </w:tcPr>
          <w:p w14:paraId="2DF5E522" w14:textId="3830632C" w:rsidR="005C11E7" w:rsidRPr="00146339" w:rsidRDefault="005C11E7" w:rsidP="005C11E7">
            <w:pPr>
              <w:jc w:val="center"/>
              <w:rPr>
                <w:rFonts w:asciiTheme="minorHAnsi" w:hAnsiTheme="minorHAnsi" w:cstheme="minorHAnsi"/>
                <w:b/>
                <w:bCs/>
              </w:rPr>
            </w:pPr>
          </w:p>
        </w:tc>
      </w:tr>
      <w:tr w:rsidR="005C11E7" w:rsidRPr="00146339" w14:paraId="1E83BE38" w14:textId="67646DF8" w:rsidTr="00C30DCA">
        <w:tc>
          <w:tcPr>
            <w:tcW w:w="895" w:type="dxa"/>
          </w:tcPr>
          <w:p w14:paraId="5FEAA935" w14:textId="3FF12E78"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5.4</w:t>
            </w:r>
          </w:p>
        </w:tc>
        <w:tc>
          <w:tcPr>
            <w:tcW w:w="4140" w:type="dxa"/>
          </w:tcPr>
          <w:p w14:paraId="426664BA" w14:textId="77777777" w:rsidR="006C19C2" w:rsidRPr="00146339" w:rsidRDefault="006C19C2" w:rsidP="006C19C2">
            <w:pPr>
              <w:tabs>
                <w:tab w:val="left" w:pos="0"/>
              </w:tabs>
              <w:rPr>
                <w:rFonts w:asciiTheme="minorHAnsi" w:eastAsia="Calibri Light" w:hAnsiTheme="minorHAnsi" w:cstheme="minorHAnsi"/>
              </w:rPr>
            </w:pPr>
            <w:r w:rsidRPr="00146339">
              <w:rPr>
                <w:rFonts w:asciiTheme="minorHAnsi" w:eastAsia="Calibri Light" w:hAnsiTheme="minorHAnsi" w:cstheme="minorHAnsi"/>
              </w:rPr>
              <w:t>Home-Based Services are primarily provided in the family home and community, consistent with the needs of the child and family and clinical appropriateness.</w:t>
            </w:r>
          </w:p>
          <w:p w14:paraId="486A2DB2" w14:textId="7FED01AE" w:rsidR="005C11E7" w:rsidRPr="00146339" w:rsidRDefault="005C11E7" w:rsidP="005C11E7">
            <w:pPr>
              <w:tabs>
                <w:tab w:val="left" w:pos="0"/>
              </w:tabs>
              <w:rPr>
                <w:rFonts w:asciiTheme="minorHAnsi" w:eastAsia="Calibri Light" w:hAnsiTheme="minorHAnsi" w:cstheme="minorHAnsi"/>
              </w:rPr>
            </w:pPr>
          </w:p>
        </w:tc>
        <w:tc>
          <w:tcPr>
            <w:tcW w:w="1710" w:type="dxa"/>
          </w:tcPr>
          <w:p w14:paraId="2C67DE88" w14:textId="30881511"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tc>
        <w:tc>
          <w:tcPr>
            <w:tcW w:w="1890" w:type="dxa"/>
          </w:tcPr>
          <w:p w14:paraId="27D0CB38" w14:textId="6C3F8715" w:rsidR="005C11E7" w:rsidRPr="00146339" w:rsidRDefault="00954915" w:rsidP="005C11E7">
            <w:pPr>
              <w:rPr>
                <w:rFonts w:asciiTheme="minorHAnsi" w:eastAsia="Calibri Light" w:hAnsiTheme="minorHAnsi" w:cstheme="minorHAnsi"/>
              </w:rPr>
            </w:pPr>
            <w:r w:rsidRPr="00146339">
              <w:rPr>
                <w:rFonts w:asciiTheme="minorHAnsi" w:eastAsia="Calibri Light" w:hAnsiTheme="minorHAnsi" w:cstheme="minorHAnsi"/>
              </w:rPr>
              <w:t>Service-location/encounter data; sample clinical records; policy/procedure; and program description.</w:t>
            </w:r>
          </w:p>
        </w:tc>
        <w:tc>
          <w:tcPr>
            <w:tcW w:w="1980" w:type="dxa"/>
          </w:tcPr>
          <w:p w14:paraId="73444E7B" w14:textId="1905AB1B" w:rsidR="005C11E7" w:rsidRPr="00146339" w:rsidRDefault="005C11E7" w:rsidP="005C11E7">
            <w:pPr>
              <w:rPr>
                <w:rFonts w:asciiTheme="minorHAnsi" w:hAnsiTheme="minorHAnsi" w:cstheme="minorHAnsi"/>
              </w:rPr>
            </w:pPr>
          </w:p>
        </w:tc>
        <w:tc>
          <w:tcPr>
            <w:tcW w:w="3870" w:type="dxa"/>
          </w:tcPr>
          <w:p w14:paraId="12DBAEB2" w14:textId="33595079" w:rsidR="005C11E7" w:rsidRPr="00146339" w:rsidRDefault="005C11E7" w:rsidP="005C11E7">
            <w:pPr>
              <w:jc w:val="center"/>
              <w:rPr>
                <w:rFonts w:asciiTheme="minorHAnsi" w:hAnsiTheme="minorHAnsi" w:cstheme="minorHAnsi"/>
                <w:b/>
                <w:bCs/>
              </w:rPr>
            </w:pPr>
          </w:p>
        </w:tc>
      </w:tr>
      <w:tr w:rsidR="007C0BDB" w:rsidRPr="00146339" w14:paraId="3D5C3C78" w14:textId="77777777" w:rsidTr="00C30DCA">
        <w:trPr>
          <w:trHeight w:val="953"/>
        </w:trPr>
        <w:tc>
          <w:tcPr>
            <w:tcW w:w="895" w:type="dxa"/>
          </w:tcPr>
          <w:p w14:paraId="5D4D13F2" w14:textId="77777777" w:rsidR="007C0BDB" w:rsidRPr="00146339" w:rsidRDefault="007C0BDB" w:rsidP="007C0BDB">
            <w:pPr>
              <w:tabs>
                <w:tab w:val="left" w:pos="0"/>
              </w:tabs>
              <w:rPr>
                <w:rFonts w:asciiTheme="minorHAnsi" w:eastAsia="Calibri Light" w:hAnsiTheme="minorHAnsi" w:cstheme="minorHAnsi"/>
              </w:rPr>
            </w:pPr>
            <w:r w:rsidRPr="00146339">
              <w:rPr>
                <w:rFonts w:asciiTheme="minorHAnsi" w:eastAsia="Calibri Light" w:hAnsiTheme="minorHAnsi" w:cstheme="minorHAnsi"/>
              </w:rPr>
              <w:t>5.5</w:t>
            </w:r>
          </w:p>
        </w:tc>
        <w:tc>
          <w:tcPr>
            <w:tcW w:w="4140" w:type="dxa"/>
          </w:tcPr>
          <w:p w14:paraId="71031F93" w14:textId="77777777" w:rsidR="007C0BDB" w:rsidRPr="00146339" w:rsidRDefault="007C0BDB" w:rsidP="007C0BDB">
            <w:pPr>
              <w:tabs>
                <w:tab w:val="left" w:pos="0"/>
              </w:tabs>
              <w:rPr>
                <w:rFonts w:asciiTheme="minorHAnsi" w:eastAsia="Calibri Light" w:hAnsiTheme="minorHAnsi" w:cstheme="minorHAnsi"/>
              </w:rPr>
            </w:pPr>
            <w:r w:rsidRPr="00146339">
              <w:rPr>
                <w:rFonts w:asciiTheme="minorHAnsi" w:eastAsia="Calibri Light" w:hAnsiTheme="minorHAnsi" w:cstheme="minorHAnsi"/>
              </w:rPr>
              <w:t>Home-based services staff must receive weekly clinical (one on one and/or group) supervision.</w:t>
            </w:r>
          </w:p>
        </w:tc>
        <w:tc>
          <w:tcPr>
            <w:tcW w:w="1710" w:type="dxa"/>
          </w:tcPr>
          <w:p w14:paraId="1FDF437D" w14:textId="77777777" w:rsidR="007C0BDB" w:rsidRPr="00146339" w:rsidRDefault="007C0BDB" w:rsidP="007C0BDB">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p w14:paraId="532CDA44" w14:textId="77777777" w:rsidR="007C0BDB" w:rsidRPr="00146339" w:rsidRDefault="007C0BDB" w:rsidP="007C0BDB">
            <w:pPr>
              <w:rPr>
                <w:rFonts w:asciiTheme="minorHAnsi" w:hAnsiTheme="minorHAnsi" w:cstheme="minorHAnsi"/>
              </w:rPr>
            </w:pPr>
          </w:p>
        </w:tc>
        <w:tc>
          <w:tcPr>
            <w:tcW w:w="1890" w:type="dxa"/>
          </w:tcPr>
          <w:p w14:paraId="7ABE43F5" w14:textId="77777777" w:rsidR="007C0BDB" w:rsidRPr="00146339" w:rsidRDefault="007C0BDB" w:rsidP="007C0BDB">
            <w:pPr>
              <w:rPr>
                <w:rFonts w:asciiTheme="minorHAnsi" w:hAnsiTheme="minorHAnsi" w:cstheme="minorHAnsi"/>
              </w:rPr>
            </w:pPr>
            <w:r w:rsidRPr="00146339">
              <w:rPr>
                <w:rFonts w:asciiTheme="minorHAnsi" w:hAnsiTheme="minorHAnsi" w:cstheme="minorHAnsi"/>
              </w:rPr>
              <w:t xml:space="preserve">Dated supervision logs/records identifying participating staff and demonstrating weekly individual and/or group clinical supervision; supervision </w:t>
            </w:r>
            <w:r w:rsidRPr="00146339">
              <w:rPr>
                <w:rFonts w:asciiTheme="minorHAnsi" w:hAnsiTheme="minorHAnsi" w:cstheme="minorHAnsi"/>
              </w:rPr>
              <w:lastRenderedPageBreak/>
              <w:t>schedule; and sample supervision documentation.</w:t>
            </w:r>
          </w:p>
          <w:p w14:paraId="7042055D" w14:textId="77777777" w:rsidR="007C0BDB" w:rsidRPr="00146339" w:rsidRDefault="007C0BDB" w:rsidP="007C0BDB">
            <w:pPr>
              <w:rPr>
                <w:rFonts w:asciiTheme="minorHAnsi" w:hAnsiTheme="minorHAnsi" w:cstheme="minorHAnsi"/>
              </w:rPr>
            </w:pPr>
          </w:p>
        </w:tc>
        <w:tc>
          <w:tcPr>
            <w:tcW w:w="1980" w:type="dxa"/>
          </w:tcPr>
          <w:p w14:paraId="2FD4A843" w14:textId="77777777" w:rsidR="007C0BDB" w:rsidRPr="00146339" w:rsidRDefault="007C0BDB" w:rsidP="007C0BDB">
            <w:pPr>
              <w:rPr>
                <w:rFonts w:asciiTheme="minorHAnsi" w:hAnsiTheme="minorHAnsi" w:cstheme="minorHAnsi"/>
              </w:rPr>
            </w:pPr>
          </w:p>
        </w:tc>
        <w:tc>
          <w:tcPr>
            <w:tcW w:w="3870" w:type="dxa"/>
          </w:tcPr>
          <w:p w14:paraId="0C47E657" w14:textId="0471025C" w:rsidR="007C0BDB" w:rsidRPr="00146339" w:rsidRDefault="007C0BDB" w:rsidP="007C0BDB">
            <w:pPr>
              <w:jc w:val="center"/>
              <w:rPr>
                <w:rFonts w:asciiTheme="minorHAnsi" w:hAnsiTheme="minorHAnsi" w:cstheme="minorHAnsi"/>
                <w:b/>
                <w:bCs/>
              </w:rPr>
            </w:pPr>
          </w:p>
        </w:tc>
      </w:tr>
      <w:tr w:rsidR="005C11E7" w:rsidRPr="00146339" w14:paraId="52AC813F" w14:textId="61B54452" w:rsidTr="00C30DCA">
        <w:trPr>
          <w:trHeight w:val="953"/>
        </w:trPr>
        <w:tc>
          <w:tcPr>
            <w:tcW w:w="895" w:type="dxa"/>
          </w:tcPr>
          <w:p w14:paraId="49566FF0" w14:textId="1279061F"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5.</w:t>
            </w:r>
            <w:r w:rsidR="00132B3E" w:rsidRPr="00146339">
              <w:rPr>
                <w:rFonts w:asciiTheme="minorHAnsi" w:eastAsia="Calibri Light" w:hAnsiTheme="minorHAnsi" w:cstheme="minorHAnsi"/>
              </w:rPr>
              <w:t>6</w:t>
            </w:r>
          </w:p>
        </w:tc>
        <w:tc>
          <w:tcPr>
            <w:tcW w:w="4140" w:type="dxa"/>
          </w:tcPr>
          <w:p w14:paraId="31C25C97" w14:textId="75F620EC" w:rsidR="00132B3E" w:rsidRPr="00146339" w:rsidRDefault="00132B3E" w:rsidP="00132B3E">
            <w:pPr>
              <w:tabs>
                <w:tab w:val="left" w:pos="0"/>
              </w:tabs>
              <w:rPr>
                <w:rFonts w:asciiTheme="minorHAnsi" w:eastAsia="Calibri Light" w:hAnsiTheme="minorHAnsi" w:cstheme="minorHAnsi"/>
              </w:rPr>
            </w:pPr>
            <w:r w:rsidRPr="00146339">
              <w:rPr>
                <w:rFonts w:asciiTheme="minorHAnsi" w:eastAsia="Calibri Light" w:hAnsiTheme="minorHAnsi" w:cstheme="minorHAnsi"/>
                <w:b/>
                <w:bCs/>
              </w:rPr>
              <w:t>Eligibility for Home-Based Services.</w:t>
            </w:r>
            <w:r w:rsidRPr="00146339">
              <w:rPr>
                <w:rFonts w:asciiTheme="minorHAnsi" w:eastAsia="Calibri Light" w:hAnsiTheme="minorHAnsi" w:cstheme="minorHAnsi"/>
              </w:rPr>
              <w:t xml:space="preserve"> The CMHSP has established criteria and processes to determine eligibility for Home-Based Services consistent with </w:t>
            </w:r>
            <w:r w:rsidR="004F795F" w:rsidRPr="00146339">
              <w:rPr>
                <w:rFonts w:asciiTheme="minorHAnsi" w:eastAsia="Calibri Light" w:hAnsiTheme="minorHAnsi" w:cstheme="minorHAnsi"/>
              </w:rPr>
              <w:t>MDHHS/</w:t>
            </w:r>
            <w:r w:rsidRPr="00146339">
              <w:rPr>
                <w:rFonts w:asciiTheme="minorHAnsi" w:eastAsia="Calibri Light" w:hAnsiTheme="minorHAnsi" w:cstheme="minorHAnsi"/>
              </w:rPr>
              <w:t>Medicaid requirements and ensures that individuals admitted to the program meet applicable eligibility and medical-necessity requirements.</w:t>
            </w:r>
          </w:p>
          <w:p w14:paraId="141114D2" w14:textId="1559D162" w:rsidR="005C11E7" w:rsidRPr="00146339" w:rsidRDefault="005C11E7" w:rsidP="005C11E7">
            <w:pPr>
              <w:tabs>
                <w:tab w:val="left" w:pos="0"/>
              </w:tabs>
              <w:rPr>
                <w:rFonts w:asciiTheme="minorHAnsi" w:eastAsia="Calibri Light" w:hAnsiTheme="minorHAnsi" w:cstheme="minorHAnsi"/>
              </w:rPr>
            </w:pPr>
          </w:p>
        </w:tc>
        <w:tc>
          <w:tcPr>
            <w:tcW w:w="1710" w:type="dxa"/>
          </w:tcPr>
          <w:p w14:paraId="297E9EB1"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7.0</w:t>
            </w:r>
          </w:p>
          <w:p w14:paraId="6E586C77" w14:textId="27F4CED2" w:rsidR="005C11E7" w:rsidRPr="00146339" w:rsidRDefault="005C11E7" w:rsidP="005C11E7">
            <w:pPr>
              <w:rPr>
                <w:rFonts w:asciiTheme="minorHAnsi" w:hAnsiTheme="minorHAnsi" w:cstheme="minorHAnsi"/>
              </w:rPr>
            </w:pPr>
          </w:p>
        </w:tc>
        <w:tc>
          <w:tcPr>
            <w:tcW w:w="1890" w:type="dxa"/>
          </w:tcPr>
          <w:p w14:paraId="58222435" w14:textId="4B292F8F" w:rsidR="00132B3E" w:rsidRPr="00146339" w:rsidRDefault="00132B3E" w:rsidP="00132B3E">
            <w:pPr>
              <w:rPr>
                <w:rFonts w:asciiTheme="minorHAnsi" w:hAnsiTheme="minorHAnsi" w:cstheme="minorHAnsi"/>
              </w:rPr>
            </w:pPr>
            <w:r w:rsidRPr="00146339">
              <w:rPr>
                <w:rFonts w:asciiTheme="minorHAnsi" w:hAnsiTheme="minorHAnsi" w:cstheme="minorHAnsi"/>
              </w:rPr>
              <w:t xml:space="preserve">Home-Based Services eligibility/admission criteria; policy/procedure or program description identifying eligibility requirements; access/referral and screening criteria; eligibility or authorization workflow/tools; examples demonstrating application of eligibility criteria; documentation of the process for determining </w:t>
            </w:r>
            <w:r w:rsidRPr="00146339">
              <w:rPr>
                <w:rFonts w:asciiTheme="minorHAnsi" w:hAnsiTheme="minorHAnsi" w:cstheme="minorHAnsi"/>
              </w:rPr>
              <w:lastRenderedPageBreak/>
              <w:t>and communicating eligibility.</w:t>
            </w:r>
          </w:p>
          <w:p w14:paraId="51460991" w14:textId="54E2413B" w:rsidR="005C11E7" w:rsidRPr="00146339" w:rsidRDefault="005C11E7" w:rsidP="005C11E7">
            <w:pPr>
              <w:rPr>
                <w:rFonts w:asciiTheme="minorHAnsi" w:hAnsiTheme="minorHAnsi" w:cstheme="minorHAnsi"/>
              </w:rPr>
            </w:pPr>
          </w:p>
        </w:tc>
        <w:tc>
          <w:tcPr>
            <w:tcW w:w="1980" w:type="dxa"/>
          </w:tcPr>
          <w:p w14:paraId="06E9CEBB" w14:textId="77777777" w:rsidR="005C11E7" w:rsidRPr="00146339" w:rsidRDefault="005C11E7" w:rsidP="005C11E7">
            <w:pPr>
              <w:rPr>
                <w:rFonts w:asciiTheme="minorHAnsi" w:hAnsiTheme="minorHAnsi" w:cstheme="minorHAnsi"/>
              </w:rPr>
            </w:pPr>
          </w:p>
        </w:tc>
        <w:tc>
          <w:tcPr>
            <w:tcW w:w="3870" w:type="dxa"/>
          </w:tcPr>
          <w:p w14:paraId="020AF946" w14:textId="7E743313" w:rsidR="005C11E7" w:rsidRPr="00146339" w:rsidRDefault="005C11E7" w:rsidP="005C11E7">
            <w:pPr>
              <w:jc w:val="center"/>
              <w:rPr>
                <w:rFonts w:asciiTheme="minorHAnsi" w:hAnsiTheme="minorHAnsi" w:cstheme="minorHAnsi"/>
                <w:b/>
                <w:bCs/>
              </w:rPr>
            </w:pPr>
          </w:p>
        </w:tc>
      </w:tr>
      <w:tr w:rsidR="005C11E7" w:rsidRPr="00146339" w14:paraId="1F26D601" w14:textId="6764FBDD" w:rsidTr="00C30DCA">
        <w:tc>
          <w:tcPr>
            <w:tcW w:w="14485" w:type="dxa"/>
            <w:gridSpan w:val="6"/>
            <w:shd w:val="clear" w:color="auto" w:fill="DBE5F1" w:themeFill="accent1" w:themeFillTint="33"/>
          </w:tcPr>
          <w:p w14:paraId="281F34FD" w14:textId="1B472C8C" w:rsidR="005C11E7" w:rsidRPr="00146339" w:rsidRDefault="005C11E7" w:rsidP="005C11E7">
            <w:pPr>
              <w:rPr>
                <w:rFonts w:asciiTheme="minorHAnsi" w:hAnsiTheme="minorHAnsi" w:cstheme="minorHAnsi"/>
                <w:b/>
                <w:bCs/>
              </w:rPr>
            </w:pPr>
            <w:r w:rsidRPr="00146339">
              <w:rPr>
                <w:rFonts w:asciiTheme="minorHAnsi" w:hAnsiTheme="minorHAnsi" w:cstheme="minorHAnsi"/>
                <w:b/>
                <w:bCs/>
              </w:rPr>
              <w:t>Clubhouse Psycho-Social Rehabilitation Program</w:t>
            </w:r>
            <w:r w:rsidR="002040BA" w:rsidRPr="00146339">
              <w:rPr>
                <w:rFonts w:asciiTheme="minorHAnsi" w:hAnsiTheme="minorHAnsi" w:cstheme="minorHAnsi"/>
                <w:b/>
                <w:bCs/>
              </w:rPr>
              <w:t xml:space="preserve"> </w:t>
            </w:r>
          </w:p>
        </w:tc>
      </w:tr>
      <w:tr w:rsidR="005C11E7" w:rsidRPr="00146339" w14:paraId="026ECF76" w14:textId="16DFF4BD" w:rsidTr="00C30DCA">
        <w:tc>
          <w:tcPr>
            <w:tcW w:w="895" w:type="dxa"/>
          </w:tcPr>
          <w:p w14:paraId="5BC9EB35" w14:textId="3A43640E"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6.1</w:t>
            </w:r>
          </w:p>
          <w:p w14:paraId="6C512B5D" w14:textId="11589159" w:rsidR="005C11E7" w:rsidRPr="00146339" w:rsidRDefault="005C11E7" w:rsidP="005C11E7">
            <w:pPr>
              <w:tabs>
                <w:tab w:val="left" w:pos="0"/>
              </w:tabs>
              <w:rPr>
                <w:rFonts w:asciiTheme="minorHAnsi" w:eastAsia="Calibri Light" w:hAnsiTheme="minorHAnsi" w:cstheme="minorHAnsi"/>
              </w:rPr>
            </w:pPr>
          </w:p>
        </w:tc>
        <w:tc>
          <w:tcPr>
            <w:tcW w:w="4140" w:type="dxa"/>
          </w:tcPr>
          <w:p w14:paraId="003759F0" w14:textId="77777777"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Members have access to the clubhouse during times other than the ordered day, including evenings, weekends, and all holidays.</w:t>
            </w:r>
          </w:p>
        </w:tc>
        <w:tc>
          <w:tcPr>
            <w:tcW w:w="1710" w:type="dxa"/>
          </w:tcPr>
          <w:p w14:paraId="78B1C188" w14:textId="178FB7F4"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5.0</w:t>
            </w:r>
          </w:p>
          <w:p w14:paraId="66820163" w14:textId="4A9CB3FD" w:rsidR="005C11E7" w:rsidRPr="00146339" w:rsidRDefault="005C11E7" w:rsidP="005C11E7">
            <w:pPr>
              <w:rPr>
                <w:rFonts w:asciiTheme="minorHAnsi" w:eastAsia="Calibri Light" w:hAnsiTheme="minorHAnsi" w:cstheme="minorHAnsi"/>
              </w:rPr>
            </w:pPr>
          </w:p>
        </w:tc>
        <w:tc>
          <w:tcPr>
            <w:tcW w:w="1890" w:type="dxa"/>
          </w:tcPr>
          <w:p w14:paraId="72C934DC" w14:textId="4BC9883C" w:rsidR="005C11E7" w:rsidRPr="00146339" w:rsidRDefault="005C11E7" w:rsidP="005C11E7">
            <w:pPr>
              <w:rPr>
                <w:rFonts w:asciiTheme="minorHAnsi" w:hAnsiTheme="minorHAnsi" w:cstheme="minorHAnsi"/>
              </w:rPr>
            </w:pPr>
            <w:r w:rsidRPr="00146339">
              <w:rPr>
                <w:rFonts w:asciiTheme="minorHAnsi" w:hAnsiTheme="minorHAnsi" w:cstheme="minorHAnsi"/>
              </w:rPr>
              <w:t xml:space="preserve">Policy, procedures, brochures, handouts </w:t>
            </w:r>
          </w:p>
          <w:p w14:paraId="247C16F5" w14:textId="0D7C3347" w:rsidR="005C11E7" w:rsidRPr="00146339" w:rsidRDefault="005C11E7" w:rsidP="005C11E7">
            <w:pPr>
              <w:rPr>
                <w:rFonts w:asciiTheme="minorHAnsi" w:hAnsiTheme="minorHAnsi" w:cstheme="minorHAnsi"/>
              </w:rPr>
            </w:pPr>
            <w:r w:rsidRPr="00146339">
              <w:rPr>
                <w:rFonts w:asciiTheme="minorHAnsi" w:hAnsiTheme="minorHAnsi" w:cstheme="minorHAnsi"/>
              </w:rPr>
              <w:t>Hours of Operations</w:t>
            </w:r>
          </w:p>
        </w:tc>
        <w:tc>
          <w:tcPr>
            <w:tcW w:w="1980" w:type="dxa"/>
          </w:tcPr>
          <w:p w14:paraId="7FA1EF85" w14:textId="7482509E" w:rsidR="005C11E7" w:rsidRPr="00146339" w:rsidRDefault="005C11E7" w:rsidP="005C11E7">
            <w:pPr>
              <w:rPr>
                <w:rFonts w:asciiTheme="minorHAnsi" w:hAnsiTheme="minorHAnsi" w:cstheme="minorHAnsi"/>
              </w:rPr>
            </w:pPr>
          </w:p>
        </w:tc>
        <w:tc>
          <w:tcPr>
            <w:tcW w:w="3870" w:type="dxa"/>
          </w:tcPr>
          <w:p w14:paraId="28BCC317" w14:textId="1484ABFD" w:rsidR="005C11E7" w:rsidRPr="00146339" w:rsidRDefault="005C11E7" w:rsidP="005C11E7">
            <w:pPr>
              <w:jc w:val="center"/>
              <w:rPr>
                <w:rFonts w:asciiTheme="minorHAnsi" w:hAnsiTheme="minorHAnsi" w:cstheme="minorHAnsi"/>
                <w:b/>
                <w:bCs/>
              </w:rPr>
            </w:pPr>
          </w:p>
        </w:tc>
      </w:tr>
      <w:tr w:rsidR="005C11E7" w:rsidRPr="00146339" w14:paraId="59ADDDDE" w14:textId="2FE539F5" w:rsidTr="00C30DCA">
        <w:tc>
          <w:tcPr>
            <w:tcW w:w="895" w:type="dxa"/>
          </w:tcPr>
          <w:p w14:paraId="70198502" w14:textId="3FC9CBFD"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6.2</w:t>
            </w:r>
          </w:p>
          <w:p w14:paraId="1E107ED7" w14:textId="0DCCC3D9" w:rsidR="005C11E7" w:rsidRPr="00146339" w:rsidRDefault="005C11E7" w:rsidP="005C11E7">
            <w:pPr>
              <w:tabs>
                <w:tab w:val="left" w:pos="0"/>
              </w:tabs>
              <w:rPr>
                <w:rFonts w:asciiTheme="minorHAnsi" w:eastAsia="Calibri Light" w:hAnsiTheme="minorHAnsi" w:cstheme="minorHAnsi"/>
              </w:rPr>
            </w:pPr>
          </w:p>
        </w:tc>
        <w:tc>
          <w:tcPr>
            <w:tcW w:w="4140" w:type="dxa"/>
          </w:tcPr>
          <w:p w14:paraId="79DEB1E1" w14:textId="77777777"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The program has a schedule that identifies when program components occur.</w:t>
            </w:r>
          </w:p>
        </w:tc>
        <w:tc>
          <w:tcPr>
            <w:tcW w:w="1710" w:type="dxa"/>
          </w:tcPr>
          <w:p w14:paraId="6F5AF248" w14:textId="0E3195E5"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5.0</w:t>
            </w:r>
          </w:p>
        </w:tc>
        <w:tc>
          <w:tcPr>
            <w:tcW w:w="1890" w:type="dxa"/>
          </w:tcPr>
          <w:p w14:paraId="0F0DA394" w14:textId="2EF6A6F1"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 schedule</w:t>
            </w:r>
          </w:p>
        </w:tc>
        <w:tc>
          <w:tcPr>
            <w:tcW w:w="1980" w:type="dxa"/>
          </w:tcPr>
          <w:p w14:paraId="24C94D79" w14:textId="77777777" w:rsidR="005C11E7" w:rsidRPr="00146339" w:rsidRDefault="005C11E7" w:rsidP="005C11E7">
            <w:pPr>
              <w:rPr>
                <w:rFonts w:asciiTheme="minorHAnsi" w:hAnsiTheme="minorHAnsi" w:cstheme="minorHAnsi"/>
              </w:rPr>
            </w:pPr>
          </w:p>
        </w:tc>
        <w:tc>
          <w:tcPr>
            <w:tcW w:w="3870" w:type="dxa"/>
          </w:tcPr>
          <w:p w14:paraId="07ED2FE5" w14:textId="40C6B412" w:rsidR="005C11E7" w:rsidRPr="00146339" w:rsidRDefault="005C11E7" w:rsidP="005C11E7">
            <w:pPr>
              <w:jc w:val="center"/>
              <w:rPr>
                <w:rFonts w:asciiTheme="minorHAnsi" w:hAnsiTheme="minorHAnsi" w:cstheme="minorHAnsi"/>
                <w:b/>
                <w:bCs/>
              </w:rPr>
            </w:pPr>
          </w:p>
        </w:tc>
      </w:tr>
      <w:tr w:rsidR="005C11E7" w:rsidRPr="00146339" w14:paraId="19E644DD" w14:textId="47108D69" w:rsidTr="00C30DCA">
        <w:tc>
          <w:tcPr>
            <w:tcW w:w="895" w:type="dxa"/>
          </w:tcPr>
          <w:p w14:paraId="7E256F5A" w14:textId="0D23572C"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6.3</w:t>
            </w:r>
          </w:p>
          <w:p w14:paraId="7D2DCA80" w14:textId="03821E5F" w:rsidR="005C11E7" w:rsidRPr="00146339" w:rsidRDefault="005C11E7" w:rsidP="005C11E7">
            <w:pPr>
              <w:tabs>
                <w:tab w:val="left" w:pos="0"/>
              </w:tabs>
              <w:rPr>
                <w:rFonts w:asciiTheme="minorHAnsi" w:eastAsia="Calibri Light" w:hAnsiTheme="minorHAnsi" w:cstheme="minorHAnsi"/>
              </w:rPr>
            </w:pPr>
          </w:p>
        </w:tc>
        <w:tc>
          <w:tcPr>
            <w:tcW w:w="4140" w:type="dxa"/>
          </w:tcPr>
          <w:p w14:paraId="60BE859C" w14:textId="2FB7A771"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The program has an ordered day; vocational &amp; educational support; member supports (outreach, self-help groups, sustaining personal entitlements, help locating community resources, and necessities); social opportunities that build personal, community and social competencies.</w:t>
            </w:r>
          </w:p>
        </w:tc>
        <w:tc>
          <w:tcPr>
            <w:tcW w:w="1710" w:type="dxa"/>
          </w:tcPr>
          <w:p w14:paraId="0818AE48" w14:textId="61E7159A"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5.0</w:t>
            </w:r>
          </w:p>
        </w:tc>
        <w:tc>
          <w:tcPr>
            <w:tcW w:w="1890" w:type="dxa"/>
          </w:tcPr>
          <w:p w14:paraId="35E2B641" w14:textId="476F46E3"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procedures, schedule, handouts</w:t>
            </w:r>
          </w:p>
        </w:tc>
        <w:tc>
          <w:tcPr>
            <w:tcW w:w="1980" w:type="dxa"/>
          </w:tcPr>
          <w:p w14:paraId="46F0AB3E" w14:textId="77777777" w:rsidR="005C11E7" w:rsidRPr="00146339" w:rsidRDefault="005C11E7" w:rsidP="005C11E7">
            <w:pPr>
              <w:rPr>
                <w:rFonts w:asciiTheme="minorHAnsi" w:hAnsiTheme="minorHAnsi" w:cstheme="minorHAnsi"/>
              </w:rPr>
            </w:pPr>
          </w:p>
        </w:tc>
        <w:tc>
          <w:tcPr>
            <w:tcW w:w="3870" w:type="dxa"/>
          </w:tcPr>
          <w:p w14:paraId="610DBCED" w14:textId="21F6E1FE" w:rsidR="005C11E7" w:rsidRPr="00146339" w:rsidRDefault="005C11E7" w:rsidP="005C11E7">
            <w:pPr>
              <w:jc w:val="center"/>
              <w:rPr>
                <w:rFonts w:asciiTheme="minorHAnsi" w:hAnsiTheme="minorHAnsi" w:cstheme="minorHAnsi"/>
                <w:b/>
                <w:bCs/>
              </w:rPr>
            </w:pPr>
          </w:p>
        </w:tc>
      </w:tr>
      <w:tr w:rsidR="005C11E7" w:rsidRPr="00146339" w14:paraId="164B6DBF" w14:textId="5403A5A8" w:rsidTr="00C30DCA">
        <w:tc>
          <w:tcPr>
            <w:tcW w:w="895" w:type="dxa"/>
          </w:tcPr>
          <w:p w14:paraId="31EC95DF" w14:textId="20486284" w:rsidR="005C11E7" w:rsidRPr="00146339" w:rsidRDefault="005C11E7" w:rsidP="005C11E7">
            <w:pPr>
              <w:tabs>
                <w:tab w:val="left" w:pos="0"/>
              </w:tabs>
              <w:rPr>
                <w:rFonts w:asciiTheme="minorHAnsi" w:eastAsia="Calibri Light" w:hAnsiTheme="minorHAnsi" w:cstheme="minorHAnsi"/>
              </w:rPr>
            </w:pPr>
            <w:commentRangeStart w:id="0"/>
            <w:r w:rsidRPr="00146339">
              <w:rPr>
                <w:rFonts w:asciiTheme="minorHAnsi" w:eastAsia="Calibri Light" w:hAnsiTheme="minorHAnsi" w:cstheme="minorHAnsi"/>
              </w:rPr>
              <w:t>6.4</w:t>
            </w:r>
            <w:commentRangeEnd w:id="0"/>
            <w:r w:rsidR="00146339" w:rsidRPr="00146339">
              <w:rPr>
                <w:rStyle w:val="CommentReference"/>
                <w:rFonts w:asciiTheme="minorHAnsi" w:eastAsia="Calibri Light" w:hAnsiTheme="minorHAnsi" w:cstheme="minorHAnsi"/>
                <w:sz w:val="24"/>
                <w:szCs w:val="24"/>
              </w:rPr>
              <w:commentReference w:id="0"/>
            </w:r>
          </w:p>
          <w:p w14:paraId="5C3E5FB5" w14:textId="31D3E161" w:rsidR="005C11E7" w:rsidRPr="00146339" w:rsidRDefault="005C11E7" w:rsidP="005C11E7">
            <w:pPr>
              <w:tabs>
                <w:tab w:val="left" w:pos="0"/>
              </w:tabs>
              <w:rPr>
                <w:rFonts w:asciiTheme="minorHAnsi" w:eastAsia="Calibri Light" w:hAnsiTheme="minorHAnsi" w:cstheme="minorHAnsi"/>
              </w:rPr>
            </w:pPr>
          </w:p>
        </w:tc>
        <w:tc>
          <w:tcPr>
            <w:tcW w:w="4140" w:type="dxa"/>
          </w:tcPr>
          <w:p w14:paraId="5615AE22" w14:textId="77777777" w:rsidR="00FB4500" w:rsidRPr="00146339" w:rsidRDefault="00FB4500" w:rsidP="00FB4500">
            <w:pPr>
              <w:tabs>
                <w:tab w:val="left" w:pos="0"/>
              </w:tabs>
              <w:rPr>
                <w:rFonts w:asciiTheme="minorHAnsi" w:eastAsia="Calibri Light" w:hAnsiTheme="minorHAnsi" w:cstheme="minorHAnsi"/>
              </w:rPr>
            </w:pPr>
            <w:r w:rsidRPr="00146339">
              <w:rPr>
                <w:rFonts w:asciiTheme="minorHAnsi" w:eastAsia="Calibri Light" w:hAnsiTheme="minorHAnsi" w:cstheme="minorHAnsi"/>
              </w:rPr>
              <w:t>The Clubhouse provides its own employment services, including Transitional Employment (TE), Supported Employment (SE), and Independent Employment</w:t>
            </w:r>
          </w:p>
          <w:p w14:paraId="5FEA7878" w14:textId="18C62472" w:rsidR="005C11E7" w:rsidRPr="00146339" w:rsidRDefault="00FB4500" w:rsidP="00FB4500">
            <w:pPr>
              <w:tabs>
                <w:tab w:val="left" w:pos="0"/>
              </w:tabs>
              <w:rPr>
                <w:rFonts w:asciiTheme="minorHAnsi" w:eastAsia="Calibri Light" w:hAnsiTheme="minorHAnsi" w:cstheme="minorHAnsi"/>
              </w:rPr>
            </w:pPr>
            <w:r w:rsidRPr="00146339">
              <w:rPr>
                <w:rFonts w:asciiTheme="minorHAnsi" w:eastAsia="Calibri Light" w:hAnsiTheme="minorHAnsi" w:cstheme="minorHAnsi"/>
              </w:rPr>
              <w:lastRenderedPageBreak/>
              <w:t>(IE), consistent with Clubhouse International standards and guidelines</w:t>
            </w:r>
          </w:p>
        </w:tc>
        <w:tc>
          <w:tcPr>
            <w:tcW w:w="1710" w:type="dxa"/>
          </w:tcPr>
          <w:p w14:paraId="4EE00761" w14:textId="77777777" w:rsidR="005C11E7" w:rsidRPr="00146339" w:rsidRDefault="005C11E7" w:rsidP="005C11E7">
            <w:pPr>
              <w:rPr>
                <w:rFonts w:asciiTheme="minorHAnsi" w:hAnsiTheme="minorHAnsi" w:cstheme="minorHAnsi"/>
              </w:rPr>
            </w:pPr>
            <w:r w:rsidRPr="00146339">
              <w:rPr>
                <w:rFonts w:asciiTheme="minorHAnsi" w:eastAsia="Calibri Light" w:hAnsiTheme="minorHAnsi" w:cstheme="minorHAnsi"/>
              </w:rPr>
              <w:lastRenderedPageBreak/>
              <w:t xml:space="preserve">Medicaid Provider Manual </w:t>
            </w:r>
            <w:r w:rsidRPr="00146339">
              <w:rPr>
                <w:rFonts w:asciiTheme="minorHAnsi" w:hAnsiTheme="minorHAnsi" w:cstheme="minorHAnsi"/>
              </w:rPr>
              <w:t>BHIDDSS Section 5.0</w:t>
            </w:r>
          </w:p>
          <w:p w14:paraId="088F7B07" w14:textId="77777777" w:rsidR="005C11E7" w:rsidRPr="00146339" w:rsidRDefault="005C11E7" w:rsidP="005C11E7">
            <w:pPr>
              <w:rPr>
                <w:rFonts w:asciiTheme="minorHAnsi" w:eastAsia="Calibri Light" w:hAnsiTheme="minorHAnsi" w:cstheme="minorHAnsi"/>
              </w:rPr>
            </w:pPr>
          </w:p>
          <w:p w14:paraId="411C8C01"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Program Approval, Employment Services &amp; Educational Supports</w:t>
            </w:r>
          </w:p>
        </w:tc>
        <w:tc>
          <w:tcPr>
            <w:tcW w:w="1890" w:type="dxa"/>
          </w:tcPr>
          <w:p w14:paraId="7F33D83A" w14:textId="166412C1" w:rsidR="005C11E7" w:rsidRPr="00146339" w:rsidRDefault="005C11E7" w:rsidP="005C11E7">
            <w:pPr>
              <w:rPr>
                <w:rFonts w:asciiTheme="minorHAnsi" w:hAnsiTheme="minorHAnsi" w:cstheme="minorHAnsi"/>
              </w:rPr>
            </w:pPr>
            <w:r w:rsidRPr="00146339">
              <w:rPr>
                <w:rFonts w:asciiTheme="minorHAnsi" w:hAnsiTheme="minorHAnsi" w:cstheme="minorHAnsi"/>
              </w:rPr>
              <w:lastRenderedPageBreak/>
              <w:t>Policy, procedures, brochures, handouts</w:t>
            </w:r>
          </w:p>
        </w:tc>
        <w:tc>
          <w:tcPr>
            <w:tcW w:w="1980" w:type="dxa"/>
          </w:tcPr>
          <w:p w14:paraId="7956E992" w14:textId="77777777" w:rsidR="005C11E7" w:rsidRPr="00146339" w:rsidRDefault="005C11E7" w:rsidP="005C11E7">
            <w:pPr>
              <w:rPr>
                <w:rFonts w:asciiTheme="minorHAnsi" w:hAnsiTheme="minorHAnsi" w:cstheme="minorHAnsi"/>
              </w:rPr>
            </w:pPr>
          </w:p>
        </w:tc>
        <w:tc>
          <w:tcPr>
            <w:tcW w:w="3870" w:type="dxa"/>
          </w:tcPr>
          <w:p w14:paraId="2AF6EE81" w14:textId="1748A3BE" w:rsidR="005C11E7" w:rsidRPr="00146339" w:rsidRDefault="005C11E7" w:rsidP="005C11E7">
            <w:pPr>
              <w:jc w:val="center"/>
              <w:rPr>
                <w:rFonts w:asciiTheme="minorHAnsi" w:hAnsiTheme="minorHAnsi" w:cstheme="minorHAnsi"/>
                <w:b/>
                <w:bCs/>
              </w:rPr>
            </w:pPr>
          </w:p>
        </w:tc>
      </w:tr>
      <w:tr w:rsidR="005C11E7" w:rsidRPr="00146339" w14:paraId="422EBD78" w14:textId="4330219C" w:rsidTr="00C30DCA">
        <w:tc>
          <w:tcPr>
            <w:tcW w:w="895" w:type="dxa"/>
          </w:tcPr>
          <w:p w14:paraId="1FA84549" w14:textId="2F580EC3" w:rsidR="005C11E7" w:rsidRPr="00146339" w:rsidDel="00721FDE" w:rsidRDefault="005C11E7" w:rsidP="005C11E7">
            <w:p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6.5</w:t>
            </w:r>
          </w:p>
        </w:tc>
        <w:tc>
          <w:tcPr>
            <w:tcW w:w="4140" w:type="dxa"/>
          </w:tcPr>
          <w:p w14:paraId="1576CBA0" w14:textId="4FD8F194" w:rsidR="005C11E7" w:rsidRPr="00146339" w:rsidDel="00721FDE" w:rsidRDefault="005C11E7" w:rsidP="005C11E7">
            <w:pPr>
              <w:tabs>
                <w:tab w:val="left" w:pos="0"/>
              </w:tabs>
              <w:rPr>
                <w:rFonts w:asciiTheme="minorHAnsi" w:eastAsia="Calibri Light,Calibri" w:hAnsiTheme="minorHAnsi" w:cstheme="minorHAnsi"/>
              </w:rPr>
            </w:pPr>
            <w:r w:rsidRPr="00146339">
              <w:rPr>
                <w:rFonts w:asciiTheme="minorHAnsi" w:eastAsia="Calibri Light" w:hAnsiTheme="minorHAnsi" w:cstheme="minorHAnsi"/>
              </w:rPr>
              <w:t>Members can influence and shape program operations. Clubhouse decisions are generally made by consensus.</w:t>
            </w:r>
          </w:p>
        </w:tc>
        <w:tc>
          <w:tcPr>
            <w:tcW w:w="1710" w:type="dxa"/>
          </w:tcPr>
          <w:p w14:paraId="036F7518"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5.0</w:t>
            </w:r>
          </w:p>
          <w:p w14:paraId="096E8541" w14:textId="1F4BE9F2" w:rsidR="005C11E7" w:rsidRPr="00146339" w:rsidDel="00721FDE" w:rsidRDefault="005C11E7" w:rsidP="005C11E7">
            <w:pPr>
              <w:rPr>
                <w:rFonts w:asciiTheme="minorHAnsi" w:eastAsia="Calibri Light,Calibri" w:hAnsiTheme="minorHAnsi" w:cstheme="minorHAnsi"/>
              </w:rPr>
            </w:pPr>
          </w:p>
        </w:tc>
        <w:tc>
          <w:tcPr>
            <w:tcW w:w="1890" w:type="dxa"/>
          </w:tcPr>
          <w:p w14:paraId="6FFAD711" w14:textId="1CF4A765" w:rsidR="005C11E7" w:rsidRPr="00146339" w:rsidDel="00721FDE" w:rsidRDefault="005C11E7" w:rsidP="005C11E7">
            <w:pPr>
              <w:rPr>
                <w:rFonts w:asciiTheme="minorHAnsi" w:hAnsiTheme="minorHAnsi" w:cstheme="minorHAnsi"/>
              </w:rPr>
            </w:pPr>
            <w:r w:rsidRPr="00146339">
              <w:rPr>
                <w:rFonts w:asciiTheme="minorHAnsi" w:hAnsiTheme="minorHAnsi" w:cstheme="minorHAnsi"/>
              </w:rPr>
              <w:t>Meeting minutes, suggestion box, other formal and/or informal decision-making evidence</w:t>
            </w:r>
          </w:p>
        </w:tc>
        <w:tc>
          <w:tcPr>
            <w:tcW w:w="1980" w:type="dxa"/>
          </w:tcPr>
          <w:p w14:paraId="051999D2" w14:textId="77777777" w:rsidR="005C11E7" w:rsidRPr="00146339" w:rsidRDefault="005C11E7" w:rsidP="005C11E7">
            <w:pPr>
              <w:rPr>
                <w:rFonts w:asciiTheme="minorHAnsi" w:hAnsiTheme="minorHAnsi" w:cstheme="minorHAnsi"/>
              </w:rPr>
            </w:pPr>
          </w:p>
        </w:tc>
        <w:tc>
          <w:tcPr>
            <w:tcW w:w="3870" w:type="dxa"/>
          </w:tcPr>
          <w:p w14:paraId="28863BA2" w14:textId="58BE7B07" w:rsidR="005C11E7" w:rsidRPr="00146339" w:rsidRDefault="005C11E7" w:rsidP="005C11E7">
            <w:pPr>
              <w:jc w:val="center"/>
              <w:rPr>
                <w:rFonts w:asciiTheme="minorHAnsi" w:hAnsiTheme="minorHAnsi" w:cstheme="minorHAnsi"/>
                <w:b/>
                <w:bCs/>
              </w:rPr>
            </w:pPr>
          </w:p>
        </w:tc>
      </w:tr>
      <w:tr w:rsidR="005C11E7" w:rsidRPr="00146339" w14:paraId="2443BEB1" w14:textId="1688E450" w:rsidTr="00C30DCA">
        <w:tc>
          <w:tcPr>
            <w:tcW w:w="895" w:type="dxa"/>
          </w:tcPr>
          <w:p w14:paraId="78D84F9A" w14:textId="5921468B"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Calibri" w:hAnsiTheme="minorHAnsi" w:cstheme="minorHAnsi"/>
              </w:rPr>
              <w:t>6.6</w:t>
            </w:r>
          </w:p>
        </w:tc>
        <w:tc>
          <w:tcPr>
            <w:tcW w:w="4140" w:type="dxa"/>
          </w:tcPr>
          <w:p w14:paraId="1D72B551" w14:textId="6E260632" w:rsidR="005C11E7" w:rsidRPr="00146339" w:rsidRDefault="005C11E7" w:rsidP="005C11E7">
            <w:pPr>
              <w:tabs>
                <w:tab w:val="left" w:pos="0"/>
              </w:tabs>
              <w:rPr>
                <w:rFonts w:asciiTheme="minorHAnsi" w:eastAsia="Calibri Light" w:hAnsiTheme="minorHAnsi" w:cstheme="minorHAnsi"/>
              </w:rPr>
            </w:pPr>
            <w:r w:rsidRPr="00146339">
              <w:rPr>
                <w:rFonts w:asciiTheme="minorHAnsi" w:eastAsia="Calibri Light,Calibri" w:hAnsiTheme="minorHAnsi" w:cstheme="minorHAnsi"/>
              </w:rPr>
              <w:t xml:space="preserve">Current Clubhouse International Accreditation (or progress toward to meet </w:t>
            </w:r>
            <w:commentRangeStart w:id="1"/>
            <w:r w:rsidRPr="00146339">
              <w:rPr>
                <w:rFonts w:asciiTheme="minorHAnsi" w:eastAsia="Calibri Light,Calibri" w:hAnsiTheme="minorHAnsi" w:cstheme="minorHAnsi"/>
              </w:rPr>
              <w:t>deadline</w:t>
            </w:r>
            <w:commentRangeEnd w:id="1"/>
            <w:r w:rsidR="00146339" w:rsidRPr="00146339">
              <w:rPr>
                <w:rStyle w:val="CommentReference"/>
                <w:rFonts w:asciiTheme="minorHAnsi" w:eastAsia="Calibri Light,Calibri" w:hAnsiTheme="minorHAnsi" w:cstheme="minorHAnsi"/>
                <w:sz w:val="24"/>
                <w:szCs w:val="24"/>
              </w:rPr>
              <w:commentReference w:id="1"/>
            </w:r>
            <w:r w:rsidR="001E13AE" w:rsidRPr="00146339">
              <w:rPr>
                <w:rFonts w:asciiTheme="minorHAnsi" w:eastAsia="Calibri Light,Calibri" w:hAnsiTheme="minorHAnsi" w:cstheme="minorHAnsi"/>
              </w:rPr>
              <w:t>)</w:t>
            </w:r>
          </w:p>
        </w:tc>
        <w:tc>
          <w:tcPr>
            <w:tcW w:w="1710" w:type="dxa"/>
          </w:tcPr>
          <w:p w14:paraId="54A2AD54" w14:textId="38120878"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5.0</w:t>
            </w:r>
          </w:p>
        </w:tc>
        <w:tc>
          <w:tcPr>
            <w:tcW w:w="1890" w:type="dxa"/>
          </w:tcPr>
          <w:p w14:paraId="7FE06599" w14:textId="0C2B26D9" w:rsidR="005C11E7" w:rsidRPr="00146339" w:rsidRDefault="005C11E7" w:rsidP="005C11E7">
            <w:pPr>
              <w:rPr>
                <w:rFonts w:asciiTheme="minorHAnsi" w:hAnsiTheme="minorHAnsi" w:cstheme="minorHAnsi"/>
              </w:rPr>
            </w:pPr>
            <w:r w:rsidRPr="00146339">
              <w:rPr>
                <w:rFonts w:asciiTheme="minorHAnsi" w:hAnsiTheme="minorHAnsi" w:cstheme="minorHAnsi"/>
              </w:rPr>
              <w:t>Copy of accreditation letter</w:t>
            </w:r>
          </w:p>
        </w:tc>
        <w:tc>
          <w:tcPr>
            <w:tcW w:w="1980" w:type="dxa"/>
          </w:tcPr>
          <w:p w14:paraId="3AAD452E" w14:textId="77777777" w:rsidR="005C11E7" w:rsidRPr="00146339" w:rsidRDefault="005C11E7" w:rsidP="005C11E7">
            <w:pPr>
              <w:rPr>
                <w:rFonts w:asciiTheme="minorHAnsi" w:hAnsiTheme="minorHAnsi" w:cstheme="minorHAnsi"/>
              </w:rPr>
            </w:pPr>
          </w:p>
        </w:tc>
        <w:tc>
          <w:tcPr>
            <w:tcW w:w="3870" w:type="dxa"/>
          </w:tcPr>
          <w:p w14:paraId="1CAB9AF2" w14:textId="1E828E91" w:rsidR="005C11E7" w:rsidRPr="00146339" w:rsidRDefault="005C11E7" w:rsidP="005C11E7">
            <w:pPr>
              <w:jc w:val="center"/>
              <w:rPr>
                <w:rFonts w:asciiTheme="minorHAnsi" w:hAnsiTheme="minorHAnsi" w:cstheme="minorHAnsi"/>
                <w:b/>
                <w:bCs/>
              </w:rPr>
            </w:pPr>
          </w:p>
        </w:tc>
      </w:tr>
      <w:tr w:rsidR="005C11E7" w:rsidRPr="00146339" w14:paraId="3C8278B4" w14:textId="74F24EEB" w:rsidTr="00C30DCA">
        <w:tc>
          <w:tcPr>
            <w:tcW w:w="895" w:type="dxa"/>
          </w:tcPr>
          <w:p w14:paraId="146311BA" w14:textId="20C46626" w:rsidR="005C11E7" w:rsidRPr="00146339" w:rsidRDefault="0055235B" w:rsidP="005C11E7">
            <w:p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 xml:space="preserve"> </w:t>
            </w:r>
            <w:r w:rsidR="005C11E7" w:rsidRPr="00146339">
              <w:rPr>
                <w:rFonts w:asciiTheme="minorHAnsi" w:eastAsia="Calibri Light,Calibri" w:hAnsiTheme="minorHAnsi" w:cstheme="minorHAnsi"/>
              </w:rPr>
              <w:t>6.7</w:t>
            </w:r>
          </w:p>
        </w:tc>
        <w:tc>
          <w:tcPr>
            <w:tcW w:w="4140" w:type="dxa"/>
          </w:tcPr>
          <w:p w14:paraId="12A67FD3" w14:textId="77777777" w:rsidR="005C11E7" w:rsidRPr="00146339" w:rsidRDefault="005C11E7" w:rsidP="005C11E7">
            <w:p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Member choice and involvement shall be illustrated by:</w:t>
            </w:r>
          </w:p>
          <w:p w14:paraId="38DED403"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Voluntary membership</w:t>
            </w:r>
          </w:p>
          <w:p w14:paraId="4929B0DC"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Without time-limits</w:t>
            </w:r>
          </w:p>
          <w:p w14:paraId="0D5FCEEE"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Supports/services not differentiated by diagnosis or level of functioning</w:t>
            </w:r>
          </w:p>
          <w:p w14:paraId="0FD42B27" w14:textId="77777777" w:rsidR="0053580C" w:rsidRPr="00146339" w:rsidRDefault="0053580C" w:rsidP="0053580C">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 xml:space="preserve">Individual-determined schedule of attendance and individual choice of the work unit in which </w:t>
            </w:r>
            <w:r w:rsidRPr="00146339">
              <w:rPr>
                <w:rFonts w:asciiTheme="minorHAnsi" w:eastAsia="Calibri Light,Calibri" w:hAnsiTheme="minorHAnsi" w:cstheme="minorHAnsi"/>
              </w:rPr>
              <w:lastRenderedPageBreak/>
              <w:t>the member will regularly participate</w:t>
            </w:r>
          </w:p>
          <w:p w14:paraId="03CF4245"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Active engagement and support from staff</w:t>
            </w:r>
          </w:p>
          <w:p w14:paraId="450D0CBB"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Reflects the beneficiary’s preferences and needs</w:t>
            </w:r>
          </w:p>
          <w:p w14:paraId="4237E15F" w14:textId="77777777"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Formal and informal decision-making is a part of the clubhouse</w:t>
            </w:r>
          </w:p>
          <w:p w14:paraId="37ABC60B" w14:textId="528B6F48" w:rsidR="005C11E7" w:rsidRPr="00146339" w:rsidRDefault="005C11E7" w:rsidP="005C11E7">
            <w:pPr>
              <w:pStyle w:val="ListParagraph"/>
              <w:numPr>
                <w:ilvl w:val="0"/>
                <w:numId w:val="6"/>
              </w:numPr>
              <w:tabs>
                <w:tab w:val="left" w:pos="0"/>
              </w:tabs>
              <w:rPr>
                <w:rFonts w:asciiTheme="minorHAnsi" w:eastAsia="Calibri Light,Calibri" w:hAnsiTheme="minorHAnsi" w:cstheme="minorHAnsi"/>
              </w:rPr>
            </w:pPr>
            <w:r w:rsidRPr="00146339">
              <w:rPr>
                <w:rFonts w:asciiTheme="minorHAnsi" w:eastAsia="Calibri Light,Calibri" w:hAnsiTheme="minorHAnsi" w:cstheme="minorHAnsi"/>
              </w:rPr>
              <w:t>Staff and members work side by side</w:t>
            </w:r>
          </w:p>
        </w:tc>
        <w:tc>
          <w:tcPr>
            <w:tcW w:w="1710" w:type="dxa"/>
          </w:tcPr>
          <w:p w14:paraId="14CC8A97" w14:textId="7777777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Medicaid Provider Manual </w:t>
            </w:r>
            <w:r w:rsidRPr="00146339">
              <w:rPr>
                <w:rFonts w:asciiTheme="minorHAnsi" w:hAnsiTheme="minorHAnsi" w:cstheme="minorHAnsi"/>
              </w:rPr>
              <w:t>BHIDDSS Section 5.0</w:t>
            </w:r>
          </w:p>
          <w:p w14:paraId="53D953AF" w14:textId="2712BC3F" w:rsidR="005C11E7" w:rsidRPr="00146339" w:rsidRDefault="005C11E7" w:rsidP="005C11E7">
            <w:pPr>
              <w:rPr>
                <w:rFonts w:asciiTheme="minorHAnsi" w:eastAsia="Calibri Light,Calibri" w:hAnsiTheme="minorHAnsi" w:cstheme="minorHAnsi"/>
              </w:rPr>
            </w:pPr>
          </w:p>
        </w:tc>
        <w:tc>
          <w:tcPr>
            <w:tcW w:w="1890" w:type="dxa"/>
          </w:tcPr>
          <w:p w14:paraId="536C498C" w14:textId="6E7E0B53"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procedures, brochures, handouts</w:t>
            </w:r>
          </w:p>
        </w:tc>
        <w:tc>
          <w:tcPr>
            <w:tcW w:w="1980" w:type="dxa"/>
          </w:tcPr>
          <w:p w14:paraId="67943A03" w14:textId="77777777" w:rsidR="005C11E7" w:rsidRPr="00146339" w:rsidRDefault="005C11E7" w:rsidP="005C11E7">
            <w:pPr>
              <w:rPr>
                <w:rFonts w:asciiTheme="minorHAnsi" w:hAnsiTheme="minorHAnsi" w:cstheme="minorHAnsi"/>
              </w:rPr>
            </w:pPr>
          </w:p>
        </w:tc>
        <w:tc>
          <w:tcPr>
            <w:tcW w:w="3870" w:type="dxa"/>
          </w:tcPr>
          <w:p w14:paraId="0ECA94B2" w14:textId="11A40E0C" w:rsidR="005C11E7" w:rsidRPr="00146339" w:rsidRDefault="005C11E7" w:rsidP="005C11E7">
            <w:pPr>
              <w:jc w:val="center"/>
              <w:rPr>
                <w:rFonts w:asciiTheme="minorHAnsi" w:hAnsiTheme="minorHAnsi" w:cstheme="minorHAnsi"/>
              </w:rPr>
            </w:pPr>
          </w:p>
        </w:tc>
      </w:tr>
      <w:tr w:rsidR="005C11E7" w:rsidRPr="00146339" w14:paraId="56C83815" w14:textId="57D6F061" w:rsidTr="00C30DCA">
        <w:trPr>
          <w:trHeight w:val="215"/>
        </w:trPr>
        <w:tc>
          <w:tcPr>
            <w:tcW w:w="14485" w:type="dxa"/>
            <w:gridSpan w:val="6"/>
            <w:shd w:val="clear" w:color="auto" w:fill="DBE5F1" w:themeFill="accent1" w:themeFillTint="33"/>
          </w:tcPr>
          <w:p w14:paraId="6BD0A236" w14:textId="3036703F" w:rsidR="005C11E7" w:rsidRPr="00146339" w:rsidRDefault="005C11E7" w:rsidP="005C11E7">
            <w:pPr>
              <w:rPr>
                <w:rFonts w:asciiTheme="minorHAnsi" w:hAnsiTheme="minorHAnsi" w:cstheme="minorHAnsi"/>
                <w:b/>
                <w:bCs/>
              </w:rPr>
            </w:pPr>
            <w:r w:rsidRPr="00146339">
              <w:rPr>
                <w:rFonts w:asciiTheme="minorHAnsi" w:hAnsiTheme="minorHAnsi" w:cstheme="minorHAnsi"/>
                <w:b/>
                <w:bCs/>
              </w:rPr>
              <w:t>Targeted Case Management</w:t>
            </w:r>
            <w:r w:rsidR="002040BA" w:rsidRPr="00146339">
              <w:rPr>
                <w:rFonts w:asciiTheme="minorHAnsi" w:hAnsiTheme="minorHAnsi" w:cstheme="minorHAnsi"/>
                <w:b/>
                <w:bCs/>
              </w:rPr>
              <w:t xml:space="preserve"> </w:t>
            </w:r>
          </w:p>
        </w:tc>
      </w:tr>
      <w:tr w:rsidR="005C11E7" w:rsidRPr="00146339" w14:paraId="069E2EB9" w14:textId="27DB03F4" w:rsidTr="00C30DCA">
        <w:trPr>
          <w:trHeight w:val="749"/>
        </w:trPr>
        <w:tc>
          <w:tcPr>
            <w:tcW w:w="895" w:type="dxa"/>
          </w:tcPr>
          <w:p w14:paraId="62F7E33E" w14:textId="522B56D1"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.1</w:t>
            </w:r>
          </w:p>
          <w:p w14:paraId="5AD5A1CE" w14:textId="69D0E127" w:rsidR="005C11E7" w:rsidRPr="00146339" w:rsidRDefault="005C11E7" w:rsidP="005C11E7">
            <w:pPr>
              <w:tabs>
                <w:tab w:val="left" w:pos="0"/>
              </w:tabs>
              <w:rPr>
                <w:rFonts w:asciiTheme="minorHAnsi" w:eastAsia="Calibri Light" w:hAnsiTheme="minorHAnsi" w:cstheme="minorHAnsi"/>
              </w:rPr>
            </w:pPr>
          </w:p>
        </w:tc>
        <w:tc>
          <w:tcPr>
            <w:tcW w:w="4140" w:type="dxa"/>
          </w:tcPr>
          <w:p w14:paraId="2249C47E" w14:textId="77777777" w:rsidR="005C11E7" w:rsidRPr="00146339" w:rsidRDefault="005C11E7" w:rsidP="005C11E7">
            <w:pPr>
              <w:pStyle w:val="Heading1"/>
              <w:rPr>
                <w:rFonts w:asciiTheme="minorHAnsi" w:eastAsia="Calibri Light" w:hAnsiTheme="minorHAnsi" w:cstheme="minorHAnsi"/>
                <w:sz w:val="24"/>
                <w:szCs w:val="24"/>
                <w:u w:val="none"/>
              </w:rPr>
            </w:pPr>
            <w:r w:rsidRPr="00146339">
              <w:rPr>
                <w:rFonts w:asciiTheme="minorHAnsi" w:eastAsia="Calibri Light" w:hAnsiTheme="minorHAnsi" w:cstheme="minorHAnsi"/>
                <w:sz w:val="24"/>
                <w:szCs w:val="24"/>
                <w:u w:val="none"/>
              </w:rPr>
              <w:t>Persons must be provided a choice of available, qualified case management staff upon initial assignment and on an ongoing basis.</w:t>
            </w:r>
          </w:p>
        </w:tc>
        <w:tc>
          <w:tcPr>
            <w:tcW w:w="1710" w:type="dxa"/>
          </w:tcPr>
          <w:p w14:paraId="0303DDDC" w14:textId="3592A7D0"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4662EA5B" w14:textId="46BFD3E8"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w:t>
            </w:r>
          </w:p>
        </w:tc>
        <w:tc>
          <w:tcPr>
            <w:tcW w:w="1980" w:type="dxa"/>
          </w:tcPr>
          <w:p w14:paraId="4534689D" w14:textId="59E4AEEF" w:rsidR="005C11E7" w:rsidRPr="00146339" w:rsidRDefault="005C11E7" w:rsidP="005C11E7">
            <w:pPr>
              <w:rPr>
                <w:rFonts w:asciiTheme="minorHAnsi" w:hAnsiTheme="minorHAnsi" w:cstheme="minorHAnsi"/>
              </w:rPr>
            </w:pPr>
          </w:p>
        </w:tc>
        <w:tc>
          <w:tcPr>
            <w:tcW w:w="3870" w:type="dxa"/>
          </w:tcPr>
          <w:p w14:paraId="18335E91" w14:textId="337CF0C3" w:rsidR="005C11E7" w:rsidRPr="00146339" w:rsidRDefault="005C11E7" w:rsidP="005C11E7">
            <w:pPr>
              <w:jc w:val="center"/>
              <w:rPr>
                <w:rFonts w:asciiTheme="minorHAnsi" w:hAnsiTheme="minorHAnsi" w:cstheme="minorHAnsi"/>
                <w:b/>
                <w:bCs/>
              </w:rPr>
            </w:pPr>
          </w:p>
        </w:tc>
      </w:tr>
      <w:tr w:rsidR="005C11E7" w:rsidRPr="00146339" w14:paraId="034A574B" w14:textId="07CDDC84" w:rsidTr="002040BA">
        <w:trPr>
          <w:trHeight w:val="827"/>
        </w:trPr>
        <w:tc>
          <w:tcPr>
            <w:tcW w:w="895" w:type="dxa"/>
          </w:tcPr>
          <w:p w14:paraId="7D7320F5" w14:textId="36B76362"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.2</w:t>
            </w:r>
          </w:p>
          <w:p w14:paraId="44C44838" w14:textId="0D5A723B" w:rsidR="005C11E7" w:rsidRPr="00146339" w:rsidRDefault="005C11E7" w:rsidP="005C11E7">
            <w:pPr>
              <w:tabs>
                <w:tab w:val="left" w:pos="0"/>
              </w:tabs>
              <w:rPr>
                <w:rFonts w:asciiTheme="minorHAnsi" w:eastAsia="Calibri Light" w:hAnsiTheme="minorHAnsi" w:cstheme="minorHAnsi"/>
              </w:rPr>
            </w:pPr>
          </w:p>
        </w:tc>
        <w:tc>
          <w:tcPr>
            <w:tcW w:w="4140" w:type="dxa"/>
          </w:tcPr>
          <w:p w14:paraId="3AEA4C3A" w14:textId="61CB8206" w:rsidR="005C11E7" w:rsidRPr="00146339" w:rsidRDefault="005C11E7" w:rsidP="005C11E7">
            <w:pPr>
              <w:spacing w:before="100" w:beforeAutospacing="1" w:after="100" w:afterAutospacing="1"/>
              <w:rPr>
                <w:rFonts w:asciiTheme="minorHAnsi" w:eastAsia="Calibri Light" w:hAnsiTheme="minorHAnsi" w:cstheme="minorHAnsi"/>
              </w:rPr>
            </w:pPr>
            <w:r w:rsidRPr="00146339">
              <w:rPr>
                <w:rFonts w:asciiTheme="minorHAnsi" w:eastAsia="Calibri Light" w:hAnsiTheme="minorHAnsi" w:cstheme="minorHAnsi"/>
              </w:rPr>
              <w:t>The case manager completes an initial written comprehensive assessment and updates it as needed.</w:t>
            </w:r>
          </w:p>
        </w:tc>
        <w:tc>
          <w:tcPr>
            <w:tcW w:w="1710" w:type="dxa"/>
          </w:tcPr>
          <w:p w14:paraId="497B18F9" w14:textId="626CF00B" w:rsidR="005C11E7" w:rsidRPr="00146339" w:rsidRDefault="005C11E7" w:rsidP="005C11E7">
            <w:pPr>
              <w:rPr>
                <w:rFonts w:asciiTheme="minorHAnsi"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1279E260" w14:textId="79105494"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w:t>
            </w:r>
          </w:p>
        </w:tc>
        <w:tc>
          <w:tcPr>
            <w:tcW w:w="1980" w:type="dxa"/>
          </w:tcPr>
          <w:p w14:paraId="1493C070" w14:textId="77777777" w:rsidR="005C11E7" w:rsidRPr="00146339" w:rsidRDefault="005C11E7" w:rsidP="005C11E7">
            <w:pPr>
              <w:rPr>
                <w:rFonts w:asciiTheme="minorHAnsi" w:hAnsiTheme="minorHAnsi" w:cstheme="minorHAnsi"/>
              </w:rPr>
            </w:pPr>
          </w:p>
        </w:tc>
        <w:tc>
          <w:tcPr>
            <w:tcW w:w="3870" w:type="dxa"/>
          </w:tcPr>
          <w:p w14:paraId="7F917729" w14:textId="5B2D3471" w:rsidR="005C11E7" w:rsidRPr="00146339" w:rsidRDefault="005C11E7" w:rsidP="005C11E7">
            <w:pPr>
              <w:jc w:val="center"/>
              <w:rPr>
                <w:rFonts w:asciiTheme="minorHAnsi" w:hAnsiTheme="minorHAnsi" w:cstheme="minorHAnsi"/>
                <w:b/>
                <w:bCs/>
              </w:rPr>
            </w:pPr>
          </w:p>
        </w:tc>
      </w:tr>
      <w:tr w:rsidR="005C11E7" w:rsidRPr="00146339" w14:paraId="08421A60" w14:textId="0915FB55" w:rsidTr="00C30DCA">
        <w:tc>
          <w:tcPr>
            <w:tcW w:w="895" w:type="dxa"/>
          </w:tcPr>
          <w:p w14:paraId="56037A1D" w14:textId="149D192E" w:rsidR="005C11E7" w:rsidRPr="00146339" w:rsidRDefault="00AA6CBE"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 xml:space="preserve"> </w:t>
            </w:r>
            <w:r w:rsidR="00112D63" w:rsidRPr="00146339">
              <w:rPr>
                <w:rFonts w:asciiTheme="minorHAnsi" w:eastAsia="Calibri Light" w:hAnsiTheme="minorHAnsi" w:cstheme="minorHAnsi"/>
              </w:rPr>
              <w:t>7</w:t>
            </w:r>
            <w:r w:rsidR="005C11E7" w:rsidRPr="00146339">
              <w:rPr>
                <w:rFonts w:asciiTheme="minorHAnsi" w:eastAsia="Calibri Light" w:hAnsiTheme="minorHAnsi" w:cstheme="minorHAnsi"/>
              </w:rPr>
              <w:t>.3a</w:t>
            </w:r>
          </w:p>
          <w:p w14:paraId="5E708845" w14:textId="61DD0BD6" w:rsidR="005C11E7" w:rsidRPr="00146339" w:rsidRDefault="005C11E7" w:rsidP="005C11E7">
            <w:pPr>
              <w:tabs>
                <w:tab w:val="left" w:pos="0"/>
              </w:tabs>
              <w:rPr>
                <w:rFonts w:asciiTheme="minorHAnsi" w:eastAsia="Calibri Light" w:hAnsiTheme="minorHAnsi" w:cstheme="minorHAnsi"/>
              </w:rPr>
            </w:pPr>
          </w:p>
        </w:tc>
        <w:tc>
          <w:tcPr>
            <w:tcW w:w="4140" w:type="dxa"/>
          </w:tcPr>
          <w:p w14:paraId="1E28B8D4" w14:textId="72255DA5"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The case record contains sufficient information to document the provision of case management services. This includes:</w:t>
            </w:r>
          </w:p>
          <w:p w14:paraId="1F27760A" w14:textId="542651DE" w:rsidR="005C11E7" w:rsidRPr="00146339" w:rsidRDefault="005C11E7" w:rsidP="005C11E7">
            <w:pPr>
              <w:pStyle w:val="ListParagraph"/>
              <w:numPr>
                <w:ilvl w:val="0"/>
                <w:numId w:val="43"/>
              </w:numPr>
              <w:rPr>
                <w:rFonts w:asciiTheme="minorHAnsi" w:eastAsia="Calibri Light" w:hAnsiTheme="minorHAnsi" w:cstheme="minorHAnsi"/>
              </w:rPr>
            </w:pPr>
            <w:r w:rsidRPr="00146339">
              <w:rPr>
                <w:rFonts w:asciiTheme="minorHAnsi" w:eastAsia="Calibri Light" w:hAnsiTheme="minorHAnsi" w:cstheme="minorHAnsi"/>
              </w:rPr>
              <w:t xml:space="preserve">The nature of the service, the date, and the location of contacts between the case manager and the </w:t>
            </w:r>
            <w:r w:rsidRPr="00146339">
              <w:rPr>
                <w:rFonts w:asciiTheme="minorHAnsi" w:eastAsia="Calibri Light" w:hAnsiTheme="minorHAnsi" w:cstheme="minorHAnsi"/>
              </w:rPr>
              <w:lastRenderedPageBreak/>
              <w:t>beneficiary, including whether the contacts were face to face.</w:t>
            </w:r>
          </w:p>
        </w:tc>
        <w:tc>
          <w:tcPr>
            <w:tcW w:w="1710" w:type="dxa"/>
          </w:tcPr>
          <w:p w14:paraId="47E82F87" w14:textId="5B1D5540" w:rsidR="005C11E7" w:rsidRPr="00146339" w:rsidRDefault="005C11E7" w:rsidP="005C11E7">
            <w:pPr>
              <w:rPr>
                <w:rFonts w:asciiTheme="minorHAnsi" w:hAnsiTheme="minorHAnsi" w:cstheme="minorHAnsi"/>
              </w:rPr>
            </w:pPr>
            <w:r w:rsidRPr="00146339">
              <w:rPr>
                <w:rFonts w:asciiTheme="minorHAnsi" w:eastAsia="Calibri Light" w:hAnsiTheme="minorHAnsi" w:cstheme="minorHAnsi"/>
              </w:rPr>
              <w:lastRenderedPageBreak/>
              <w:t xml:space="preserve">Medicaid Provider Manual </w:t>
            </w:r>
            <w:r w:rsidRPr="00146339">
              <w:rPr>
                <w:rFonts w:asciiTheme="minorHAnsi" w:hAnsiTheme="minorHAnsi" w:cstheme="minorHAnsi"/>
              </w:rPr>
              <w:t>BHIDDSS Section 13.0</w:t>
            </w:r>
          </w:p>
        </w:tc>
        <w:tc>
          <w:tcPr>
            <w:tcW w:w="1890" w:type="dxa"/>
          </w:tcPr>
          <w:p w14:paraId="31743C57" w14:textId="771B50F6"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w:t>
            </w:r>
          </w:p>
        </w:tc>
        <w:tc>
          <w:tcPr>
            <w:tcW w:w="1980" w:type="dxa"/>
          </w:tcPr>
          <w:p w14:paraId="302EA379" w14:textId="344BC075"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2B57ACFE" w14:textId="7041B774"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13E0CF4F" w14:textId="77777777" w:rsidTr="00C30DCA">
        <w:tc>
          <w:tcPr>
            <w:tcW w:w="895" w:type="dxa"/>
          </w:tcPr>
          <w:p w14:paraId="0FB5EAB8" w14:textId="53D72F14"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.3 b</w:t>
            </w:r>
          </w:p>
        </w:tc>
        <w:tc>
          <w:tcPr>
            <w:tcW w:w="4140" w:type="dxa"/>
          </w:tcPr>
          <w:p w14:paraId="50FA4CD1" w14:textId="37E192E1" w:rsidR="005C11E7" w:rsidRPr="00146339" w:rsidRDefault="005C11E7" w:rsidP="005C11E7">
            <w:pPr>
              <w:autoSpaceDE w:val="0"/>
              <w:autoSpaceDN w:val="0"/>
              <w:adjustRightInd w:val="0"/>
              <w:rPr>
                <w:rFonts w:asciiTheme="minorHAnsi" w:eastAsia="Calibri Light,Tahoma,Calibri" w:hAnsiTheme="minorHAnsi" w:cstheme="minorHAnsi"/>
              </w:rPr>
            </w:pPr>
            <w:r w:rsidRPr="00146339">
              <w:rPr>
                <w:rFonts w:asciiTheme="minorHAnsi" w:eastAsia="Calibri Light,Tahoma,Calibri" w:hAnsiTheme="minorHAnsi" w:cstheme="minorHAnsi"/>
              </w:rPr>
              <w:t>The frequency of face-to-face contacts must be dependent on the intensity of the beneficiary’s needs.</w:t>
            </w:r>
          </w:p>
        </w:tc>
        <w:tc>
          <w:tcPr>
            <w:tcW w:w="1710" w:type="dxa"/>
          </w:tcPr>
          <w:p w14:paraId="2D61BBB4" w14:textId="5065BBAE"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196AB0B3" w14:textId="77777777" w:rsidR="005C11E7" w:rsidRPr="00146339" w:rsidRDefault="005C11E7" w:rsidP="005C11E7">
            <w:pPr>
              <w:rPr>
                <w:rFonts w:asciiTheme="minorHAnsi" w:hAnsiTheme="minorHAnsi" w:cstheme="minorHAnsi"/>
              </w:rPr>
            </w:pPr>
          </w:p>
        </w:tc>
        <w:tc>
          <w:tcPr>
            <w:tcW w:w="1980" w:type="dxa"/>
          </w:tcPr>
          <w:p w14:paraId="2D09815F" w14:textId="77777777"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60B4D1C8" w14:textId="2427C644"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2C493641" w14:textId="77777777" w:rsidTr="00C30DCA">
        <w:tc>
          <w:tcPr>
            <w:tcW w:w="895" w:type="dxa"/>
          </w:tcPr>
          <w:p w14:paraId="30FB9C0A" w14:textId="0DA3EE7E"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.3 c</w:t>
            </w:r>
          </w:p>
        </w:tc>
        <w:tc>
          <w:tcPr>
            <w:tcW w:w="4140" w:type="dxa"/>
          </w:tcPr>
          <w:p w14:paraId="3F9E094B" w14:textId="61204748" w:rsidR="005C11E7" w:rsidRPr="00146339" w:rsidRDefault="005C11E7" w:rsidP="005C11E7">
            <w:pPr>
              <w:autoSpaceDE w:val="0"/>
              <w:autoSpaceDN w:val="0"/>
              <w:adjustRightInd w:val="0"/>
              <w:rPr>
                <w:rFonts w:asciiTheme="minorHAnsi" w:eastAsia="Calibri Light,Tahoma,Calibri" w:hAnsiTheme="minorHAnsi" w:cstheme="minorHAnsi"/>
              </w:rPr>
            </w:pPr>
            <w:r w:rsidRPr="00146339">
              <w:rPr>
                <w:rFonts w:asciiTheme="minorHAnsi" w:eastAsia="Calibri Light,Tahoma,Calibri" w:hAnsiTheme="minorHAnsi" w:cstheme="minorHAnsi"/>
              </w:rPr>
              <w:t xml:space="preserve">The case manager must review services at intervals defined in the individual plan of service. </w:t>
            </w:r>
          </w:p>
        </w:tc>
        <w:tc>
          <w:tcPr>
            <w:tcW w:w="1710" w:type="dxa"/>
          </w:tcPr>
          <w:p w14:paraId="2CD75E09" w14:textId="69DDF320"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5D3F464D" w14:textId="77777777" w:rsidR="005C11E7" w:rsidRPr="00146339" w:rsidRDefault="005C11E7" w:rsidP="005C11E7">
            <w:pPr>
              <w:rPr>
                <w:rFonts w:asciiTheme="minorHAnsi" w:hAnsiTheme="minorHAnsi" w:cstheme="minorHAnsi"/>
              </w:rPr>
            </w:pPr>
          </w:p>
        </w:tc>
        <w:tc>
          <w:tcPr>
            <w:tcW w:w="1980" w:type="dxa"/>
          </w:tcPr>
          <w:p w14:paraId="5F78D94E" w14:textId="77777777"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039B9214" w14:textId="77777777"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p w14:paraId="3A355D4D" w14:textId="24EDF28D" w:rsidR="00FC788C" w:rsidRPr="00146339" w:rsidRDefault="00FC788C" w:rsidP="00FC788C">
            <w:pPr>
              <w:tabs>
                <w:tab w:val="left" w:pos="1320"/>
              </w:tabs>
              <w:rPr>
                <w:rFonts w:asciiTheme="minorHAnsi" w:eastAsia="Calibri Light,Tahoma,Calibri" w:hAnsiTheme="minorHAnsi" w:cstheme="minorHAnsi"/>
              </w:rPr>
            </w:pPr>
            <w:r w:rsidRPr="00146339">
              <w:rPr>
                <w:rFonts w:asciiTheme="minorHAnsi" w:eastAsia="Calibri Light,Tahoma,Calibri" w:hAnsiTheme="minorHAnsi" w:cstheme="minorHAnsi"/>
              </w:rPr>
              <w:tab/>
            </w:r>
          </w:p>
        </w:tc>
      </w:tr>
      <w:tr w:rsidR="005C11E7" w:rsidRPr="00146339" w14:paraId="42E920FF" w14:textId="77777777" w:rsidTr="00C30DCA">
        <w:tc>
          <w:tcPr>
            <w:tcW w:w="895" w:type="dxa"/>
          </w:tcPr>
          <w:p w14:paraId="175A6F2A" w14:textId="73479CDC"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.3 d</w:t>
            </w:r>
          </w:p>
        </w:tc>
        <w:tc>
          <w:tcPr>
            <w:tcW w:w="4140" w:type="dxa"/>
          </w:tcPr>
          <w:p w14:paraId="03676033" w14:textId="62FCDA8E" w:rsidR="005C11E7" w:rsidRPr="00146339" w:rsidRDefault="005C11E7" w:rsidP="005C11E7">
            <w:pPr>
              <w:rPr>
                <w:rFonts w:asciiTheme="minorHAnsi" w:eastAsia="Calibri Light" w:hAnsiTheme="minorHAnsi" w:cstheme="minorHAnsi"/>
              </w:rPr>
            </w:pPr>
            <w:r w:rsidRPr="00146339">
              <w:rPr>
                <w:rFonts w:asciiTheme="minorHAnsi" w:eastAsia="Calibri Light,Tahoma,Calibri" w:hAnsiTheme="minorHAnsi" w:cstheme="minorHAnsi"/>
              </w:rPr>
              <w:t xml:space="preserve">The plan shall be kept current and modified when indicated (reflecting the intensity of the beneficiary’s health and welfare needs). A beneficiary or his/her guardian or authorized representative may request and review the plan at any time. </w:t>
            </w:r>
          </w:p>
        </w:tc>
        <w:tc>
          <w:tcPr>
            <w:tcW w:w="1710" w:type="dxa"/>
          </w:tcPr>
          <w:p w14:paraId="2FE23203" w14:textId="02C50891"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13A55A62" w14:textId="77777777" w:rsidR="005C11E7" w:rsidRPr="00146339" w:rsidRDefault="005C11E7" w:rsidP="005C11E7">
            <w:pPr>
              <w:rPr>
                <w:rFonts w:asciiTheme="minorHAnsi" w:hAnsiTheme="minorHAnsi" w:cstheme="minorHAnsi"/>
              </w:rPr>
            </w:pPr>
          </w:p>
        </w:tc>
        <w:tc>
          <w:tcPr>
            <w:tcW w:w="1980" w:type="dxa"/>
          </w:tcPr>
          <w:p w14:paraId="49892B68" w14:textId="77777777"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2E530B66" w14:textId="577EC883"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7D7DB384" w14:textId="77777777" w:rsidTr="00C30DCA">
        <w:tc>
          <w:tcPr>
            <w:tcW w:w="895" w:type="dxa"/>
          </w:tcPr>
          <w:p w14:paraId="657FF8D1" w14:textId="14338334"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.3 e</w:t>
            </w:r>
          </w:p>
        </w:tc>
        <w:tc>
          <w:tcPr>
            <w:tcW w:w="4140" w:type="dxa"/>
          </w:tcPr>
          <w:p w14:paraId="79796182" w14:textId="3FD225FA" w:rsidR="005C11E7" w:rsidRPr="00146339" w:rsidRDefault="005C11E7" w:rsidP="005C11E7">
            <w:pPr>
              <w:autoSpaceDE w:val="0"/>
              <w:autoSpaceDN w:val="0"/>
              <w:adjustRightInd w:val="0"/>
              <w:rPr>
                <w:rFonts w:asciiTheme="minorHAnsi" w:eastAsia="Calibri Light" w:hAnsiTheme="minorHAnsi" w:cstheme="minorHAnsi"/>
              </w:rPr>
            </w:pPr>
            <w:r w:rsidRPr="00146339">
              <w:rPr>
                <w:rFonts w:asciiTheme="minorHAnsi" w:eastAsia="Calibri Light,Tahoma,Calibri" w:hAnsiTheme="minorHAnsi" w:cstheme="minorHAnsi"/>
              </w:rPr>
              <w:t>A formal review of the plan shall not occur less often than annually to review progress toward goals and objectives and to assess beneficiary satisfaction.</w:t>
            </w:r>
          </w:p>
        </w:tc>
        <w:tc>
          <w:tcPr>
            <w:tcW w:w="1710" w:type="dxa"/>
          </w:tcPr>
          <w:p w14:paraId="409EB488" w14:textId="0CB6CE86"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 xml:space="preserve">Medicaid Provider Manual </w:t>
            </w:r>
            <w:r w:rsidRPr="00146339">
              <w:rPr>
                <w:rFonts w:asciiTheme="minorHAnsi" w:hAnsiTheme="minorHAnsi" w:cstheme="minorHAnsi"/>
              </w:rPr>
              <w:t>BHIDDSS Section 13.0</w:t>
            </w:r>
          </w:p>
        </w:tc>
        <w:tc>
          <w:tcPr>
            <w:tcW w:w="1890" w:type="dxa"/>
          </w:tcPr>
          <w:p w14:paraId="2380AC6F" w14:textId="77777777" w:rsidR="005C11E7" w:rsidRPr="00146339" w:rsidRDefault="005C11E7" w:rsidP="005C11E7">
            <w:pPr>
              <w:rPr>
                <w:rFonts w:asciiTheme="minorHAnsi" w:hAnsiTheme="minorHAnsi" w:cstheme="minorHAnsi"/>
              </w:rPr>
            </w:pPr>
          </w:p>
        </w:tc>
        <w:tc>
          <w:tcPr>
            <w:tcW w:w="1980" w:type="dxa"/>
          </w:tcPr>
          <w:p w14:paraId="1A63EECD" w14:textId="77777777"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06CCE519" w14:textId="35DF39C2"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2CDACAD3" w14:textId="17A47549" w:rsidTr="00C30DCA">
        <w:tc>
          <w:tcPr>
            <w:tcW w:w="895" w:type="dxa"/>
          </w:tcPr>
          <w:p w14:paraId="6AFA77F0" w14:textId="1F049654"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.4</w:t>
            </w:r>
          </w:p>
          <w:p w14:paraId="25D832B1" w14:textId="781BF8BD" w:rsidR="005C11E7" w:rsidRPr="00146339" w:rsidRDefault="005C11E7" w:rsidP="005C11E7">
            <w:pPr>
              <w:tabs>
                <w:tab w:val="left" w:pos="0"/>
              </w:tabs>
              <w:rPr>
                <w:rFonts w:asciiTheme="minorHAnsi" w:eastAsia="Calibri Light" w:hAnsiTheme="minorHAnsi" w:cstheme="minorHAnsi"/>
              </w:rPr>
            </w:pPr>
          </w:p>
        </w:tc>
        <w:tc>
          <w:tcPr>
            <w:tcW w:w="4140" w:type="dxa"/>
          </w:tcPr>
          <w:p w14:paraId="7E711BD4" w14:textId="44A09778" w:rsidR="005C11E7" w:rsidRPr="00146339" w:rsidRDefault="005C11E7" w:rsidP="005C11E7">
            <w:pPr>
              <w:rPr>
                <w:rFonts w:asciiTheme="minorHAnsi" w:hAnsiTheme="minorHAnsi" w:cstheme="minorHAnsi"/>
              </w:rPr>
            </w:pPr>
            <w:r w:rsidRPr="00146339">
              <w:rPr>
                <w:rFonts w:asciiTheme="minorHAnsi" w:eastAsia="Calibri Light" w:hAnsiTheme="minorHAnsi" w:cstheme="minorHAnsi"/>
              </w:rPr>
              <w:t xml:space="preserve">The case manager determines if the services and supports have been delivered, and if they are adequate to meet the needs/wants of the beneficiary. </w:t>
            </w:r>
            <w:r w:rsidRPr="00146339">
              <w:rPr>
                <w:rFonts w:asciiTheme="minorHAnsi" w:eastAsia="Calibri Light,Tahoma,Calibri" w:hAnsiTheme="minorHAnsi" w:cstheme="minorHAnsi"/>
              </w:rPr>
              <w:t>Frequency and scope (face-</w:t>
            </w:r>
            <w:r w:rsidRPr="00146339">
              <w:rPr>
                <w:rFonts w:asciiTheme="minorHAnsi" w:eastAsia="Calibri Light,Tahoma,Calibri" w:hAnsiTheme="minorHAnsi" w:cstheme="minorHAnsi"/>
              </w:rPr>
              <w:lastRenderedPageBreak/>
              <w:t>to-face and telephone) of case management monitoring activities must reflect the intensity of the beneficiary’s health and welfare needs identified in the individual plan of services.</w:t>
            </w:r>
          </w:p>
        </w:tc>
        <w:tc>
          <w:tcPr>
            <w:tcW w:w="1710" w:type="dxa"/>
          </w:tcPr>
          <w:p w14:paraId="5445A23B" w14:textId="63E5AC9A" w:rsidR="005C11E7" w:rsidRPr="00146339" w:rsidRDefault="005C11E7" w:rsidP="005C11E7">
            <w:pPr>
              <w:rPr>
                <w:rFonts w:asciiTheme="minorHAnsi" w:hAnsiTheme="minorHAnsi" w:cstheme="minorHAnsi"/>
              </w:rPr>
            </w:pPr>
            <w:r w:rsidRPr="00146339">
              <w:rPr>
                <w:rFonts w:asciiTheme="minorHAnsi" w:eastAsia="Calibri Light" w:hAnsiTheme="minorHAnsi" w:cstheme="minorHAnsi"/>
              </w:rPr>
              <w:lastRenderedPageBreak/>
              <w:t xml:space="preserve">Medicaid Provider Manual </w:t>
            </w:r>
            <w:r w:rsidRPr="00146339">
              <w:rPr>
                <w:rFonts w:asciiTheme="minorHAnsi" w:hAnsiTheme="minorHAnsi" w:cstheme="minorHAnsi"/>
              </w:rPr>
              <w:t>BHIDDSS Section 13.0</w:t>
            </w:r>
          </w:p>
        </w:tc>
        <w:tc>
          <w:tcPr>
            <w:tcW w:w="1890" w:type="dxa"/>
          </w:tcPr>
          <w:p w14:paraId="0E6D81FC" w14:textId="44D8D14B" w:rsidR="005C11E7" w:rsidRPr="00146339" w:rsidRDefault="005C11E7" w:rsidP="005C11E7">
            <w:pPr>
              <w:rPr>
                <w:rFonts w:asciiTheme="minorHAnsi" w:hAnsiTheme="minorHAnsi" w:cstheme="minorHAnsi"/>
              </w:rPr>
            </w:pPr>
            <w:r w:rsidRPr="00146339">
              <w:rPr>
                <w:rFonts w:asciiTheme="minorHAnsi" w:hAnsiTheme="minorHAnsi" w:cstheme="minorHAnsi"/>
              </w:rPr>
              <w:t>Policy, Procedure</w:t>
            </w:r>
          </w:p>
        </w:tc>
        <w:tc>
          <w:tcPr>
            <w:tcW w:w="1980" w:type="dxa"/>
          </w:tcPr>
          <w:p w14:paraId="66C84A64" w14:textId="7515732C"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1B342227" w14:textId="4FB79E18"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6030242D" w14:textId="0FF244E1" w:rsidTr="00C30DCA">
        <w:trPr>
          <w:trHeight w:val="1448"/>
        </w:trPr>
        <w:tc>
          <w:tcPr>
            <w:tcW w:w="895" w:type="dxa"/>
          </w:tcPr>
          <w:p w14:paraId="12469C19" w14:textId="5F2AE36E" w:rsidR="005C11E7" w:rsidRPr="00146339" w:rsidRDefault="00112D63" w:rsidP="005C11E7">
            <w:pPr>
              <w:tabs>
                <w:tab w:val="left" w:pos="0"/>
              </w:tabs>
              <w:rPr>
                <w:rFonts w:asciiTheme="minorHAnsi" w:eastAsia="Calibri Light" w:hAnsiTheme="minorHAnsi" w:cstheme="minorHAnsi"/>
              </w:rPr>
            </w:pPr>
            <w:r w:rsidRPr="00146339">
              <w:rPr>
                <w:rFonts w:asciiTheme="minorHAnsi" w:eastAsia="Calibri Light" w:hAnsiTheme="minorHAnsi" w:cstheme="minorHAnsi"/>
              </w:rPr>
              <w:t>7</w:t>
            </w:r>
            <w:r w:rsidR="005C11E7" w:rsidRPr="00146339">
              <w:rPr>
                <w:rFonts w:asciiTheme="minorHAnsi" w:eastAsia="Calibri Light" w:hAnsiTheme="minorHAnsi" w:cstheme="minorHAnsi"/>
              </w:rPr>
              <w:t>.5</w:t>
            </w:r>
          </w:p>
        </w:tc>
        <w:tc>
          <w:tcPr>
            <w:tcW w:w="4140" w:type="dxa"/>
          </w:tcPr>
          <w:p w14:paraId="39DF2501" w14:textId="1C963888" w:rsidR="005C11E7" w:rsidRPr="00146339" w:rsidRDefault="005C11E7" w:rsidP="005C11E7">
            <w:pPr>
              <w:rPr>
                <w:rFonts w:asciiTheme="minorHAnsi" w:hAnsiTheme="minorHAnsi" w:cstheme="minorHAnsi"/>
              </w:rPr>
            </w:pPr>
            <w:r w:rsidRPr="00146339">
              <w:rPr>
                <w:rFonts w:asciiTheme="minorHAnsi" w:hAnsiTheme="minorHAnsi" w:cstheme="minorHAnsi"/>
              </w:rPr>
              <w:t xml:space="preserve">CMHSP assures that the conflict-of-interest requirements of the HCBS Final Rule are met.  The person responsible for the PCP process is separate from the eligibility determination, and assessment, and service provision responsibilities. </w:t>
            </w:r>
          </w:p>
        </w:tc>
        <w:tc>
          <w:tcPr>
            <w:tcW w:w="1710" w:type="dxa"/>
          </w:tcPr>
          <w:p w14:paraId="409B5A80" w14:textId="4355A8D7" w:rsidR="005C11E7" w:rsidRPr="00146339" w:rsidRDefault="005C11E7" w:rsidP="005C11E7">
            <w:pPr>
              <w:rPr>
                <w:rFonts w:asciiTheme="minorHAnsi" w:eastAsia="Calibri Light" w:hAnsiTheme="minorHAnsi" w:cstheme="minorHAnsi"/>
              </w:rPr>
            </w:pPr>
            <w:r w:rsidRPr="00146339">
              <w:rPr>
                <w:rFonts w:asciiTheme="minorHAnsi" w:eastAsia="Calibri Light" w:hAnsiTheme="minorHAnsi" w:cstheme="minorHAnsi"/>
              </w:rPr>
              <w:t>MDHHS Person-Centered Planning Practice Guidel</w:t>
            </w:r>
            <w:commentRangeStart w:id="2"/>
            <w:r w:rsidRPr="00146339">
              <w:rPr>
                <w:rFonts w:asciiTheme="minorHAnsi" w:eastAsia="Calibri Light" w:hAnsiTheme="minorHAnsi" w:cstheme="minorHAnsi"/>
              </w:rPr>
              <w:t>ine</w:t>
            </w:r>
            <w:commentRangeEnd w:id="2"/>
            <w:r w:rsidR="00146339" w:rsidRPr="00146339">
              <w:rPr>
                <w:rStyle w:val="CommentReference"/>
                <w:rFonts w:asciiTheme="minorHAnsi" w:eastAsia="Calibri Light" w:hAnsiTheme="minorHAnsi" w:cstheme="minorHAnsi"/>
                <w:sz w:val="24"/>
                <w:szCs w:val="24"/>
              </w:rPr>
              <w:commentReference w:id="2"/>
            </w:r>
          </w:p>
        </w:tc>
        <w:tc>
          <w:tcPr>
            <w:tcW w:w="1890" w:type="dxa"/>
          </w:tcPr>
          <w:p w14:paraId="2C903A05" w14:textId="77777777" w:rsidR="00066895" w:rsidRPr="00146339" w:rsidRDefault="00066895" w:rsidP="00066895">
            <w:pPr>
              <w:rPr>
                <w:rFonts w:asciiTheme="minorHAnsi" w:hAnsiTheme="minorHAnsi" w:cstheme="minorHAnsi"/>
              </w:rPr>
            </w:pPr>
            <w:r w:rsidRPr="00146339">
              <w:rPr>
                <w:rFonts w:asciiTheme="minorHAnsi" w:hAnsiTheme="minorHAnsi" w:cstheme="minorHAnsi"/>
              </w:rPr>
              <w:t>Evidence of compliance may include policy and procedure, staff-role matrix, conflict-of-interest screening or attestation, case record review showing separation of planning and service-provision functions, and documentation of safeguards when full separation is not possible.</w:t>
            </w:r>
          </w:p>
          <w:p w14:paraId="22EBB0C0" w14:textId="77777777" w:rsidR="005C11E7" w:rsidRPr="00146339" w:rsidRDefault="005C11E7" w:rsidP="005C11E7">
            <w:pPr>
              <w:rPr>
                <w:rFonts w:asciiTheme="minorHAnsi" w:hAnsiTheme="minorHAnsi" w:cstheme="minorHAnsi"/>
              </w:rPr>
            </w:pPr>
          </w:p>
        </w:tc>
        <w:tc>
          <w:tcPr>
            <w:tcW w:w="1980" w:type="dxa"/>
          </w:tcPr>
          <w:p w14:paraId="46E87DD5" w14:textId="77777777" w:rsidR="005C11E7" w:rsidRPr="00146339" w:rsidRDefault="005C11E7" w:rsidP="005C11E7">
            <w:pPr>
              <w:autoSpaceDE w:val="0"/>
              <w:autoSpaceDN w:val="0"/>
              <w:adjustRightInd w:val="0"/>
              <w:rPr>
                <w:rFonts w:asciiTheme="minorHAnsi" w:eastAsia="Calibri Light,Tahoma,Calibri" w:hAnsiTheme="minorHAnsi" w:cstheme="minorHAnsi"/>
              </w:rPr>
            </w:pPr>
          </w:p>
        </w:tc>
        <w:tc>
          <w:tcPr>
            <w:tcW w:w="3870" w:type="dxa"/>
          </w:tcPr>
          <w:p w14:paraId="5C4923DC" w14:textId="5238D7A8" w:rsidR="005C11E7" w:rsidRPr="00146339" w:rsidRDefault="005C11E7" w:rsidP="005C11E7">
            <w:pPr>
              <w:autoSpaceDE w:val="0"/>
              <w:autoSpaceDN w:val="0"/>
              <w:adjustRightInd w:val="0"/>
              <w:jc w:val="center"/>
              <w:rPr>
                <w:rFonts w:asciiTheme="minorHAnsi" w:eastAsia="Calibri Light,Tahoma,Calibri" w:hAnsiTheme="minorHAnsi" w:cstheme="minorHAnsi"/>
                <w:b/>
                <w:bCs/>
              </w:rPr>
            </w:pPr>
          </w:p>
        </w:tc>
      </w:tr>
      <w:tr w:rsidR="005C11E7" w:rsidRPr="00146339" w14:paraId="4EF2904B" w14:textId="5ECE3C52" w:rsidTr="00C30DCA">
        <w:trPr>
          <w:trHeight w:val="233"/>
        </w:trPr>
        <w:tc>
          <w:tcPr>
            <w:tcW w:w="14485" w:type="dxa"/>
            <w:gridSpan w:val="6"/>
            <w:shd w:val="clear" w:color="auto" w:fill="DBE5F1" w:themeFill="accent1" w:themeFillTint="33"/>
          </w:tcPr>
          <w:p w14:paraId="28ECF45A" w14:textId="69B6392C" w:rsidR="005C11E7" w:rsidRPr="00146339" w:rsidRDefault="005C11E7" w:rsidP="005C11E7">
            <w:pPr>
              <w:rPr>
                <w:rFonts w:asciiTheme="minorHAnsi" w:eastAsia="Calibri Light" w:hAnsiTheme="minorHAnsi" w:cstheme="minorHAnsi"/>
                <w:b/>
                <w:bCs/>
              </w:rPr>
            </w:pPr>
            <w:r w:rsidRPr="00146339">
              <w:rPr>
                <w:rFonts w:asciiTheme="minorHAnsi" w:eastAsia="Calibri Light" w:hAnsiTheme="minorHAnsi" w:cstheme="minorHAnsi"/>
                <w:b/>
                <w:bCs/>
              </w:rPr>
              <w:t>Intensive Crisis Stabilization Services</w:t>
            </w:r>
            <w:r w:rsidR="00B1113F" w:rsidRPr="00146339">
              <w:rPr>
                <w:rFonts w:asciiTheme="minorHAnsi" w:eastAsia="Calibri Light" w:hAnsiTheme="minorHAnsi" w:cstheme="minorHAnsi"/>
                <w:b/>
                <w:bCs/>
              </w:rPr>
              <w:t xml:space="preserve"> </w:t>
            </w:r>
          </w:p>
        </w:tc>
      </w:tr>
      <w:tr w:rsidR="00563EE2" w:rsidRPr="00146339" w14:paraId="7A1F93BB" w14:textId="1B7E6E86" w:rsidTr="00C30DCA">
        <w:trPr>
          <w:trHeight w:val="233"/>
        </w:trPr>
        <w:tc>
          <w:tcPr>
            <w:tcW w:w="895" w:type="dxa"/>
          </w:tcPr>
          <w:p w14:paraId="541B7C20" w14:textId="17AFD221" w:rsidR="00563EE2" w:rsidRPr="00146339" w:rsidRDefault="00563EE2" w:rsidP="00563EE2">
            <w:pPr>
              <w:rPr>
                <w:rFonts w:asciiTheme="minorHAnsi" w:eastAsia="Calibri Light" w:hAnsiTheme="minorHAnsi" w:cstheme="minorHAnsi"/>
              </w:rPr>
            </w:pPr>
            <w:r w:rsidRPr="00146339">
              <w:rPr>
                <w:rFonts w:asciiTheme="minorHAnsi" w:eastAsia="Calibri Light" w:hAnsiTheme="minorHAnsi" w:cstheme="minorHAnsi"/>
              </w:rPr>
              <w:t>8.1</w:t>
            </w:r>
          </w:p>
        </w:tc>
        <w:tc>
          <w:tcPr>
            <w:tcW w:w="4140" w:type="dxa"/>
          </w:tcPr>
          <w:p w14:paraId="7FD0DD9D" w14:textId="6C566A64" w:rsidR="00563EE2" w:rsidRPr="00146339" w:rsidRDefault="00563EE2" w:rsidP="00563EE2">
            <w:pPr>
              <w:autoSpaceDE w:val="0"/>
              <w:autoSpaceDN w:val="0"/>
              <w:adjustRightInd w:val="0"/>
              <w:rPr>
                <w:rFonts w:asciiTheme="minorHAnsi" w:hAnsiTheme="minorHAnsi" w:cstheme="minorHAnsi"/>
              </w:rPr>
            </w:pPr>
            <w:r w:rsidRPr="00146339">
              <w:rPr>
                <w:rFonts w:asciiTheme="minorHAnsi" w:hAnsiTheme="minorHAnsi" w:cstheme="minorHAnsi"/>
                <w:b/>
                <w:bCs/>
              </w:rPr>
              <w:t>ICSS scope, population served, and program certification.</w:t>
            </w:r>
            <w:r w:rsidRPr="00146339">
              <w:rPr>
                <w:rFonts w:asciiTheme="minorHAnsi" w:hAnsiTheme="minorHAnsi" w:cstheme="minorHAnsi"/>
                <w:b/>
                <w:bCs/>
              </w:rPr>
              <w:br/>
            </w:r>
            <w:r w:rsidRPr="00146339">
              <w:rPr>
                <w:rFonts w:asciiTheme="minorHAnsi" w:hAnsiTheme="minorHAnsi" w:cstheme="minorHAnsi"/>
              </w:rPr>
              <w:lastRenderedPageBreak/>
              <w:t>The CMHSP provides or arranges Intensive Crisis Stabilization Services consistent with current MDHHS Medicaid ICSS requirements for adults and children/youth, as applicable to the CMHSP's certified program(s). ICSS access is not improperly restricted based solely upon diagnosis, level of acuity, or geographic point of entry. The CMHSP maintains current MDHHS ICSS certification or provisional certification, as applicable, for the population(s) served.</w:t>
            </w:r>
          </w:p>
          <w:p w14:paraId="3D75CA0A" w14:textId="1BDFB6EE" w:rsidR="00563EE2" w:rsidRPr="00146339" w:rsidRDefault="00563EE2" w:rsidP="00563EE2">
            <w:pPr>
              <w:rPr>
                <w:rFonts w:asciiTheme="minorHAnsi" w:hAnsiTheme="minorHAnsi" w:cstheme="minorHAnsi"/>
              </w:rPr>
            </w:pPr>
          </w:p>
        </w:tc>
        <w:tc>
          <w:tcPr>
            <w:tcW w:w="1710" w:type="dxa"/>
          </w:tcPr>
          <w:p w14:paraId="0D2BB927" w14:textId="77777777"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lastRenderedPageBreak/>
              <w:t>MPM BHIDDSS §9.0; MMP 25-</w:t>
            </w:r>
            <w:r w:rsidRPr="00146339">
              <w:rPr>
                <w:rFonts w:asciiTheme="minorHAnsi" w:eastAsia="Calibri Light" w:hAnsiTheme="minorHAnsi" w:cstheme="minorHAnsi"/>
              </w:rPr>
              <w:lastRenderedPageBreak/>
              <w:t>20/25-50; MDHHS ICSS Certification Requirements; FY27 LRE-CMHSP Contract</w:t>
            </w:r>
          </w:p>
          <w:p w14:paraId="6AD4C97B" w14:textId="6CF0B842" w:rsidR="00563EE2" w:rsidRPr="00146339" w:rsidRDefault="00563EE2" w:rsidP="00563EE2">
            <w:pPr>
              <w:rPr>
                <w:rFonts w:asciiTheme="minorHAnsi" w:eastAsia="Calibri Light" w:hAnsiTheme="minorHAnsi" w:cstheme="minorHAnsi"/>
              </w:rPr>
            </w:pPr>
          </w:p>
        </w:tc>
        <w:tc>
          <w:tcPr>
            <w:tcW w:w="1890" w:type="dxa"/>
          </w:tcPr>
          <w:p w14:paraId="580BC116" w14:textId="77777777" w:rsidR="00563EE2" w:rsidRPr="00146339" w:rsidRDefault="00563EE2" w:rsidP="00563EE2">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Program description; </w:t>
            </w:r>
            <w:r w:rsidRPr="00146339">
              <w:rPr>
                <w:rFonts w:asciiTheme="minorHAnsi" w:eastAsia="Calibri Light" w:hAnsiTheme="minorHAnsi" w:cstheme="minorHAnsi"/>
              </w:rPr>
              <w:lastRenderedPageBreak/>
              <w:t>access/eligibility criteria; public-facing crisis information; service/encounter data; applicable contracted-provider agreement.</w:t>
            </w:r>
          </w:p>
          <w:p w14:paraId="3847E2C1" w14:textId="2C929FCD" w:rsidR="00563EE2" w:rsidRPr="00146339" w:rsidRDefault="00563EE2" w:rsidP="00563EE2">
            <w:pPr>
              <w:rPr>
                <w:rFonts w:asciiTheme="minorHAnsi" w:hAnsiTheme="minorHAnsi" w:cstheme="minorHAnsi"/>
                <w:strike/>
              </w:rPr>
            </w:pPr>
          </w:p>
        </w:tc>
        <w:tc>
          <w:tcPr>
            <w:tcW w:w="1980" w:type="dxa"/>
          </w:tcPr>
          <w:p w14:paraId="0ED0C4EE" w14:textId="77777777" w:rsidR="00563EE2" w:rsidRPr="00146339" w:rsidRDefault="00563EE2" w:rsidP="00563EE2">
            <w:pPr>
              <w:rPr>
                <w:rFonts w:asciiTheme="minorHAnsi" w:eastAsia="Calibri Light" w:hAnsiTheme="minorHAnsi" w:cstheme="minorHAnsi"/>
                <w:b/>
                <w:bCs/>
                <w:u w:val="single"/>
              </w:rPr>
            </w:pPr>
          </w:p>
        </w:tc>
        <w:tc>
          <w:tcPr>
            <w:tcW w:w="3870" w:type="dxa"/>
          </w:tcPr>
          <w:p w14:paraId="5C62B876" w14:textId="0EBC3177" w:rsidR="00563EE2" w:rsidRPr="00146339" w:rsidRDefault="00563EE2" w:rsidP="00E90487">
            <w:pPr>
              <w:rPr>
                <w:rFonts w:asciiTheme="minorHAnsi" w:eastAsia="Calibri Light" w:hAnsiTheme="minorHAnsi" w:cstheme="minorHAnsi"/>
                <w:b/>
                <w:bCs/>
              </w:rPr>
            </w:pPr>
            <w:r w:rsidRPr="00146339">
              <w:rPr>
                <w:rFonts w:asciiTheme="minorHAnsi" w:eastAsia="Calibri Light" w:hAnsiTheme="minorHAnsi" w:cstheme="minorHAnsi"/>
                <w:b/>
                <w:bCs/>
              </w:rPr>
              <w:t xml:space="preserve">                    </w:t>
            </w:r>
          </w:p>
        </w:tc>
      </w:tr>
      <w:tr w:rsidR="00642246" w:rsidRPr="00146339" w14:paraId="4272697E" w14:textId="77777777" w:rsidTr="00C30DCA">
        <w:trPr>
          <w:trHeight w:val="233"/>
        </w:trPr>
        <w:tc>
          <w:tcPr>
            <w:tcW w:w="895" w:type="dxa"/>
          </w:tcPr>
          <w:p w14:paraId="28EA2B1F" w14:textId="77777777" w:rsidR="00642246" w:rsidRPr="00146339" w:rsidRDefault="00642246" w:rsidP="00642246">
            <w:pPr>
              <w:rPr>
                <w:rFonts w:asciiTheme="minorHAnsi" w:eastAsia="Calibri Light" w:hAnsiTheme="minorHAnsi" w:cstheme="minorHAnsi"/>
              </w:rPr>
            </w:pPr>
            <w:r w:rsidRPr="00146339">
              <w:rPr>
                <w:rFonts w:asciiTheme="minorHAnsi" w:eastAsia="Calibri Light" w:hAnsiTheme="minorHAnsi" w:cstheme="minorHAnsi"/>
              </w:rPr>
              <w:t>8.2</w:t>
            </w:r>
          </w:p>
        </w:tc>
        <w:tc>
          <w:tcPr>
            <w:tcW w:w="4140" w:type="dxa"/>
          </w:tcPr>
          <w:p w14:paraId="3A850560" w14:textId="77777777" w:rsidR="00642246" w:rsidRPr="00146339" w:rsidRDefault="00642246" w:rsidP="00642246">
            <w:pPr>
              <w:tabs>
                <w:tab w:val="left" w:pos="0"/>
              </w:tabs>
              <w:rPr>
                <w:rFonts w:asciiTheme="minorHAnsi" w:hAnsiTheme="minorHAnsi" w:cstheme="minorHAnsi"/>
              </w:rPr>
            </w:pPr>
            <w:r w:rsidRPr="00146339">
              <w:rPr>
                <w:rFonts w:asciiTheme="minorHAnsi" w:hAnsiTheme="minorHAnsi" w:cstheme="minorHAnsi"/>
                <w:b/>
                <w:bCs/>
              </w:rPr>
              <w:t>Crisis access and entry process.</w:t>
            </w:r>
            <w:r w:rsidRPr="00146339">
              <w:rPr>
                <w:rFonts w:asciiTheme="minorHAnsi" w:hAnsiTheme="minorHAnsi" w:cstheme="minorHAnsi"/>
              </w:rPr>
              <w:t xml:space="preserve"> The CMHSP has a clearly defined process for receiving, triaging, and routing ICSS requests, including after-hours, weekend, and holiday access. The process should be understandable to families, caregivers, providers, schools, hospitals, law enforcement, 988/crisis line partners, and other referral sources.</w:t>
            </w:r>
          </w:p>
          <w:p w14:paraId="1C2C07CC" w14:textId="77777777" w:rsidR="00642246" w:rsidRPr="00146339" w:rsidRDefault="00642246" w:rsidP="00642246">
            <w:pPr>
              <w:tabs>
                <w:tab w:val="left" w:pos="0"/>
              </w:tabs>
              <w:rPr>
                <w:rFonts w:asciiTheme="minorHAnsi" w:hAnsiTheme="minorHAnsi" w:cstheme="minorHAnsi"/>
                <w:b/>
                <w:bCs/>
              </w:rPr>
            </w:pPr>
          </w:p>
        </w:tc>
        <w:tc>
          <w:tcPr>
            <w:tcW w:w="1710" w:type="dxa"/>
          </w:tcPr>
          <w:p w14:paraId="22B0DE2E" w14:textId="4BB28E5B"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t>MPM BHIDDSS §9.0; MMP 25-20; MDHHS Access Standards; FY27 LRE-CMHSP Contract</w:t>
            </w:r>
          </w:p>
          <w:p w14:paraId="4159BF32" w14:textId="0FC5B868" w:rsidR="00642246" w:rsidRPr="00146339" w:rsidRDefault="00642246" w:rsidP="00B7365A">
            <w:pPr>
              <w:rPr>
                <w:rFonts w:asciiTheme="minorHAnsi" w:hAnsiTheme="minorHAnsi" w:cstheme="minorHAnsi"/>
              </w:rPr>
            </w:pPr>
          </w:p>
        </w:tc>
        <w:tc>
          <w:tcPr>
            <w:tcW w:w="1890" w:type="dxa"/>
          </w:tcPr>
          <w:p w14:paraId="325EA4DE" w14:textId="77777777" w:rsidR="00563EE2" w:rsidRPr="00146339" w:rsidRDefault="00563EE2" w:rsidP="00563EE2">
            <w:pPr>
              <w:rPr>
                <w:rFonts w:asciiTheme="minorHAnsi" w:hAnsiTheme="minorHAnsi" w:cstheme="minorHAnsi"/>
              </w:rPr>
            </w:pPr>
            <w:r w:rsidRPr="00146339">
              <w:rPr>
                <w:rFonts w:asciiTheme="minorHAnsi" w:hAnsiTheme="minorHAnsi" w:cstheme="minorHAnsi"/>
              </w:rPr>
              <w:t>Crisis access procedure; call-flow/referral workflow; after-hours coverage; public-facing crisis information; sample access/call logs.</w:t>
            </w:r>
          </w:p>
          <w:p w14:paraId="088DABF4" w14:textId="77777777" w:rsidR="00642246" w:rsidRPr="00146339" w:rsidRDefault="00642246" w:rsidP="00642246">
            <w:pPr>
              <w:rPr>
                <w:rFonts w:asciiTheme="minorHAnsi" w:eastAsia="Calibri Light" w:hAnsiTheme="minorHAnsi" w:cstheme="minorHAnsi"/>
              </w:rPr>
            </w:pPr>
          </w:p>
        </w:tc>
        <w:tc>
          <w:tcPr>
            <w:tcW w:w="1980" w:type="dxa"/>
          </w:tcPr>
          <w:p w14:paraId="3E0A65D0" w14:textId="77777777" w:rsidR="00642246" w:rsidRPr="00146339" w:rsidRDefault="00642246" w:rsidP="00642246">
            <w:pPr>
              <w:rPr>
                <w:rFonts w:asciiTheme="minorHAnsi" w:eastAsia="Calibri Light" w:hAnsiTheme="minorHAnsi" w:cstheme="minorHAnsi"/>
                <w:b/>
                <w:bCs/>
                <w:u w:val="single"/>
              </w:rPr>
            </w:pPr>
          </w:p>
        </w:tc>
        <w:tc>
          <w:tcPr>
            <w:tcW w:w="3870" w:type="dxa"/>
          </w:tcPr>
          <w:p w14:paraId="2FF0C2EA" w14:textId="64C26BF5" w:rsidR="00642246" w:rsidRPr="00146339" w:rsidRDefault="00642246" w:rsidP="00642246">
            <w:pPr>
              <w:jc w:val="center"/>
              <w:rPr>
                <w:rFonts w:asciiTheme="minorHAnsi" w:eastAsia="Calibri Light" w:hAnsiTheme="minorHAnsi" w:cstheme="minorHAnsi"/>
                <w:b/>
                <w:bCs/>
              </w:rPr>
            </w:pPr>
          </w:p>
        </w:tc>
      </w:tr>
      <w:tr w:rsidR="00642246" w:rsidRPr="00146339" w14:paraId="615BF7CB" w14:textId="68FA62F8" w:rsidTr="00C30DCA">
        <w:trPr>
          <w:trHeight w:val="233"/>
        </w:trPr>
        <w:tc>
          <w:tcPr>
            <w:tcW w:w="895" w:type="dxa"/>
          </w:tcPr>
          <w:p w14:paraId="2A47D13E" w14:textId="6B6B241B" w:rsidR="00642246" w:rsidRPr="00146339" w:rsidRDefault="00642246" w:rsidP="00642246">
            <w:pPr>
              <w:rPr>
                <w:rFonts w:asciiTheme="minorHAnsi" w:eastAsia="Calibri Light" w:hAnsiTheme="minorHAnsi" w:cstheme="minorHAnsi"/>
              </w:rPr>
            </w:pPr>
            <w:r w:rsidRPr="00146339">
              <w:rPr>
                <w:rFonts w:asciiTheme="minorHAnsi" w:eastAsia="Calibri Light" w:hAnsiTheme="minorHAnsi" w:cstheme="minorHAnsi"/>
              </w:rPr>
              <w:t>8.2a</w:t>
            </w:r>
          </w:p>
        </w:tc>
        <w:tc>
          <w:tcPr>
            <w:tcW w:w="4140" w:type="dxa"/>
          </w:tcPr>
          <w:p w14:paraId="2032FB30" w14:textId="1C8ACE51" w:rsidR="00642246" w:rsidRPr="00146339" w:rsidRDefault="00642246" w:rsidP="00642246">
            <w:pPr>
              <w:tabs>
                <w:tab w:val="left" w:pos="0"/>
              </w:tabs>
              <w:rPr>
                <w:rFonts w:asciiTheme="minorHAnsi" w:hAnsiTheme="minorHAnsi" w:cstheme="minorHAnsi"/>
                <w:b/>
                <w:bCs/>
              </w:rPr>
            </w:pPr>
            <w:r w:rsidRPr="00146339">
              <w:rPr>
                <w:rFonts w:asciiTheme="minorHAnsi" w:hAnsiTheme="minorHAnsi" w:cstheme="minorHAnsi"/>
                <w:b/>
                <w:bCs/>
              </w:rPr>
              <w:t xml:space="preserve">Crisis hub, access, triage, and dispatch. The CMHSP maintains or arranges 24/7 crisis-hub access with real-time access to a Crisis Professional and the ability </w:t>
            </w:r>
            <w:r w:rsidRPr="00146339">
              <w:rPr>
                <w:rFonts w:asciiTheme="minorHAnsi" w:hAnsiTheme="minorHAnsi" w:cstheme="minorHAnsi"/>
                <w:b/>
                <w:bCs/>
              </w:rPr>
              <w:lastRenderedPageBreak/>
              <w:t>to answer, triage, and dispatch appropriate crisis services in real time. Processes address warm handoffs, safety screening, service availability, and coordination with 988, law enforcement, hospitals, schools, providers, and other referral sources.</w:t>
            </w:r>
          </w:p>
        </w:tc>
        <w:tc>
          <w:tcPr>
            <w:tcW w:w="1710" w:type="dxa"/>
          </w:tcPr>
          <w:p w14:paraId="6706B37D" w14:textId="77777777" w:rsidR="00B7365A" w:rsidRPr="00146339" w:rsidRDefault="00B7365A" w:rsidP="00B7365A">
            <w:pPr>
              <w:rPr>
                <w:rFonts w:asciiTheme="minorHAnsi" w:hAnsiTheme="minorHAnsi" w:cstheme="minorHAnsi"/>
              </w:rPr>
            </w:pPr>
            <w:r w:rsidRPr="00146339">
              <w:rPr>
                <w:rFonts w:asciiTheme="minorHAnsi" w:hAnsiTheme="minorHAnsi" w:cstheme="minorHAnsi"/>
              </w:rPr>
              <w:lastRenderedPageBreak/>
              <w:t xml:space="preserve">MMP 25-20; MDHHS Access Standards; ICSS </w:t>
            </w:r>
            <w:r w:rsidRPr="00146339">
              <w:rPr>
                <w:rFonts w:asciiTheme="minorHAnsi" w:hAnsiTheme="minorHAnsi" w:cstheme="minorHAnsi"/>
              </w:rPr>
              <w:lastRenderedPageBreak/>
              <w:t>Certification Requirements</w:t>
            </w:r>
          </w:p>
          <w:p w14:paraId="5EDB14BC" w14:textId="65613701" w:rsidR="00642246" w:rsidRPr="00146339" w:rsidRDefault="00642246" w:rsidP="00642246">
            <w:pPr>
              <w:rPr>
                <w:rFonts w:asciiTheme="minorHAnsi" w:hAnsiTheme="minorHAnsi" w:cstheme="minorHAnsi"/>
              </w:rPr>
            </w:pPr>
          </w:p>
        </w:tc>
        <w:tc>
          <w:tcPr>
            <w:tcW w:w="1890" w:type="dxa"/>
          </w:tcPr>
          <w:p w14:paraId="4C431367" w14:textId="77777777" w:rsidR="00CF1EDD" w:rsidRPr="00146339" w:rsidRDefault="00CF1EDD" w:rsidP="00CF1EDD">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Crisis-hub procedure; staffing/on-call schedule; </w:t>
            </w:r>
            <w:r w:rsidRPr="00146339">
              <w:rPr>
                <w:rFonts w:asciiTheme="minorHAnsi" w:eastAsia="Calibri Light" w:hAnsiTheme="minorHAnsi" w:cstheme="minorHAnsi"/>
              </w:rPr>
              <w:lastRenderedPageBreak/>
              <w:t>triage/dispatch protocol; 988/warm-handoff procedure; sample call/dispatch logs.</w:t>
            </w:r>
          </w:p>
          <w:p w14:paraId="15B76843" w14:textId="3CEE0FEF" w:rsidR="00642246" w:rsidRPr="00146339" w:rsidRDefault="00642246" w:rsidP="00642246">
            <w:pPr>
              <w:rPr>
                <w:rFonts w:asciiTheme="minorHAnsi" w:eastAsia="Calibri Light" w:hAnsiTheme="minorHAnsi" w:cstheme="minorHAnsi"/>
              </w:rPr>
            </w:pPr>
          </w:p>
        </w:tc>
        <w:tc>
          <w:tcPr>
            <w:tcW w:w="1980" w:type="dxa"/>
          </w:tcPr>
          <w:p w14:paraId="5E28E166" w14:textId="77777777" w:rsidR="00642246" w:rsidRPr="00146339" w:rsidRDefault="00642246" w:rsidP="00642246">
            <w:pPr>
              <w:rPr>
                <w:rFonts w:asciiTheme="minorHAnsi" w:eastAsia="Calibri Light" w:hAnsiTheme="minorHAnsi" w:cstheme="minorHAnsi"/>
                <w:b/>
                <w:bCs/>
                <w:u w:val="single"/>
              </w:rPr>
            </w:pPr>
          </w:p>
        </w:tc>
        <w:tc>
          <w:tcPr>
            <w:tcW w:w="3870" w:type="dxa"/>
          </w:tcPr>
          <w:p w14:paraId="68B3B54F" w14:textId="11B48C05" w:rsidR="00642246" w:rsidRPr="00146339" w:rsidRDefault="00642246" w:rsidP="00642246">
            <w:pPr>
              <w:jc w:val="center"/>
              <w:rPr>
                <w:rFonts w:asciiTheme="minorHAnsi" w:eastAsia="Calibri Light" w:hAnsiTheme="minorHAnsi" w:cstheme="minorHAnsi"/>
                <w:b/>
                <w:bCs/>
              </w:rPr>
            </w:pPr>
          </w:p>
        </w:tc>
      </w:tr>
      <w:tr w:rsidR="005C11E7" w:rsidRPr="00146339" w14:paraId="16633179" w14:textId="1A10C889" w:rsidTr="00C30DCA">
        <w:trPr>
          <w:trHeight w:val="233"/>
        </w:trPr>
        <w:tc>
          <w:tcPr>
            <w:tcW w:w="895" w:type="dxa"/>
          </w:tcPr>
          <w:p w14:paraId="2C2961DC" w14:textId="5001F60C" w:rsidR="005C11E7" w:rsidRPr="00146339" w:rsidRDefault="005F4F3B" w:rsidP="005C11E7">
            <w:pPr>
              <w:rPr>
                <w:rFonts w:asciiTheme="minorHAnsi" w:eastAsia="Calibri Light" w:hAnsiTheme="minorHAnsi" w:cstheme="minorHAnsi"/>
              </w:rPr>
            </w:pPr>
            <w:r w:rsidRPr="00146339">
              <w:rPr>
                <w:rFonts w:asciiTheme="minorHAnsi" w:eastAsia="Calibri Light" w:hAnsiTheme="minorHAnsi" w:cstheme="minorHAnsi"/>
              </w:rPr>
              <w:t>8</w:t>
            </w:r>
            <w:r w:rsidR="005C11E7" w:rsidRPr="00146339">
              <w:rPr>
                <w:rFonts w:asciiTheme="minorHAnsi" w:eastAsia="Calibri Light" w:hAnsiTheme="minorHAnsi" w:cstheme="minorHAnsi"/>
              </w:rPr>
              <w:t>.3</w:t>
            </w:r>
          </w:p>
        </w:tc>
        <w:tc>
          <w:tcPr>
            <w:tcW w:w="4140" w:type="dxa"/>
          </w:tcPr>
          <w:p w14:paraId="4A9BF6C9" w14:textId="09D7F74C" w:rsidR="005C11E7" w:rsidRPr="00146339" w:rsidRDefault="00E50A7C" w:rsidP="005C11E7">
            <w:pPr>
              <w:tabs>
                <w:tab w:val="left" w:pos="0"/>
              </w:tabs>
              <w:rPr>
                <w:rFonts w:asciiTheme="minorHAnsi" w:hAnsiTheme="minorHAnsi" w:cstheme="minorHAnsi"/>
              </w:rPr>
            </w:pPr>
            <w:r w:rsidRPr="00146339">
              <w:rPr>
                <w:rFonts w:asciiTheme="minorHAnsi" w:hAnsiTheme="minorHAnsi" w:cstheme="minorHAnsi"/>
                <w:b/>
                <w:bCs/>
              </w:rPr>
              <w:t>Timely mobile/community crisis response</w:t>
            </w:r>
            <w:r w:rsidRPr="00146339">
              <w:rPr>
                <w:rFonts w:asciiTheme="minorHAnsi" w:hAnsiTheme="minorHAnsi" w:cstheme="minorHAnsi"/>
              </w:rPr>
              <w:t>. The CMHSP has procedures and documentation supporting timely mobile or community-based crisis response based on current MDHHS expectations, safety screening, clinical urgency, geographic considerations, and availability of appropriate staff. Response-time expectations, exceptions, and monitoring should be documented.</w:t>
            </w:r>
          </w:p>
        </w:tc>
        <w:tc>
          <w:tcPr>
            <w:tcW w:w="1710" w:type="dxa"/>
          </w:tcPr>
          <w:p w14:paraId="1B8EC4FC" w14:textId="77777777"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t>MPM BHIDDSS §9.0; MMP 25-20; MDHHS ICSS Reporting Requirements; FY27 LRE-CMHSP Contract</w:t>
            </w:r>
          </w:p>
          <w:p w14:paraId="5C5749E5" w14:textId="0CB9DEB3" w:rsidR="005C11E7" w:rsidRPr="00146339" w:rsidRDefault="005C11E7" w:rsidP="005C11E7">
            <w:pPr>
              <w:rPr>
                <w:rFonts w:asciiTheme="minorHAnsi" w:hAnsiTheme="minorHAnsi" w:cstheme="minorHAnsi"/>
              </w:rPr>
            </w:pPr>
          </w:p>
        </w:tc>
        <w:tc>
          <w:tcPr>
            <w:tcW w:w="1890" w:type="dxa"/>
          </w:tcPr>
          <w:p w14:paraId="66D4D975" w14:textId="77777777" w:rsidR="00CF1EDD" w:rsidRPr="00146339" w:rsidRDefault="00CF1EDD" w:rsidP="00CF1EDD">
            <w:pPr>
              <w:rPr>
                <w:rFonts w:asciiTheme="minorHAnsi" w:hAnsiTheme="minorHAnsi" w:cstheme="minorHAnsi"/>
              </w:rPr>
            </w:pPr>
            <w:r w:rsidRPr="00146339">
              <w:rPr>
                <w:rFonts w:asciiTheme="minorHAnsi" w:hAnsiTheme="minorHAnsi" w:cstheme="minorHAnsi"/>
              </w:rPr>
              <w:t>Mobile/community response procedure; dispatch/response logs; sample corresponding clinical records; timeliness reports; exception documentation, if applicable.</w:t>
            </w:r>
          </w:p>
          <w:p w14:paraId="1BBABDF8" w14:textId="4359A3FA" w:rsidR="005C11E7" w:rsidRPr="00146339" w:rsidRDefault="005C11E7" w:rsidP="005C11E7">
            <w:pPr>
              <w:rPr>
                <w:rFonts w:asciiTheme="minorHAnsi" w:hAnsiTheme="minorHAnsi" w:cstheme="minorHAnsi"/>
              </w:rPr>
            </w:pPr>
          </w:p>
        </w:tc>
        <w:tc>
          <w:tcPr>
            <w:tcW w:w="1980" w:type="dxa"/>
          </w:tcPr>
          <w:p w14:paraId="0C7F9AD2"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10E9E2F3" w14:textId="566C5283" w:rsidR="005C11E7" w:rsidRPr="00146339" w:rsidRDefault="005C11E7" w:rsidP="005C11E7">
            <w:pPr>
              <w:jc w:val="center"/>
              <w:rPr>
                <w:rFonts w:asciiTheme="minorHAnsi" w:eastAsia="Calibri Light" w:hAnsiTheme="minorHAnsi" w:cstheme="minorHAnsi"/>
                <w:b/>
                <w:bCs/>
              </w:rPr>
            </w:pPr>
          </w:p>
        </w:tc>
      </w:tr>
      <w:tr w:rsidR="005C11E7" w:rsidRPr="00146339" w14:paraId="32801541" w14:textId="1803A319" w:rsidTr="00C30DCA">
        <w:trPr>
          <w:trHeight w:val="233"/>
        </w:trPr>
        <w:tc>
          <w:tcPr>
            <w:tcW w:w="895" w:type="dxa"/>
          </w:tcPr>
          <w:p w14:paraId="1A5C0753" w14:textId="6D8B83A8" w:rsidR="005C11E7" w:rsidRPr="00146339" w:rsidRDefault="005F4F3B" w:rsidP="005C11E7">
            <w:pPr>
              <w:rPr>
                <w:rFonts w:asciiTheme="minorHAnsi" w:eastAsia="Calibri Light" w:hAnsiTheme="minorHAnsi" w:cstheme="minorHAnsi"/>
              </w:rPr>
            </w:pPr>
            <w:commentRangeStart w:id="3"/>
            <w:r w:rsidRPr="00146339">
              <w:rPr>
                <w:rFonts w:asciiTheme="minorHAnsi" w:eastAsia="Calibri Light" w:hAnsiTheme="minorHAnsi" w:cstheme="minorHAnsi"/>
              </w:rPr>
              <w:t>8</w:t>
            </w:r>
            <w:r w:rsidR="005C11E7" w:rsidRPr="00146339">
              <w:rPr>
                <w:rFonts w:asciiTheme="minorHAnsi" w:eastAsia="Calibri Light" w:hAnsiTheme="minorHAnsi" w:cstheme="minorHAnsi"/>
              </w:rPr>
              <w:t>.4</w:t>
            </w:r>
            <w:commentRangeEnd w:id="3"/>
            <w:r w:rsidR="00146339" w:rsidRPr="00146339">
              <w:rPr>
                <w:rStyle w:val="CommentReference"/>
                <w:rFonts w:asciiTheme="minorHAnsi" w:eastAsia="Calibri Light" w:hAnsiTheme="minorHAnsi" w:cstheme="minorHAnsi"/>
                <w:sz w:val="24"/>
                <w:szCs w:val="24"/>
              </w:rPr>
              <w:commentReference w:id="3"/>
            </w:r>
          </w:p>
        </w:tc>
        <w:tc>
          <w:tcPr>
            <w:tcW w:w="4140" w:type="dxa"/>
          </w:tcPr>
          <w:p w14:paraId="35E54519" w14:textId="77777777" w:rsidR="003C62C7" w:rsidRPr="00146339" w:rsidRDefault="003C62C7" w:rsidP="003C62C7">
            <w:pPr>
              <w:rPr>
                <w:rFonts w:asciiTheme="minorHAnsi" w:hAnsiTheme="minorHAnsi" w:cstheme="minorHAnsi"/>
                <w:bCs/>
              </w:rPr>
            </w:pPr>
            <w:r w:rsidRPr="00146339">
              <w:rPr>
                <w:rFonts w:asciiTheme="minorHAnsi" w:hAnsiTheme="minorHAnsi" w:cstheme="minorHAnsi"/>
                <w:b/>
                <w:bCs/>
              </w:rPr>
              <w:t>Crisis assessment and intervention.</w:t>
            </w:r>
            <w:r w:rsidRPr="00146339">
              <w:rPr>
                <w:rFonts w:asciiTheme="minorHAnsi" w:hAnsiTheme="minorHAnsi" w:cstheme="minorHAnsi"/>
                <w:b/>
              </w:rPr>
              <w:t xml:space="preserve"> </w:t>
            </w:r>
            <w:r w:rsidRPr="00146339">
              <w:rPr>
                <w:rFonts w:asciiTheme="minorHAnsi" w:hAnsiTheme="minorHAnsi" w:cstheme="minorHAnsi"/>
                <w:bCs/>
              </w:rPr>
              <w:t xml:space="preserve">ICSS records demonstrate clinically appropriate screening, assessment, de-escalation, stabilization, safety planning, brief intervention, pre-admission screening when clinically appropriate, engagement of the </w:t>
            </w:r>
            <w:r w:rsidRPr="00146339">
              <w:rPr>
                <w:rFonts w:asciiTheme="minorHAnsi" w:hAnsiTheme="minorHAnsi" w:cstheme="minorHAnsi"/>
                <w:bCs/>
              </w:rPr>
              <w:lastRenderedPageBreak/>
              <w:t>individual and family/caregiver as applicable, and clinical decision-making to stabilize the individual in the least restrictive appropriate setting.</w:t>
            </w:r>
          </w:p>
          <w:p w14:paraId="5791CA80" w14:textId="4CBE26DA" w:rsidR="005C11E7" w:rsidRPr="00146339" w:rsidRDefault="005C11E7" w:rsidP="005C11E7">
            <w:pPr>
              <w:rPr>
                <w:rFonts w:asciiTheme="minorHAnsi" w:hAnsiTheme="minorHAnsi" w:cstheme="minorHAnsi"/>
                <w:bCs/>
              </w:rPr>
            </w:pPr>
          </w:p>
        </w:tc>
        <w:tc>
          <w:tcPr>
            <w:tcW w:w="1710" w:type="dxa"/>
          </w:tcPr>
          <w:p w14:paraId="0D2053EF" w14:textId="77777777"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lastRenderedPageBreak/>
              <w:t>MPM BHIDDSS §9.0; MMP 25-20; LRE Policy 5.17 Emergency and Post-</w:t>
            </w:r>
            <w:r w:rsidRPr="00146339">
              <w:rPr>
                <w:rFonts w:asciiTheme="minorHAnsi" w:eastAsia="Calibri Light" w:hAnsiTheme="minorHAnsi" w:cstheme="minorHAnsi"/>
              </w:rPr>
              <w:lastRenderedPageBreak/>
              <w:t>Stabilization Care Services</w:t>
            </w:r>
          </w:p>
          <w:p w14:paraId="2C40A635" w14:textId="77777777" w:rsidR="00B7365A" w:rsidRPr="00146339" w:rsidRDefault="00B7365A" w:rsidP="00B7365A">
            <w:pPr>
              <w:rPr>
                <w:rFonts w:asciiTheme="minorHAnsi" w:eastAsia="Calibri Light" w:hAnsiTheme="minorHAnsi" w:cstheme="minorHAnsi"/>
              </w:rPr>
            </w:pPr>
          </w:p>
          <w:p w14:paraId="0F12780E" w14:textId="27AA70F8" w:rsidR="005C11E7" w:rsidRPr="00146339" w:rsidRDefault="005C11E7" w:rsidP="005C11E7">
            <w:pPr>
              <w:rPr>
                <w:rFonts w:asciiTheme="minorHAnsi" w:hAnsiTheme="minorHAnsi" w:cstheme="minorHAnsi"/>
              </w:rPr>
            </w:pPr>
          </w:p>
        </w:tc>
        <w:tc>
          <w:tcPr>
            <w:tcW w:w="1890" w:type="dxa"/>
          </w:tcPr>
          <w:p w14:paraId="271534DE" w14:textId="77777777" w:rsidR="00CF1EDD" w:rsidRPr="00146339" w:rsidRDefault="00CF1EDD" w:rsidP="00CF1EDD">
            <w:pPr>
              <w:rPr>
                <w:rFonts w:asciiTheme="minorHAnsi" w:hAnsiTheme="minorHAnsi" w:cstheme="minorHAnsi"/>
              </w:rPr>
            </w:pPr>
            <w:r w:rsidRPr="00146339">
              <w:rPr>
                <w:rFonts w:asciiTheme="minorHAnsi" w:hAnsiTheme="minorHAnsi" w:cstheme="minorHAnsi"/>
              </w:rPr>
              <w:lastRenderedPageBreak/>
              <w:t>Sample clinical records demonstrating assessment, safety/risk screening, stabilization/inte</w:t>
            </w:r>
            <w:r w:rsidRPr="00146339">
              <w:rPr>
                <w:rFonts w:asciiTheme="minorHAnsi" w:hAnsiTheme="minorHAnsi" w:cstheme="minorHAnsi"/>
              </w:rPr>
              <w:lastRenderedPageBreak/>
              <w:t>rvention, crisis/safety planning, disposition, and preadmission screening when applicable.</w:t>
            </w:r>
          </w:p>
          <w:p w14:paraId="5294659C" w14:textId="171C9AAC" w:rsidR="005C11E7" w:rsidRPr="00146339" w:rsidRDefault="005C11E7" w:rsidP="005C11E7">
            <w:pPr>
              <w:rPr>
                <w:rFonts w:asciiTheme="minorHAnsi" w:hAnsiTheme="minorHAnsi" w:cstheme="minorHAnsi"/>
              </w:rPr>
            </w:pPr>
          </w:p>
        </w:tc>
        <w:tc>
          <w:tcPr>
            <w:tcW w:w="1980" w:type="dxa"/>
          </w:tcPr>
          <w:p w14:paraId="19DF9C69"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5E94B086" w14:textId="14A65C5C" w:rsidR="005C11E7" w:rsidRPr="00146339" w:rsidRDefault="005C11E7" w:rsidP="005C11E7">
            <w:pPr>
              <w:jc w:val="center"/>
              <w:rPr>
                <w:rFonts w:asciiTheme="minorHAnsi" w:eastAsia="Calibri Light" w:hAnsiTheme="minorHAnsi" w:cstheme="minorHAnsi"/>
                <w:b/>
                <w:bCs/>
              </w:rPr>
            </w:pPr>
          </w:p>
        </w:tc>
      </w:tr>
      <w:tr w:rsidR="00950123" w:rsidRPr="00146339" w14:paraId="4D70DA95" w14:textId="77777777" w:rsidTr="00C30DCA">
        <w:trPr>
          <w:trHeight w:val="233"/>
        </w:trPr>
        <w:tc>
          <w:tcPr>
            <w:tcW w:w="895" w:type="dxa"/>
          </w:tcPr>
          <w:p w14:paraId="405A7187" w14:textId="77777777" w:rsidR="00950123" w:rsidRPr="00146339" w:rsidDel="006F4B20" w:rsidRDefault="00950123" w:rsidP="00950123">
            <w:pPr>
              <w:rPr>
                <w:rFonts w:asciiTheme="minorHAnsi" w:eastAsia="Calibri Light" w:hAnsiTheme="minorHAnsi" w:cstheme="minorHAnsi"/>
              </w:rPr>
            </w:pPr>
            <w:r w:rsidRPr="00146339">
              <w:rPr>
                <w:rFonts w:asciiTheme="minorHAnsi" w:eastAsia="Calibri Light" w:hAnsiTheme="minorHAnsi" w:cstheme="minorHAnsi"/>
              </w:rPr>
              <w:t>8.5</w:t>
            </w:r>
          </w:p>
        </w:tc>
        <w:tc>
          <w:tcPr>
            <w:tcW w:w="4140" w:type="dxa"/>
          </w:tcPr>
          <w:p w14:paraId="68C21C8F" w14:textId="77777777" w:rsidR="00950123" w:rsidRPr="00146339" w:rsidRDefault="00950123" w:rsidP="00950123">
            <w:pPr>
              <w:rPr>
                <w:rFonts w:asciiTheme="minorHAnsi" w:hAnsiTheme="minorHAnsi" w:cstheme="minorHAnsi"/>
              </w:rPr>
            </w:pPr>
            <w:r w:rsidRPr="00146339">
              <w:rPr>
                <w:rFonts w:asciiTheme="minorHAnsi" w:hAnsiTheme="minorHAnsi" w:cstheme="minorHAnsi"/>
                <w:b/>
                <w:bCs/>
              </w:rPr>
              <w:t>ICSS service components.</w:t>
            </w:r>
            <w:r w:rsidRPr="00146339">
              <w:rPr>
                <w:rFonts w:asciiTheme="minorHAnsi" w:hAnsiTheme="minorHAnsi" w:cstheme="minorHAnsi"/>
              </w:rPr>
              <w:t xml:space="preserve"> The CMHSP’s ICSS model includes or arranges the service components necessary to stabilize the crisis and prevent unnecessary inpatient or out-of-home placement when clinically appropriate, including assessment, de-escalation, crisis and safety planning, brief intensive individual counseling/psychotherapy, brief family therapy as applicable, skill building, psychoeducation, referrals and connections to community resources, care coordination and collaboration with other systems, psychiatric consultation as needed, and peer support as applicable.</w:t>
            </w:r>
          </w:p>
          <w:p w14:paraId="79CE95F4" w14:textId="77777777" w:rsidR="00950123" w:rsidRPr="00146339" w:rsidRDefault="00950123" w:rsidP="00950123">
            <w:pPr>
              <w:rPr>
                <w:rFonts w:asciiTheme="minorHAnsi" w:hAnsiTheme="minorHAnsi" w:cstheme="minorHAnsi"/>
              </w:rPr>
            </w:pPr>
          </w:p>
          <w:p w14:paraId="055BA316" w14:textId="77777777" w:rsidR="00950123" w:rsidRPr="00146339" w:rsidRDefault="00950123" w:rsidP="00950123">
            <w:pPr>
              <w:rPr>
                <w:rFonts w:asciiTheme="minorHAnsi" w:hAnsiTheme="minorHAnsi" w:cstheme="minorHAnsi"/>
              </w:rPr>
            </w:pPr>
          </w:p>
        </w:tc>
        <w:tc>
          <w:tcPr>
            <w:tcW w:w="1710" w:type="dxa"/>
          </w:tcPr>
          <w:p w14:paraId="71C0F69B" w14:textId="77777777"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t>MPM BHIDDSS §9.0; MMP 25-20; ICSS Certification Requirements; FY27 LRE-CMHSP Contract</w:t>
            </w:r>
          </w:p>
          <w:p w14:paraId="491DEAC0" w14:textId="77777777" w:rsidR="00950123" w:rsidRPr="00146339" w:rsidRDefault="00950123" w:rsidP="00950123">
            <w:pPr>
              <w:rPr>
                <w:rFonts w:asciiTheme="minorHAnsi" w:eastAsia="Calibri Light" w:hAnsiTheme="minorHAnsi" w:cstheme="minorHAnsi"/>
              </w:rPr>
            </w:pPr>
          </w:p>
        </w:tc>
        <w:tc>
          <w:tcPr>
            <w:tcW w:w="1890" w:type="dxa"/>
          </w:tcPr>
          <w:p w14:paraId="7A4F1B6F" w14:textId="77777777" w:rsidR="00CF1EDD" w:rsidRPr="00146339" w:rsidRDefault="00CF1EDD" w:rsidP="00CF1EDD">
            <w:pPr>
              <w:rPr>
                <w:rFonts w:asciiTheme="minorHAnsi" w:eastAsia="Calibri Light" w:hAnsiTheme="minorHAnsi" w:cstheme="minorHAnsi"/>
              </w:rPr>
            </w:pPr>
            <w:r w:rsidRPr="00146339">
              <w:rPr>
                <w:rFonts w:asciiTheme="minorHAnsi" w:eastAsia="Calibri Light" w:hAnsiTheme="minorHAnsi" w:cstheme="minorHAnsi"/>
              </w:rPr>
              <w:t>Program/service description; sample clinical records demonstrating services based on assessed need; crisis/stabilization plans; referral/care-coordination documentation.</w:t>
            </w:r>
          </w:p>
          <w:p w14:paraId="1BC390A8" w14:textId="7F9589E8" w:rsidR="00950123" w:rsidRPr="00146339" w:rsidRDefault="00950123" w:rsidP="00950123">
            <w:pPr>
              <w:rPr>
                <w:rFonts w:asciiTheme="minorHAnsi" w:eastAsia="Calibri Light" w:hAnsiTheme="minorHAnsi" w:cstheme="minorHAnsi"/>
              </w:rPr>
            </w:pPr>
          </w:p>
          <w:p w14:paraId="38914CC1" w14:textId="77777777" w:rsidR="00950123" w:rsidRPr="00146339" w:rsidRDefault="00950123" w:rsidP="00950123">
            <w:pPr>
              <w:rPr>
                <w:rFonts w:asciiTheme="minorHAnsi" w:eastAsia="Calibri Light" w:hAnsiTheme="minorHAnsi" w:cstheme="minorHAnsi"/>
              </w:rPr>
            </w:pPr>
          </w:p>
        </w:tc>
        <w:tc>
          <w:tcPr>
            <w:tcW w:w="1980" w:type="dxa"/>
          </w:tcPr>
          <w:p w14:paraId="393A6C25" w14:textId="77777777" w:rsidR="00950123" w:rsidRPr="00146339" w:rsidRDefault="00950123" w:rsidP="00950123">
            <w:pPr>
              <w:jc w:val="center"/>
              <w:rPr>
                <w:rFonts w:asciiTheme="minorHAnsi" w:eastAsia="Calibri Light" w:hAnsiTheme="minorHAnsi" w:cstheme="minorHAnsi"/>
                <w:b/>
                <w:bCs/>
              </w:rPr>
            </w:pPr>
          </w:p>
        </w:tc>
        <w:tc>
          <w:tcPr>
            <w:tcW w:w="3870" w:type="dxa"/>
          </w:tcPr>
          <w:p w14:paraId="11538DBA" w14:textId="4D31F70F" w:rsidR="00950123" w:rsidRPr="00146339" w:rsidRDefault="00950123" w:rsidP="00950123">
            <w:pPr>
              <w:jc w:val="center"/>
              <w:rPr>
                <w:rFonts w:asciiTheme="minorHAnsi" w:eastAsia="Calibri Light" w:hAnsiTheme="minorHAnsi" w:cstheme="minorHAnsi"/>
                <w:b/>
                <w:bCs/>
              </w:rPr>
            </w:pPr>
          </w:p>
        </w:tc>
      </w:tr>
      <w:tr w:rsidR="005C11E7" w:rsidRPr="00146339" w14:paraId="4749BF65" w14:textId="77777777" w:rsidTr="00C30DCA">
        <w:trPr>
          <w:trHeight w:val="233"/>
        </w:trPr>
        <w:tc>
          <w:tcPr>
            <w:tcW w:w="895" w:type="dxa"/>
          </w:tcPr>
          <w:p w14:paraId="30E6A263" w14:textId="1862DABD" w:rsidR="005C11E7" w:rsidRPr="00146339" w:rsidDel="006F4B20" w:rsidRDefault="005F4F3B" w:rsidP="005C11E7">
            <w:pPr>
              <w:rPr>
                <w:rFonts w:asciiTheme="minorHAnsi" w:eastAsia="Calibri Light" w:hAnsiTheme="minorHAnsi" w:cstheme="minorHAnsi"/>
              </w:rPr>
            </w:pPr>
            <w:r w:rsidRPr="00146339">
              <w:rPr>
                <w:rFonts w:asciiTheme="minorHAnsi" w:eastAsia="Calibri Light" w:hAnsiTheme="minorHAnsi" w:cstheme="minorHAnsi"/>
              </w:rPr>
              <w:t>8</w:t>
            </w:r>
            <w:r w:rsidR="005C11E7" w:rsidRPr="00146339">
              <w:rPr>
                <w:rFonts w:asciiTheme="minorHAnsi" w:eastAsia="Calibri Light" w:hAnsiTheme="minorHAnsi" w:cstheme="minorHAnsi"/>
              </w:rPr>
              <w:t>.</w:t>
            </w:r>
            <w:r w:rsidR="00950123" w:rsidRPr="00146339">
              <w:rPr>
                <w:rFonts w:asciiTheme="minorHAnsi" w:eastAsia="Calibri Light" w:hAnsiTheme="minorHAnsi" w:cstheme="minorHAnsi"/>
              </w:rPr>
              <w:t>6</w:t>
            </w:r>
          </w:p>
        </w:tc>
        <w:tc>
          <w:tcPr>
            <w:tcW w:w="4140" w:type="dxa"/>
          </w:tcPr>
          <w:p w14:paraId="1B13B55C" w14:textId="77777777" w:rsidR="00950123" w:rsidRPr="00146339" w:rsidRDefault="00950123" w:rsidP="00950123">
            <w:pPr>
              <w:rPr>
                <w:rFonts w:asciiTheme="minorHAnsi" w:hAnsiTheme="minorHAnsi" w:cstheme="minorHAnsi"/>
              </w:rPr>
            </w:pPr>
            <w:r w:rsidRPr="00146339">
              <w:rPr>
                <w:rFonts w:asciiTheme="minorHAnsi" w:hAnsiTheme="minorHAnsi" w:cstheme="minorHAnsi"/>
                <w:b/>
                <w:bCs/>
              </w:rPr>
              <w:t>A Safe Place for Help</w:t>
            </w:r>
            <w:r w:rsidRPr="00146339">
              <w:rPr>
                <w:rFonts w:asciiTheme="minorHAnsi" w:hAnsiTheme="minorHAnsi" w:cstheme="minorHAnsi"/>
              </w:rPr>
              <w:t xml:space="preserve">. The CMHSP maintains or arranges crisis walk-in </w:t>
            </w:r>
            <w:r w:rsidRPr="00146339">
              <w:rPr>
                <w:rFonts w:asciiTheme="minorHAnsi" w:hAnsiTheme="minorHAnsi" w:cstheme="minorHAnsi"/>
              </w:rPr>
              <w:lastRenderedPageBreak/>
              <w:t>access consistent with current MDHHS Access Standards and accurately reflects available crisis walk-in, Behavioral Health Urgent Care, and Crisis Stabilization Unit services in applicable public-facing information, the Crisis Services Template, and BHCRM. If a CSU is included in the ICSS continuum, the CSU maintains required MDHHS certification.</w:t>
            </w:r>
          </w:p>
          <w:p w14:paraId="1AF0860F" w14:textId="107BA56F" w:rsidR="005C11E7" w:rsidRPr="00146339" w:rsidRDefault="00950123" w:rsidP="005C11E7">
            <w:pPr>
              <w:rPr>
                <w:rFonts w:asciiTheme="minorHAnsi" w:hAnsiTheme="minorHAnsi" w:cstheme="minorHAnsi"/>
              </w:rPr>
            </w:pPr>
            <w:r w:rsidRPr="00146339">
              <w:rPr>
                <w:rFonts w:asciiTheme="minorHAnsi" w:hAnsiTheme="minorHAnsi" w:cstheme="minorHAnsi"/>
              </w:rPr>
              <w:t>*Reviewed as applicable</w:t>
            </w:r>
          </w:p>
        </w:tc>
        <w:tc>
          <w:tcPr>
            <w:tcW w:w="1710" w:type="dxa"/>
          </w:tcPr>
          <w:p w14:paraId="2671B03D" w14:textId="77777777" w:rsidR="00B7365A" w:rsidRPr="00146339" w:rsidRDefault="00B7365A" w:rsidP="00B7365A">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MMP 25-20; MDHHS Access </w:t>
            </w:r>
            <w:r w:rsidRPr="00146339">
              <w:rPr>
                <w:rFonts w:asciiTheme="minorHAnsi" w:eastAsia="Calibri Light" w:hAnsiTheme="minorHAnsi" w:cstheme="minorHAnsi"/>
              </w:rPr>
              <w:lastRenderedPageBreak/>
              <w:t>Standards; ICSS Certification Requirement</w:t>
            </w:r>
          </w:p>
          <w:p w14:paraId="1853BBFA" w14:textId="53D8CA4B" w:rsidR="005C11E7" w:rsidRPr="00146339" w:rsidRDefault="005C11E7" w:rsidP="005C11E7">
            <w:pPr>
              <w:rPr>
                <w:rFonts w:asciiTheme="minorHAnsi" w:eastAsia="Calibri Light" w:hAnsiTheme="minorHAnsi" w:cstheme="minorHAnsi"/>
              </w:rPr>
            </w:pPr>
          </w:p>
        </w:tc>
        <w:tc>
          <w:tcPr>
            <w:tcW w:w="1890" w:type="dxa"/>
          </w:tcPr>
          <w:p w14:paraId="7EE09704" w14:textId="77777777" w:rsidR="00B325ED" w:rsidRPr="00146339" w:rsidRDefault="00B325ED" w:rsidP="00B325ED">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Crisis walk-in procedure; </w:t>
            </w:r>
            <w:r w:rsidRPr="00146339">
              <w:rPr>
                <w:rFonts w:asciiTheme="minorHAnsi" w:eastAsia="Calibri Light" w:hAnsiTheme="minorHAnsi" w:cstheme="minorHAnsi"/>
              </w:rPr>
              <w:lastRenderedPageBreak/>
              <w:t>posted/public-facing locations and hours; sample walk-in records/logs; BHCRM/Crisis Services information; BH Urgent Care/CSU evidence, if applicable.</w:t>
            </w:r>
          </w:p>
          <w:p w14:paraId="5F5F2715" w14:textId="7D99244D" w:rsidR="005C11E7" w:rsidRPr="00146339" w:rsidRDefault="005C11E7" w:rsidP="005C11E7">
            <w:pPr>
              <w:rPr>
                <w:rFonts w:asciiTheme="minorHAnsi" w:eastAsia="Calibri Light" w:hAnsiTheme="minorHAnsi" w:cstheme="minorHAnsi"/>
              </w:rPr>
            </w:pPr>
          </w:p>
        </w:tc>
        <w:tc>
          <w:tcPr>
            <w:tcW w:w="1980" w:type="dxa"/>
          </w:tcPr>
          <w:p w14:paraId="606B327C" w14:textId="77777777" w:rsidR="005C11E7" w:rsidRPr="00146339" w:rsidRDefault="005C11E7" w:rsidP="005C11E7">
            <w:pPr>
              <w:jc w:val="center"/>
              <w:rPr>
                <w:rFonts w:asciiTheme="minorHAnsi" w:eastAsia="Calibri Light" w:hAnsiTheme="minorHAnsi" w:cstheme="minorHAnsi"/>
                <w:b/>
                <w:bCs/>
              </w:rPr>
            </w:pPr>
          </w:p>
        </w:tc>
        <w:tc>
          <w:tcPr>
            <w:tcW w:w="3870" w:type="dxa"/>
          </w:tcPr>
          <w:p w14:paraId="0B7CA16E" w14:textId="10DFD8CA" w:rsidR="005C11E7" w:rsidRPr="00146339" w:rsidRDefault="005C11E7" w:rsidP="005C11E7">
            <w:pPr>
              <w:jc w:val="center"/>
              <w:rPr>
                <w:rFonts w:asciiTheme="minorHAnsi" w:eastAsia="Calibri Light" w:hAnsiTheme="minorHAnsi" w:cstheme="minorHAnsi"/>
                <w:b/>
                <w:bCs/>
              </w:rPr>
            </w:pPr>
          </w:p>
        </w:tc>
      </w:tr>
      <w:tr w:rsidR="005C11E7" w:rsidRPr="00146339" w14:paraId="15F9A631" w14:textId="6FA9E8EE" w:rsidTr="00C30DCA">
        <w:trPr>
          <w:trHeight w:val="233"/>
        </w:trPr>
        <w:tc>
          <w:tcPr>
            <w:tcW w:w="895" w:type="dxa"/>
          </w:tcPr>
          <w:p w14:paraId="3EE344D9" w14:textId="23B8DF42" w:rsidR="005C11E7" w:rsidRPr="00146339" w:rsidRDefault="005F4F3B" w:rsidP="005C11E7">
            <w:pPr>
              <w:rPr>
                <w:rFonts w:asciiTheme="minorHAnsi" w:eastAsia="Calibri Light" w:hAnsiTheme="minorHAnsi" w:cstheme="minorHAnsi"/>
              </w:rPr>
            </w:pPr>
            <w:commentRangeStart w:id="4"/>
            <w:r w:rsidRPr="00146339">
              <w:rPr>
                <w:rFonts w:asciiTheme="minorHAnsi" w:eastAsia="Calibri Light" w:hAnsiTheme="minorHAnsi" w:cstheme="minorHAnsi"/>
              </w:rPr>
              <w:t>8</w:t>
            </w:r>
            <w:r w:rsidR="005C11E7" w:rsidRPr="00146339">
              <w:rPr>
                <w:rFonts w:asciiTheme="minorHAnsi" w:eastAsia="Calibri Light" w:hAnsiTheme="minorHAnsi" w:cstheme="minorHAnsi"/>
              </w:rPr>
              <w:t>.</w:t>
            </w:r>
            <w:commentRangeEnd w:id="4"/>
            <w:r w:rsidR="00146339" w:rsidRPr="00146339">
              <w:rPr>
                <w:rStyle w:val="CommentReference"/>
                <w:rFonts w:asciiTheme="minorHAnsi" w:eastAsia="Calibri Light" w:hAnsiTheme="minorHAnsi" w:cstheme="minorHAnsi"/>
                <w:sz w:val="24"/>
                <w:szCs w:val="24"/>
              </w:rPr>
              <w:commentReference w:id="4"/>
            </w:r>
            <w:r w:rsidR="00950123" w:rsidRPr="00146339">
              <w:rPr>
                <w:rFonts w:asciiTheme="minorHAnsi" w:eastAsia="Calibri Light" w:hAnsiTheme="minorHAnsi" w:cstheme="minorHAnsi"/>
              </w:rPr>
              <w:t>7</w:t>
            </w:r>
          </w:p>
        </w:tc>
        <w:tc>
          <w:tcPr>
            <w:tcW w:w="4140" w:type="dxa"/>
          </w:tcPr>
          <w:p w14:paraId="26C7DC77" w14:textId="77777777" w:rsidR="00950123" w:rsidRPr="00146339" w:rsidRDefault="00E50A7C" w:rsidP="00950123">
            <w:pPr>
              <w:rPr>
                <w:rFonts w:asciiTheme="minorHAnsi" w:hAnsiTheme="minorHAnsi" w:cstheme="minorHAnsi"/>
              </w:rPr>
            </w:pPr>
            <w:r w:rsidRPr="00146339">
              <w:rPr>
                <w:rFonts w:asciiTheme="minorHAnsi" w:hAnsiTheme="minorHAnsi" w:cstheme="minorHAnsi"/>
                <w:b/>
                <w:bCs/>
              </w:rPr>
              <w:t>Staffing, qualifications, training, and supervision.</w:t>
            </w:r>
            <w:r w:rsidRPr="00146339">
              <w:rPr>
                <w:rFonts w:asciiTheme="minorHAnsi" w:hAnsiTheme="minorHAnsi" w:cstheme="minorHAnsi"/>
              </w:rPr>
              <w:t xml:space="preserve"> </w:t>
            </w:r>
            <w:r w:rsidR="00950123" w:rsidRPr="00146339">
              <w:rPr>
                <w:rFonts w:asciiTheme="minorHAnsi" w:hAnsiTheme="minorHAnsi" w:cstheme="minorHAnsi"/>
              </w:rPr>
              <w:t>The CMHSP maintains sufficient qualified staff, directly or through contract, to provide ICSS consistent with current MDHHS requirements applicable to the role and population served. ICSS is provided by qualified Crisis Professionals working within scope and under required clinical and psychiatric supervision, with nursing and psychiatric consultation available as required. Adult and children’s peer, paraprofessional, mobile-response, competency, training, shadowing, and supervision requirements are met as applicable.</w:t>
            </w:r>
          </w:p>
          <w:p w14:paraId="2FD4FF7E" w14:textId="5C617CB9" w:rsidR="005C11E7" w:rsidRPr="00146339" w:rsidRDefault="005C11E7" w:rsidP="005C11E7">
            <w:pPr>
              <w:rPr>
                <w:rFonts w:asciiTheme="minorHAnsi" w:hAnsiTheme="minorHAnsi" w:cstheme="minorHAnsi"/>
              </w:rPr>
            </w:pPr>
          </w:p>
        </w:tc>
        <w:tc>
          <w:tcPr>
            <w:tcW w:w="1710" w:type="dxa"/>
          </w:tcPr>
          <w:p w14:paraId="78047D19" w14:textId="77777777" w:rsidR="00E67446" w:rsidRPr="00146339" w:rsidRDefault="00E67446" w:rsidP="00E67446">
            <w:pPr>
              <w:rPr>
                <w:rFonts w:asciiTheme="minorHAnsi" w:eastAsia="Calibri Light" w:hAnsiTheme="minorHAnsi" w:cstheme="minorHAnsi"/>
              </w:rPr>
            </w:pPr>
            <w:r w:rsidRPr="00146339">
              <w:rPr>
                <w:rFonts w:asciiTheme="minorHAnsi" w:eastAsia="Calibri Light" w:hAnsiTheme="minorHAnsi" w:cstheme="minorHAnsi"/>
              </w:rPr>
              <w:t>MPM BHIDDSS §9.0; MMP 25-20; MDHHS Provider Qualifications; ICSS Certification Requirements</w:t>
            </w:r>
          </w:p>
          <w:p w14:paraId="195A4344" w14:textId="3C95158E" w:rsidR="005C11E7" w:rsidRPr="00146339" w:rsidRDefault="005C11E7" w:rsidP="005C11E7">
            <w:pPr>
              <w:rPr>
                <w:rFonts w:asciiTheme="minorHAnsi" w:hAnsiTheme="minorHAnsi" w:cstheme="minorHAnsi"/>
              </w:rPr>
            </w:pPr>
          </w:p>
        </w:tc>
        <w:tc>
          <w:tcPr>
            <w:tcW w:w="1890" w:type="dxa"/>
          </w:tcPr>
          <w:p w14:paraId="54282596" w14:textId="77777777" w:rsidR="00B325ED" w:rsidRPr="00146339" w:rsidRDefault="00B325ED" w:rsidP="00B325ED">
            <w:pPr>
              <w:rPr>
                <w:rFonts w:asciiTheme="minorHAnsi" w:hAnsiTheme="minorHAnsi" w:cstheme="minorHAnsi"/>
              </w:rPr>
            </w:pPr>
            <w:r w:rsidRPr="00146339">
              <w:rPr>
                <w:rFonts w:asciiTheme="minorHAnsi" w:hAnsiTheme="minorHAnsi" w:cstheme="minorHAnsi"/>
              </w:rPr>
              <w:t>Current staff roster; staffing/on-call schedules; training records for new or reassigned staff; supervision documentation; sample mobile-response staffing records.</w:t>
            </w:r>
          </w:p>
          <w:p w14:paraId="36D34DE9" w14:textId="4C5AD848" w:rsidR="005C11E7" w:rsidRPr="00146339" w:rsidRDefault="005C11E7" w:rsidP="005C11E7">
            <w:pPr>
              <w:rPr>
                <w:rFonts w:asciiTheme="minorHAnsi" w:hAnsiTheme="minorHAnsi" w:cstheme="minorHAnsi"/>
              </w:rPr>
            </w:pPr>
          </w:p>
        </w:tc>
        <w:tc>
          <w:tcPr>
            <w:tcW w:w="1980" w:type="dxa"/>
          </w:tcPr>
          <w:p w14:paraId="127462A9"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6459D464" w14:textId="768C64CB" w:rsidR="005C11E7" w:rsidRPr="00146339" w:rsidRDefault="005C11E7" w:rsidP="005C11E7">
            <w:pPr>
              <w:jc w:val="center"/>
              <w:rPr>
                <w:rFonts w:asciiTheme="minorHAnsi" w:eastAsia="Calibri Light" w:hAnsiTheme="minorHAnsi" w:cstheme="minorHAnsi"/>
                <w:b/>
                <w:bCs/>
              </w:rPr>
            </w:pPr>
          </w:p>
        </w:tc>
      </w:tr>
      <w:tr w:rsidR="005C11E7" w:rsidRPr="00146339" w14:paraId="11865223" w14:textId="4579A0E5" w:rsidTr="00C30DCA">
        <w:trPr>
          <w:trHeight w:val="233"/>
        </w:trPr>
        <w:tc>
          <w:tcPr>
            <w:tcW w:w="895" w:type="dxa"/>
          </w:tcPr>
          <w:p w14:paraId="23289A0D" w14:textId="6501276F" w:rsidR="005C11E7" w:rsidRPr="00146339" w:rsidRDefault="005F4F3B" w:rsidP="005C11E7">
            <w:pPr>
              <w:rPr>
                <w:rFonts w:asciiTheme="minorHAnsi" w:eastAsia="Calibri Light" w:hAnsiTheme="minorHAnsi" w:cstheme="minorHAnsi"/>
              </w:rPr>
            </w:pPr>
            <w:commentRangeStart w:id="5"/>
            <w:r w:rsidRPr="00146339">
              <w:rPr>
                <w:rFonts w:asciiTheme="minorHAnsi" w:eastAsia="Calibri Light" w:hAnsiTheme="minorHAnsi" w:cstheme="minorHAnsi"/>
              </w:rPr>
              <w:lastRenderedPageBreak/>
              <w:t>8</w:t>
            </w:r>
            <w:commentRangeEnd w:id="5"/>
            <w:r w:rsidR="00146339" w:rsidRPr="00146339">
              <w:rPr>
                <w:rStyle w:val="CommentReference"/>
                <w:rFonts w:asciiTheme="minorHAnsi" w:eastAsia="Calibri Light" w:hAnsiTheme="minorHAnsi" w:cstheme="minorHAnsi"/>
                <w:sz w:val="24"/>
                <w:szCs w:val="24"/>
              </w:rPr>
              <w:commentReference w:id="5"/>
            </w:r>
            <w:r w:rsidR="00B325ED" w:rsidRPr="00146339">
              <w:rPr>
                <w:rFonts w:asciiTheme="minorHAnsi" w:eastAsia="Calibri Light" w:hAnsiTheme="minorHAnsi" w:cstheme="minorHAnsi"/>
              </w:rPr>
              <w:t>.8</w:t>
            </w:r>
          </w:p>
        </w:tc>
        <w:tc>
          <w:tcPr>
            <w:tcW w:w="4140" w:type="dxa"/>
          </w:tcPr>
          <w:p w14:paraId="331C06DD" w14:textId="7C47DFC7" w:rsidR="00D35E2D" w:rsidRPr="00146339" w:rsidRDefault="00F77D59" w:rsidP="00D35E2D">
            <w:pPr>
              <w:rPr>
                <w:rFonts w:asciiTheme="minorHAnsi" w:hAnsiTheme="minorHAnsi" w:cstheme="minorHAnsi"/>
              </w:rPr>
            </w:pPr>
            <w:r w:rsidRPr="00146339">
              <w:rPr>
                <w:rFonts w:asciiTheme="minorHAnsi" w:hAnsiTheme="minorHAnsi" w:cstheme="minorHAnsi"/>
                <w:b/>
                <w:bCs/>
              </w:rPr>
              <w:t>Crisis stabilization plan and follow-up for current CMHSP recipients</w:t>
            </w:r>
            <w:r w:rsidR="00D35E2D" w:rsidRPr="00146339">
              <w:rPr>
                <w:rFonts w:asciiTheme="minorHAnsi" w:hAnsiTheme="minorHAnsi" w:cstheme="minorHAnsi"/>
                <w:b/>
                <w:bCs/>
              </w:rPr>
              <w:t>.</w:t>
            </w:r>
            <w:r w:rsidR="00D35E2D" w:rsidRPr="00146339">
              <w:rPr>
                <w:rFonts w:asciiTheme="minorHAnsi" w:hAnsiTheme="minorHAnsi" w:cstheme="minorHAnsi"/>
              </w:rPr>
              <w:t xml:space="preserve"> For individuals already receiving behavioral health services, the CMHSP ensures timely communication with the established provider or assigned primary worker and coordinates appropriate follow-up. The crisis stabilization plan, crisis/safety plan, IPOS, or related care documentation is updated as required and clinically appropriate.</w:t>
            </w:r>
          </w:p>
          <w:p w14:paraId="67AAB44B" w14:textId="55402081" w:rsidR="005C11E7" w:rsidRPr="00146339" w:rsidRDefault="005C11E7" w:rsidP="005C11E7">
            <w:pPr>
              <w:rPr>
                <w:rFonts w:asciiTheme="minorHAnsi" w:hAnsiTheme="minorHAnsi" w:cstheme="minorHAnsi"/>
              </w:rPr>
            </w:pPr>
          </w:p>
        </w:tc>
        <w:tc>
          <w:tcPr>
            <w:tcW w:w="1710" w:type="dxa"/>
          </w:tcPr>
          <w:p w14:paraId="33363935" w14:textId="77777777" w:rsidR="00E67446" w:rsidRPr="00146339" w:rsidRDefault="00E67446" w:rsidP="00E67446">
            <w:pPr>
              <w:rPr>
                <w:rFonts w:asciiTheme="minorHAnsi" w:eastAsia="Calibri Light" w:hAnsiTheme="minorHAnsi" w:cstheme="minorHAnsi"/>
              </w:rPr>
            </w:pPr>
            <w:r w:rsidRPr="00146339">
              <w:rPr>
                <w:rFonts w:asciiTheme="minorHAnsi" w:eastAsia="Calibri Light" w:hAnsiTheme="minorHAnsi" w:cstheme="minorHAnsi"/>
              </w:rPr>
              <w:t>MPM BHIDDSS §9.0; MMP 25-20; LRE Policy 5.17, as applicable</w:t>
            </w:r>
          </w:p>
          <w:p w14:paraId="12F792DF" w14:textId="5E1C4357" w:rsidR="00F77D59" w:rsidRPr="00146339" w:rsidRDefault="00F77D59" w:rsidP="00F77D59">
            <w:pPr>
              <w:rPr>
                <w:rFonts w:asciiTheme="minorHAnsi" w:eastAsia="Calibri Light" w:hAnsiTheme="minorHAnsi" w:cstheme="minorHAnsi"/>
              </w:rPr>
            </w:pPr>
          </w:p>
          <w:p w14:paraId="1AD39DB4" w14:textId="5B8185D1" w:rsidR="005C11E7" w:rsidRPr="00146339" w:rsidRDefault="005C11E7" w:rsidP="005C11E7">
            <w:pPr>
              <w:rPr>
                <w:rFonts w:asciiTheme="minorHAnsi" w:hAnsiTheme="minorHAnsi" w:cstheme="minorHAnsi"/>
              </w:rPr>
            </w:pPr>
          </w:p>
        </w:tc>
        <w:tc>
          <w:tcPr>
            <w:tcW w:w="1890" w:type="dxa"/>
          </w:tcPr>
          <w:p w14:paraId="452B2767" w14:textId="77777777" w:rsidR="00DB7291" w:rsidRPr="00146339" w:rsidRDefault="00DB7291" w:rsidP="00DB7291">
            <w:pPr>
              <w:rPr>
                <w:rFonts w:asciiTheme="minorHAnsi" w:eastAsia="Calibri Light" w:hAnsiTheme="minorHAnsi" w:cstheme="minorHAnsi"/>
              </w:rPr>
            </w:pPr>
            <w:r w:rsidRPr="00146339">
              <w:rPr>
                <w:rFonts w:asciiTheme="minorHAnsi" w:eastAsia="Calibri Light" w:hAnsiTheme="minorHAnsi" w:cstheme="minorHAnsi"/>
              </w:rPr>
              <w:t>Sample records demonstrating notification of the established provider, crisis/stabilization planning, care coordination, warm handoffs/referrals, and follow-up.</w:t>
            </w:r>
          </w:p>
          <w:p w14:paraId="4355D0EA" w14:textId="564349B4" w:rsidR="005C11E7" w:rsidRPr="00146339" w:rsidRDefault="005C11E7" w:rsidP="005C11E7">
            <w:pPr>
              <w:rPr>
                <w:rFonts w:asciiTheme="minorHAnsi" w:hAnsiTheme="minorHAnsi" w:cstheme="minorHAnsi"/>
              </w:rPr>
            </w:pPr>
          </w:p>
        </w:tc>
        <w:tc>
          <w:tcPr>
            <w:tcW w:w="1980" w:type="dxa"/>
          </w:tcPr>
          <w:p w14:paraId="035290B6"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661E409D" w14:textId="0303AE6B" w:rsidR="005C11E7" w:rsidRPr="00146339" w:rsidRDefault="005C11E7" w:rsidP="005C11E7">
            <w:pPr>
              <w:jc w:val="center"/>
              <w:rPr>
                <w:rFonts w:asciiTheme="minorHAnsi" w:eastAsia="Calibri Light" w:hAnsiTheme="minorHAnsi" w:cstheme="minorHAnsi"/>
                <w:b/>
                <w:bCs/>
              </w:rPr>
            </w:pPr>
          </w:p>
        </w:tc>
      </w:tr>
      <w:tr w:rsidR="005C11E7" w:rsidRPr="00146339" w14:paraId="6EDDAC51" w14:textId="77777777" w:rsidTr="00C30DCA">
        <w:trPr>
          <w:trHeight w:val="233"/>
        </w:trPr>
        <w:tc>
          <w:tcPr>
            <w:tcW w:w="895" w:type="dxa"/>
          </w:tcPr>
          <w:p w14:paraId="1190CD55" w14:textId="186A8AD6" w:rsidR="005C11E7" w:rsidRPr="00146339" w:rsidDel="006F4B20" w:rsidRDefault="005F4F3B" w:rsidP="005C11E7">
            <w:pPr>
              <w:rPr>
                <w:rFonts w:asciiTheme="minorHAnsi" w:eastAsia="Calibri Light" w:hAnsiTheme="minorHAnsi" w:cstheme="minorHAnsi"/>
              </w:rPr>
            </w:pPr>
            <w:commentRangeStart w:id="6"/>
            <w:r w:rsidRPr="00146339">
              <w:rPr>
                <w:rFonts w:asciiTheme="minorHAnsi" w:eastAsia="Calibri Light" w:hAnsiTheme="minorHAnsi" w:cstheme="minorHAnsi"/>
              </w:rPr>
              <w:t>8</w:t>
            </w:r>
            <w:r w:rsidR="005C11E7" w:rsidRPr="00146339">
              <w:rPr>
                <w:rFonts w:asciiTheme="minorHAnsi" w:eastAsia="Calibri Light" w:hAnsiTheme="minorHAnsi" w:cstheme="minorHAnsi"/>
              </w:rPr>
              <w:t>.</w:t>
            </w:r>
            <w:commentRangeEnd w:id="6"/>
            <w:r w:rsidR="00146339" w:rsidRPr="00146339">
              <w:rPr>
                <w:rStyle w:val="CommentReference"/>
                <w:rFonts w:asciiTheme="minorHAnsi" w:eastAsia="Calibri Light" w:hAnsiTheme="minorHAnsi" w:cstheme="minorHAnsi"/>
                <w:sz w:val="24"/>
                <w:szCs w:val="24"/>
              </w:rPr>
              <w:commentReference w:id="6"/>
            </w:r>
            <w:r w:rsidR="00B325ED" w:rsidRPr="00146339">
              <w:rPr>
                <w:rFonts w:asciiTheme="minorHAnsi" w:eastAsia="Calibri Light" w:hAnsiTheme="minorHAnsi" w:cstheme="minorHAnsi"/>
              </w:rPr>
              <w:t>9</w:t>
            </w:r>
          </w:p>
        </w:tc>
        <w:tc>
          <w:tcPr>
            <w:tcW w:w="4140" w:type="dxa"/>
          </w:tcPr>
          <w:p w14:paraId="5B280706" w14:textId="77777777" w:rsidR="00F77D59" w:rsidRPr="00146339" w:rsidRDefault="00F77D59" w:rsidP="00F77D59">
            <w:pPr>
              <w:rPr>
                <w:rFonts w:asciiTheme="minorHAnsi" w:hAnsiTheme="minorHAnsi" w:cstheme="minorHAnsi"/>
              </w:rPr>
            </w:pPr>
            <w:r w:rsidRPr="00146339">
              <w:rPr>
                <w:rFonts w:asciiTheme="minorHAnsi" w:hAnsiTheme="minorHAnsi" w:cstheme="minorHAnsi"/>
                <w:b/>
                <w:bCs/>
              </w:rPr>
              <w:t>Follow-up plan for children/youth not currently open to CMHSP services.</w:t>
            </w:r>
            <w:r w:rsidRPr="00146339">
              <w:rPr>
                <w:rFonts w:asciiTheme="minorHAnsi" w:hAnsiTheme="minorHAnsi" w:cstheme="minorHAnsi"/>
              </w:rPr>
              <w:t xml:space="preserve"> For children/youth not already receiving CMHSP services but eligible or potentially eligible for services, the CMHSP develops a family-driven and youth-guided follow-up plan that includes referrals, next steps, timelines, responsible parties, and follow-up contact to assess progress toward stabilization goals.</w:t>
            </w:r>
          </w:p>
          <w:p w14:paraId="7B21F80A" w14:textId="11B15574" w:rsidR="005C11E7" w:rsidRPr="00146339" w:rsidRDefault="005C11E7" w:rsidP="005C11E7">
            <w:pPr>
              <w:rPr>
                <w:rFonts w:asciiTheme="minorHAnsi" w:hAnsiTheme="minorHAnsi" w:cstheme="minorHAnsi"/>
              </w:rPr>
            </w:pPr>
          </w:p>
        </w:tc>
        <w:tc>
          <w:tcPr>
            <w:tcW w:w="1710" w:type="dxa"/>
          </w:tcPr>
          <w:p w14:paraId="1F1D32C9" w14:textId="77777777" w:rsidR="00E67446" w:rsidRPr="00146339" w:rsidRDefault="00E67446" w:rsidP="00E67446">
            <w:pPr>
              <w:rPr>
                <w:rFonts w:asciiTheme="minorHAnsi" w:eastAsia="Calibri Light" w:hAnsiTheme="minorHAnsi" w:cstheme="minorHAnsi"/>
              </w:rPr>
            </w:pPr>
            <w:r w:rsidRPr="00146339">
              <w:rPr>
                <w:rFonts w:asciiTheme="minorHAnsi" w:eastAsia="Calibri Light" w:hAnsiTheme="minorHAnsi" w:cstheme="minorHAnsi"/>
              </w:rPr>
              <w:t>MPM BHIDDSS §9.0; MMP 25-20; ICSS Certification Requirements</w:t>
            </w:r>
          </w:p>
          <w:p w14:paraId="61358062" w14:textId="25393097" w:rsidR="005C11E7" w:rsidRPr="00146339" w:rsidRDefault="005C11E7" w:rsidP="005C11E7">
            <w:pPr>
              <w:rPr>
                <w:rFonts w:asciiTheme="minorHAnsi" w:eastAsia="Calibri Light" w:hAnsiTheme="minorHAnsi" w:cstheme="minorHAnsi"/>
              </w:rPr>
            </w:pPr>
          </w:p>
        </w:tc>
        <w:tc>
          <w:tcPr>
            <w:tcW w:w="1890" w:type="dxa"/>
          </w:tcPr>
          <w:p w14:paraId="4828053A" w14:textId="77777777" w:rsidR="00DB7291" w:rsidRPr="00146339" w:rsidRDefault="00DB7291" w:rsidP="00DB7291">
            <w:pPr>
              <w:rPr>
                <w:rFonts w:asciiTheme="minorHAnsi" w:eastAsia="Calibri Light" w:hAnsiTheme="minorHAnsi" w:cstheme="minorHAnsi"/>
              </w:rPr>
            </w:pPr>
            <w:r w:rsidRPr="00146339">
              <w:rPr>
                <w:rFonts w:asciiTheme="minorHAnsi" w:eastAsia="Calibri Light" w:hAnsiTheme="minorHAnsi" w:cstheme="minorHAnsi"/>
              </w:rPr>
              <w:t>Sample records demonstrating a family-driven/youth-guided follow-up plan, referrals, next steps/timelines/responsible parties, warm handoffs, and required follow-up contact.</w:t>
            </w:r>
          </w:p>
          <w:p w14:paraId="5C8B070B" w14:textId="62E00B8D" w:rsidR="005C11E7" w:rsidRPr="00146339" w:rsidRDefault="005C11E7" w:rsidP="005C11E7">
            <w:pPr>
              <w:rPr>
                <w:rFonts w:asciiTheme="minorHAnsi" w:eastAsia="Calibri Light" w:hAnsiTheme="minorHAnsi" w:cstheme="minorHAnsi"/>
              </w:rPr>
            </w:pPr>
          </w:p>
        </w:tc>
        <w:tc>
          <w:tcPr>
            <w:tcW w:w="1980" w:type="dxa"/>
          </w:tcPr>
          <w:p w14:paraId="5C9A09DC"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1C792719" w14:textId="3F46FD49" w:rsidR="005C11E7" w:rsidRPr="00146339" w:rsidRDefault="005C11E7" w:rsidP="005C11E7">
            <w:pPr>
              <w:jc w:val="center"/>
              <w:rPr>
                <w:rFonts w:asciiTheme="minorHAnsi" w:eastAsia="Calibri Light" w:hAnsiTheme="minorHAnsi" w:cstheme="minorHAnsi"/>
                <w:b/>
                <w:bCs/>
              </w:rPr>
            </w:pPr>
          </w:p>
        </w:tc>
      </w:tr>
      <w:tr w:rsidR="005C11E7" w:rsidRPr="00146339" w14:paraId="630569A7" w14:textId="77777777" w:rsidTr="00C30DCA">
        <w:trPr>
          <w:trHeight w:val="233"/>
        </w:trPr>
        <w:tc>
          <w:tcPr>
            <w:tcW w:w="895" w:type="dxa"/>
          </w:tcPr>
          <w:p w14:paraId="1FCAC114" w14:textId="48F461E7" w:rsidR="005C11E7" w:rsidRPr="00146339" w:rsidDel="006F4B20" w:rsidRDefault="005F4F3B" w:rsidP="005C11E7">
            <w:pPr>
              <w:rPr>
                <w:rFonts w:asciiTheme="minorHAnsi" w:eastAsia="Calibri Light" w:hAnsiTheme="minorHAnsi" w:cstheme="minorHAnsi"/>
              </w:rPr>
            </w:pPr>
            <w:commentRangeStart w:id="7"/>
            <w:r w:rsidRPr="00146339">
              <w:rPr>
                <w:rFonts w:asciiTheme="minorHAnsi" w:eastAsia="Calibri Light" w:hAnsiTheme="minorHAnsi" w:cstheme="minorHAnsi"/>
              </w:rPr>
              <w:t>8</w:t>
            </w:r>
            <w:r w:rsidR="005C11E7" w:rsidRPr="00146339">
              <w:rPr>
                <w:rFonts w:asciiTheme="minorHAnsi" w:eastAsia="Calibri Light" w:hAnsiTheme="minorHAnsi" w:cstheme="minorHAnsi"/>
              </w:rPr>
              <w:t>.</w:t>
            </w:r>
            <w:commentRangeEnd w:id="7"/>
            <w:r w:rsidR="00146339" w:rsidRPr="00146339">
              <w:rPr>
                <w:rStyle w:val="CommentReference"/>
                <w:rFonts w:asciiTheme="minorHAnsi" w:eastAsia="Calibri Light" w:hAnsiTheme="minorHAnsi" w:cstheme="minorHAnsi"/>
                <w:sz w:val="24"/>
                <w:szCs w:val="24"/>
              </w:rPr>
              <w:commentReference w:id="7"/>
            </w:r>
            <w:r w:rsidR="00B325ED" w:rsidRPr="00146339">
              <w:rPr>
                <w:rFonts w:asciiTheme="minorHAnsi" w:eastAsia="Calibri Light" w:hAnsiTheme="minorHAnsi" w:cstheme="minorHAnsi"/>
              </w:rPr>
              <w:t>10</w:t>
            </w:r>
          </w:p>
        </w:tc>
        <w:tc>
          <w:tcPr>
            <w:tcW w:w="4140" w:type="dxa"/>
          </w:tcPr>
          <w:p w14:paraId="405DDBF4" w14:textId="2994B0E5" w:rsidR="005C11E7" w:rsidRPr="00146339" w:rsidRDefault="00F77D59" w:rsidP="005C11E7">
            <w:pPr>
              <w:rPr>
                <w:rFonts w:asciiTheme="minorHAnsi" w:hAnsiTheme="minorHAnsi" w:cstheme="minorHAnsi"/>
              </w:rPr>
            </w:pPr>
            <w:r w:rsidRPr="00146339">
              <w:rPr>
                <w:rFonts w:asciiTheme="minorHAnsi" w:hAnsiTheme="minorHAnsi" w:cstheme="minorHAnsi"/>
                <w:b/>
                <w:bCs/>
              </w:rPr>
              <w:t>Coordination with external systems.</w:t>
            </w:r>
            <w:r w:rsidRPr="00146339">
              <w:rPr>
                <w:rFonts w:asciiTheme="minorHAnsi" w:hAnsiTheme="minorHAnsi" w:cstheme="minorHAnsi"/>
              </w:rPr>
              <w:t xml:space="preserve"> The CMHSP coordinates ICSS with </w:t>
            </w:r>
            <w:r w:rsidRPr="00146339">
              <w:rPr>
                <w:rFonts w:asciiTheme="minorHAnsi" w:hAnsiTheme="minorHAnsi" w:cstheme="minorHAnsi"/>
              </w:rPr>
              <w:lastRenderedPageBreak/>
              <w:t>relevant external systems, including hospitals, emergency departments, schools, law enforcement, CPS, 988/crisis line partners, CCBHCs, providers, caregivers, and other community partners as applicable to the crisis.</w:t>
            </w:r>
          </w:p>
        </w:tc>
        <w:tc>
          <w:tcPr>
            <w:tcW w:w="1710" w:type="dxa"/>
          </w:tcPr>
          <w:p w14:paraId="500518B2" w14:textId="77777777" w:rsidR="00E67446" w:rsidRPr="00146339" w:rsidRDefault="00E67446" w:rsidP="00E67446">
            <w:pPr>
              <w:rPr>
                <w:rFonts w:asciiTheme="minorHAnsi" w:eastAsia="Calibri Light" w:hAnsiTheme="minorHAnsi" w:cstheme="minorHAnsi"/>
              </w:rPr>
            </w:pPr>
            <w:r w:rsidRPr="00146339">
              <w:rPr>
                <w:rFonts w:asciiTheme="minorHAnsi" w:eastAsia="Calibri Light" w:hAnsiTheme="minorHAnsi" w:cstheme="minorHAnsi"/>
              </w:rPr>
              <w:lastRenderedPageBreak/>
              <w:t>MPM BHIDDSS §9.0; MMP 25-</w:t>
            </w:r>
            <w:r w:rsidRPr="00146339">
              <w:rPr>
                <w:rFonts w:asciiTheme="minorHAnsi" w:eastAsia="Calibri Light" w:hAnsiTheme="minorHAnsi" w:cstheme="minorHAnsi"/>
              </w:rPr>
              <w:lastRenderedPageBreak/>
              <w:t>20; FY27 LRE-CMHSP Contract</w:t>
            </w:r>
          </w:p>
          <w:p w14:paraId="6BCC089D" w14:textId="741850BF" w:rsidR="005C11E7" w:rsidRPr="00146339" w:rsidRDefault="005C11E7" w:rsidP="005C11E7">
            <w:pPr>
              <w:rPr>
                <w:rFonts w:asciiTheme="minorHAnsi" w:eastAsia="Calibri Light" w:hAnsiTheme="minorHAnsi" w:cstheme="minorHAnsi"/>
              </w:rPr>
            </w:pPr>
          </w:p>
        </w:tc>
        <w:tc>
          <w:tcPr>
            <w:tcW w:w="1890" w:type="dxa"/>
          </w:tcPr>
          <w:p w14:paraId="3A4635CD" w14:textId="77777777" w:rsidR="00DB7291" w:rsidRPr="00146339" w:rsidRDefault="00DB7291" w:rsidP="00DB7291">
            <w:pPr>
              <w:rPr>
                <w:rFonts w:asciiTheme="minorHAnsi" w:eastAsia="Calibri Light" w:hAnsiTheme="minorHAnsi" w:cstheme="minorHAnsi"/>
              </w:rPr>
            </w:pPr>
            <w:r w:rsidRPr="00146339">
              <w:rPr>
                <w:rFonts w:asciiTheme="minorHAnsi" w:eastAsia="Calibri Light" w:hAnsiTheme="minorHAnsi" w:cstheme="minorHAnsi"/>
              </w:rPr>
              <w:lastRenderedPageBreak/>
              <w:t xml:space="preserve">Sample records demonstrating </w:t>
            </w:r>
            <w:r w:rsidRPr="00146339">
              <w:rPr>
                <w:rFonts w:asciiTheme="minorHAnsi" w:eastAsia="Calibri Light" w:hAnsiTheme="minorHAnsi" w:cstheme="minorHAnsi"/>
              </w:rPr>
              <w:lastRenderedPageBreak/>
              <w:t>coordination/warm handoffs with applicable partners; referral/transition documentation; current coordination agreements, if applicable.</w:t>
            </w:r>
          </w:p>
          <w:p w14:paraId="0D735B3C" w14:textId="37E07DC8" w:rsidR="005C11E7" w:rsidRPr="00146339" w:rsidRDefault="005C11E7" w:rsidP="005C11E7">
            <w:pPr>
              <w:rPr>
                <w:rFonts w:asciiTheme="minorHAnsi" w:eastAsia="Calibri Light" w:hAnsiTheme="minorHAnsi" w:cstheme="minorHAnsi"/>
              </w:rPr>
            </w:pPr>
          </w:p>
        </w:tc>
        <w:tc>
          <w:tcPr>
            <w:tcW w:w="1980" w:type="dxa"/>
          </w:tcPr>
          <w:p w14:paraId="1D7FCB5D"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4AA97BF6" w14:textId="216FBF20" w:rsidR="005C11E7" w:rsidRPr="00146339" w:rsidRDefault="005C11E7" w:rsidP="005C11E7">
            <w:pPr>
              <w:jc w:val="center"/>
              <w:rPr>
                <w:rFonts w:asciiTheme="minorHAnsi" w:eastAsia="Calibri Light" w:hAnsiTheme="minorHAnsi" w:cstheme="minorHAnsi"/>
                <w:b/>
                <w:bCs/>
              </w:rPr>
            </w:pPr>
          </w:p>
        </w:tc>
      </w:tr>
      <w:tr w:rsidR="005C11E7" w:rsidRPr="00146339" w14:paraId="3970FE65" w14:textId="77777777" w:rsidTr="00C30DCA">
        <w:trPr>
          <w:trHeight w:val="233"/>
        </w:trPr>
        <w:tc>
          <w:tcPr>
            <w:tcW w:w="895" w:type="dxa"/>
          </w:tcPr>
          <w:p w14:paraId="620FECF1" w14:textId="18673579" w:rsidR="005C11E7" w:rsidRPr="00146339" w:rsidDel="006F4B20" w:rsidRDefault="005F4F3B" w:rsidP="005C11E7">
            <w:pPr>
              <w:rPr>
                <w:rFonts w:asciiTheme="minorHAnsi" w:eastAsia="Calibri Light" w:hAnsiTheme="minorHAnsi" w:cstheme="minorHAnsi"/>
              </w:rPr>
            </w:pPr>
            <w:commentRangeStart w:id="8"/>
            <w:r w:rsidRPr="00146339">
              <w:rPr>
                <w:rFonts w:asciiTheme="minorHAnsi" w:eastAsia="Calibri Light" w:hAnsiTheme="minorHAnsi" w:cstheme="minorHAnsi"/>
              </w:rPr>
              <w:t>8</w:t>
            </w:r>
            <w:r w:rsidR="005C11E7" w:rsidRPr="00146339">
              <w:rPr>
                <w:rFonts w:asciiTheme="minorHAnsi" w:eastAsia="Calibri Light" w:hAnsiTheme="minorHAnsi" w:cstheme="minorHAnsi"/>
              </w:rPr>
              <w:t>.</w:t>
            </w:r>
            <w:commentRangeEnd w:id="8"/>
            <w:r w:rsidR="00146339" w:rsidRPr="00146339">
              <w:rPr>
                <w:rStyle w:val="CommentReference"/>
                <w:rFonts w:asciiTheme="minorHAnsi" w:eastAsia="Calibri Light" w:hAnsiTheme="minorHAnsi" w:cstheme="minorHAnsi"/>
                <w:sz w:val="24"/>
                <w:szCs w:val="24"/>
              </w:rPr>
              <w:commentReference w:id="8"/>
            </w:r>
            <w:r w:rsidR="00F77D59" w:rsidRPr="00146339">
              <w:rPr>
                <w:rFonts w:asciiTheme="minorHAnsi" w:eastAsia="Calibri Light" w:hAnsiTheme="minorHAnsi" w:cstheme="minorHAnsi"/>
              </w:rPr>
              <w:t>1</w:t>
            </w:r>
            <w:r w:rsidR="00B325ED" w:rsidRPr="00146339">
              <w:rPr>
                <w:rFonts w:asciiTheme="minorHAnsi" w:eastAsia="Calibri Light" w:hAnsiTheme="minorHAnsi" w:cstheme="minorHAnsi"/>
              </w:rPr>
              <w:t>1</w:t>
            </w:r>
          </w:p>
        </w:tc>
        <w:tc>
          <w:tcPr>
            <w:tcW w:w="4140" w:type="dxa"/>
          </w:tcPr>
          <w:p w14:paraId="2AD24189" w14:textId="77777777" w:rsidR="00F77D59" w:rsidRPr="00146339" w:rsidRDefault="00F77D59" w:rsidP="00F77D59">
            <w:pPr>
              <w:rPr>
                <w:rFonts w:asciiTheme="minorHAnsi" w:hAnsiTheme="minorHAnsi" w:cstheme="minorHAnsi"/>
              </w:rPr>
            </w:pPr>
            <w:r w:rsidRPr="00146339">
              <w:rPr>
                <w:rFonts w:asciiTheme="minorHAnsi" w:hAnsiTheme="minorHAnsi" w:cstheme="minorHAnsi"/>
                <w:b/>
                <w:bCs/>
              </w:rPr>
              <w:t>Reporting, monitoring, and certification readiness.</w:t>
            </w:r>
            <w:r w:rsidRPr="00146339">
              <w:rPr>
                <w:rFonts w:asciiTheme="minorHAnsi" w:hAnsiTheme="minorHAnsi" w:cstheme="minorHAnsi"/>
              </w:rPr>
              <w:t xml:space="preserve"> The CMHSP monitors ICSS access, activity, timeliness, encounters, follow-up, outcomes, reporting submissions, and identified gaps. Monitoring should support compliance with Medicaid, MDHHS, contract, and ICSS certification-related expectations.</w:t>
            </w:r>
          </w:p>
          <w:p w14:paraId="1801B38B" w14:textId="5D3DE6F6" w:rsidR="005C11E7" w:rsidRPr="00146339" w:rsidRDefault="005C11E7" w:rsidP="005C11E7">
            <w:pPr>
              <w:rPr>
                <w:rFonts w:asciiTheme="minorHAnsi" w:hAnsiTheme="minorHAnsi" w:cstheme="minorHAnsi"/>
              </w:rPr>
            </w:pPr>
          </w:p>
        </w:tc>
        <w:tc>
          <w:tcPr>
            <w:tcW w:w="1710" w:type="dxa"/>
          </w:tcPr>
          <w:p w14:paraId="7BD44EC5" w14:textId="77777777" w:rsidR="00E67446" w:rsidRPr="00146339" w:rsidRDefault="00E67446" w:rsidP="00E67446">
            <w:pPr>
              <w:rPr>
                <w:rFonts w:asciiTheme="minorHAnsi" w:eastAsia="Calibri Light" w:hAnsiTheme="minorHAnsi" w:cstheme="minorHAnsi"/>
              </w:rPr>
            </w:pPr>
            <w:r w:rsidRPr="00146339">
              <w:rPr>
                <w:rFonts w:asciiTheme="minorHAnsi" w:eastAsia="Calibri Light" w:hAnsiTheme="minorHAnsi" w:cstheme="minorHAnsi"/>
              </w:rPr>
              <w:t>MPM BHIDDSS §9.0; MDHHS ICSS Reporting Requirements; FY27 Schedule E; FY27 LRE-CMHSP Contract</w:t>
            </w:r>
          </w:p>
          <w:p w14:paraId="145194BF" w14:textId="5AEE8C78" w:rsidR="005C11E7" w:rsidRPr="00146339" w:rsidRDefault="005C11E7" w:rsidP="005C11E7">
            <w:pPr>
              <w:rPr>
                <w:rFonts w:asciiTheme="minorHAnsi" w:eastAsia="Calibri Light" w:hAnsiTheme="minorHAnsi" w:cstheme="minorHAnsi"/>
              </w:rPr>
            </w:pPr>
          </w:p>
        </w:tc>
        <w:tc>
          <w:tcPr>
            <w:tcW w:w="1890" w:type="dxa"/>
          </w:tcPr>
          <w:p w14:paraId="09809F13" w14:textId="77777777" w:rsidR="00DB7291" w:rsidRPr="00146339" w:rsidRDefault="00DB7291" w:rsidP="00DB7291">
            <w:pPr>
              <w:rPr>
                <w:rFonts w:asciiTheme="minorHAnsi" w:eastAsia="Calibri Light" w:hAnsiTheme="minorHAnsi" w:cstheme="minorHAnsi"/>
              </w:rPr>
            </w:pPr>
            <w:r w:rsidRPr="00146339">
              <w:rPr>
                <w:rFonts w:asciiTheme="minorHAnsi" w:eastAsia="Calibri Light" w:hAnsiTheme="minorHAnsi" w:cstheme="minorHAnsi"/>
              </w:rPr>
              <w:t>ICSS activity/timeliness reports; required reports submitted to LRE; encounter data; internal monitoring results; corrective action documentation, if applicable.</w:t>
            </w:r>
          </w:p>
          <w:p w14:paraId="18C40E2C" w14:textId="1BC25697" w:rsidR="005C11E7" w:rsidRPr="00146339" w:rsidRDefault="005C11E7" w:rsidP="005C11E7">
            <w:pPr>
              <w:rPr>
                <w:rFonts w:asciiTheme="minorHAnsi" w:eastAsia="Calibri Light" w:hAnsiTheme="minorHAnsi" w:cstheme="minorHAnsi"/>
              </w:rPr>
            </w:pPr>
          </w:p>
        </w:tc>
        <w:tc>
          <w:tcPr>
            <w:tcW w:w="1980" w:type="dxa"/>
          </w:tcPr>
          <w:p w14:paraId="34607CF6" w14:textId="77777777" w:rsidR="005C11E7" w:rsidRPr="00146339" w:rsidRDefault="005C11E7" w:rsidP="005C11E7">
            <w:pPr>
              <w:rPr>
                <w:rFonts w:asciiTheme="minorHAnsi" w:eastAsia="Calibri Light" w:hAnsiTheme="minorHAnsi" w:cstheme="minorHAnsi"/>
                <w:b/>
                <w:bCs/>
                <w:u w:val="single"/>
              </w:rPr>
            </w:pPr>
          </w:p>
        </w:tc>
        <w:tc>
          <w:tcPr>
            <w:tcW w:w="3870" w:type="dxa"/>
          </w:tcPr>
          <w:p w14:paraId="74A6AE13" w14:textId="570404CB" w:rsidR="005C11E7" w:rsidRPr="00146339" w:rsidRDefault="005C11E7" w:rsidP="005C11E7">
            <w:pPr>
              <w:jc w:val="center"/>
              <w:rPr>
                <w:rFonts w:asciiTheme="minorHAnsi" w:eastAsia="Calibri Light" w:hAnsiTheme="minorHAnsi" w:cstheme="minorHAnsi"/>
                <w:b/>
                <w:bCs/>
              </w:rPr>
            </w:pPr>
          </w:p>
        </w:tc>
      </w:tr>
    </w:tbl>
    <w:p w14:paraId="7A82C944" w14:textId="798D0AB0" w:rsidR="00657C7F" w:rsidRPr="00880E89" w:rsidRDefault="00950787" w:rsidP="00657C7F">
      <w:pPr>
        <w:rPr>
          <w:rFonts w:ascii="Calibri Light" w:hAnsi="Calibri Light"/>
          <w:sz w:val="20"/>
          <w:szCs w:val="20"/>
        </w:rPr>
      </w:pPr>
      <w:r>
        <w:rPr>
          <w:rFonts w:ascii="Calibri Light" w:hAnsi="Calibri Light"/>
          <w:sz w:val="20"/>
          <w:szCs w:val="20"/>
        </w:rPr>
        <w:br w:type="textWrapping" w:clear="all"/>
      </w:r>
    </w:p>
    <w:p w14:paraId="199FF94E" w14:textId="77777777" w:rsidR="00657C7F" w:rsidRPr="00880E89" w:rsidRDefault="00657C7F" w:rsidP="00657C7F">
      <w:pPr>
        <w:rPr>
          <w:rFonts w:ascii="Calibri Light" w:hAnsi="Calibri Light"/>
          <w:sz w:val="20"/>
          <w:szCs w:val="20"/>
        </w:rPr>
      </w:pPr>
    </w:p>
    <w:p w14:paraId="132F0978" w14:textId="77777777" w:rsidR="00657C7F" w:rsidRPr="00880E89" w:rsidRDefault="00657C7F" w:rsidP="00657C7F">
      <w:pPr>
        <w:rPr>
          <w:rFonts w:ascii="Calibri Light" w:hAnsi="Calibri Light"/>
          <w:sz w:val="20"/>
          <w:szCs w:val="20"/>
        </w:rPr>
      </w:pPr>
    </w:p>
    <w:p w14:paraId="3D3E0DA7" w14:textId="505D5E22" w:rsidR="25C6A505" w:rsidRPr="00880E89" w:rsidRDefault="25C6A505" w:rsidP="25C6A505">
      <w:pPr>
        <w:tabs>
          <w:tab w:val="left" w:pos="1850"/>
        </w:tabs>
        <w:rPr>
          <w:color w:val="FF0000"/>
          <w:sz w:val="20"/>
          <w:szCs w:val="20"/>
        </w:rPr>
      </w:pPr>
    </w:p>
    <w:sectPr w:rsidR="25C6A505" w:rsidRPr="00880E89" w:rsidSect="00921E7D">
      <w:headerReference w:type="even" r:id="rId15"/>
      <w:headerReference w:type="default" r:id="rId16"/>
      <w:footerReference w:type="even" r:id="rId17"/>
      <w:footerReference w:type="default" r:id="rId18"/>
      <w:headerReference w:type="first" r:id="rId19"/>
      <w:footerReference w:type="first" r:id="rId20"/>
      <w:pgSz w:w="15840" w:h="12240" w:orient="landscape"/>
      <w:pgMar w:top="63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ff Rozema" w:date="2026-08-04T15:37:00Z" w:initials="JR">
    <w:p w14:paraId="23FF5622" w14:textId="77777777" w:rsidR="00806B92" w:rsidRDefault="00806B92" w:rsidP="00806B92">
      <w:pPr>
        <w:pStyle w:val="CommentText"/>
      </w:pPr>
      <w:r>
        <w:rPr>
          <w:rStyle w:val="CommentReference"/>
        </w:rPr>
        <w:annotationRef/>
      </w:r>
      <w:r>
        <w:t>The Clubhouse provides its own employment services, including Transitional Employment (TE), Supported Employment (SE), and Independent Employment</w:t>
      </w:r>
    </w:p>
    <w:p w14:paraId="69D7D899" w14:textId="77777777" w:rsidR="00806B92" w:rsidRDefault="00806B92" w:rsidP="00806B92">
      <w:pPr>
        <w:pStyle w:val="CommentText"/>
      </w:pPr>
      <w:r>
        <w:t>(IE), consistent with Clubhouse International standards and guidelines</w:t>
      </w:r>
    </w:p>
  </w:comment>
  <w:comment w:id="1" w:author="Jeff Rozema" w:date="2026-08-04T16:02:00Z" w:initials="JR">
    <w:p w14:paraId="2F152AD1" w14:textId="77777777" w:rsidR="001E13AE" w:rsidRDefault="001E13AE" w:rsidP="001E13AE">
      <w:pPr>
        <w:pStyle w:val="CommentText"/>
      </w:pPr>
      <w:r>
        <w:rPr>
          <w:rStyle w:val="CommentReference"/>
        </w:rPr>
        <w:annotationRef/>
      </w:r>
      <w:r>
        <w:t>Added “)” after deadline</w:t>
      </w:r>
    </w:p>
  </w:comment>
  <w:comment w:id="2" w:author="Jeff Rozema" w:date="2026-08-07T13:56:00Z" w:initials="JR">
    <w:p w14:paraId="560B51CE" w14:textId="77777777" w:rsidR="002715BE" w:rsidRDefault="002715BE" w:rsidP="002715BE">
      <w:pPr>
        <w:pStyle w:val="CommentText"/>
      </w:pPr>
      <w:r>
        <w:rPr>
          <w:rStyle w:val="CommentReference"/>
        </w:rPr>
        <w:annotationRef/>
      </w:r>
      <w:r>
        <w:t xml:space="preserve">Version 11/10/21 </w:t>
      </w:r>
    </w:p>
  </w:comment>
  <w:comment w:id="3" w:author="Jeff Rozema" w:date="2026-08-11T11:16:00Z" w:initials="JR">
    <w:p w14:paraId="2135D9FB" w14:textId="77777777" w:rsidR="00D47583" w:rsidRDefault="00D47583" w:rsidP="00D47583">
      <w:pPr>
        <w:pStyle w:val="CommentText"/>
      </w:pPr>
      <w:r>
        <w:rPr>
          <w:rStyle w:val="CommentReference"/>
        </w:rPr>
        <w:annotationRef/>
      </w:r>
      <w:r>
        <w:t>Mobile crisis services must be provided by a two-person treatment team consisting of at least one Crisis Professional and a second Crisis Professional, paraprofessional, or certified peer. Both respondents must meet MDHHS staff qualifications. A master’s level</w:t>
      </w:r>
    </w:p>
    <w:p w14:paraId="1B8A5B57" w14:textId="77777777" w:rsidR="00D47583" w:rsidRDefault="00D47583" w:rsidP="00D47583">
      <w:pPr>
        <w:pStyle w:val="CommentText"/>
      </w:pPr>
      <w:r>
        <w:t>Crisis Professional is not required to respond in person; however, they must be made immediately available through telehealth for consultation, pre-admission screening, and support</w:t>
      </w:r>
    </w:p>
  </w:comment>
  <w:comment w:id="4" w:author="Jeff Rozema" w:date="2026-08-11T11:16:00Z" w:initials="JR">
    <w:p w14:paraId="5B0DE081" w14:textId="77777777" w:rsidR="00C862E1" w:rsidRDefault="007C2E77" w:rsidP="00C862E1">
      <w:pPr>
        <w:pStyle w:val="CommentText"/>
      </w:pPr>
      <w:r>
        <w:rPr>
          <w:rStyle w:val="CommentReference"/>
        </w:rPr>
        <w:annotationRef/>
      </w:r>
      <w:r w:rsidR="00C862E1">
        <w:t>To ensure care</w:t>
      </w:r>
    </w:p>
    <w:p w14:paraId="3E6A96CC" w14:textId="77777777" w:rsidR="00C862E1" w:rsidRDefault="00C862E1" w:rsidP="00C862E1">
      <w:pPr>
        <w:pStyle w:val="CommentText"/>
      </w:pPr>
      <w:r>
        <w:t>coordination, programs shall develop and maintain effective systems to notify established providers of</w:t>
      </w:r>
    </w:p>
    <w:p w14:paraId="3BDB812D" w14:textId="77777777" w:rsidR="00C862E1" w:rsidRDefault="00C862E1" w:rsidP="00C862E1">
      <w:pPr>
        <w:pStyle w:val="CommentText"/>
      </w:pPr>
      <w:r>
        <w:t xml:space="preserve">individual involvement with the crisis system and engagement with continuing crisis stabilization services. </w:t>
      </w:r>
    </w:p>
  </w:comment>
  <w:comment w:id="5" w:author="Jeff Rozema" w:date="2026-08-11T11:19:00Z" w:initials="JR">
    <w:p w14:paraId="18AE02F4" w14:textId="04DA2866" w:rsidR="00157F64" w:rsidRDefault="00157F64" w:rsidP="00157F64">
      <w:pPr>
        <w:pStyle w:val="CommentText"/>
      </w:pPr>
      <w:r>
        <w:rPr>
          <w:rStyle w:val="CommentReference"/>
        </w:rPr>
        <w:annotationRef/>
      </w:r>
      <w:r>
        <w:t>The ICSS team is responsible for assessing the level of acuity and ensuring the</w:t>
      </w:r>
    </w:p>
    <w:p w14:paraId="66B407EE" w14:textId="77777777" w:rsidR="00157F64" w:rsidRDefault="00157F64" w:rsidP="00157F64">
      <w:pPr>
        <w:pStyle w:val="CommentText"/>
      </w:pPr>
      <w:r>
        <w:t>crisis stabilization plan includes appropriate referrals to mental health assessment and treatment</w:t>
      </w:r>
    </w:p>
    <w:p w14:paraId="73471176" w14:textId="77777777" w:rsidR="00157F64" w:rsidRDefault="00157F64" w:rsidP="00157F64">
      <w:pPr>
        <w:pStyle w:val="CommentText"/>
      </w:pPr>
      <w:r>
        <w:t>resources and any other resources the individual and their family/caregivers may need.</w:t>
      </w:r>
    </w:p>
  </w:comment>
  <w:comment w:id="6" w:author="Jeff Rozema" w:date="2026-08-11T11:27:00Z" w:initials="JR">
    <w:p w14:paraId="0C3BF6B3" w14:textId="77777777" w:rsidR="00C862E1" w:rsidRDefault="00C862E1" w:rsidP="00C862E1">
      <w:pPr>
        <w:pStyle w:val="CommentText"/>
      </w:pPr>
      <w:r>
        <w:rPr>
          <w:rStyle w:val="CommentReference"/>
        </w:rPr>
        <w:annotationRef/>
      </w:r>
      <w:r>
        <w:t>The crisis</w:t>
      </w:r>
    </w:p>
    <w:p w14:paraId="7373F5A9" w14:textId="77777777" w:rsidR="00C862E1" w:rsidRDefault="00C862E1" w:rsidP="00C862E1">
      <w:pPr>
        <w:pStyle w:val="CommentText"/>
      </w:pPr>
      <w:r>
        <w:t>stabilization plan must also include the next steps for obtaining needed services, timelines for those</w:t>
      </w:r>
    </w:p>
    <w:p w14:paraId="4A5725E9" w14:textId="77777777" w:rsidR="00C862E1" w:rsidRDefault="00C862E1" w:rsidP="00C862E1">
      <w:pPr>
        <w:pStyle w:val="CommentText"/>
      </w:pPr>
      <w:r>
        <w:t xml:space="preserve">activities, and identification of the responsible parties. </w:t>
      </w:r>
    </w:p>
  </w:comment>
  <w:comment w:id="7" w:author="Jeff Rozema" w:date="2026-08-25T08:01:00Z" w:initials="JR">
    <w:p w14:paraId="6563A910" w14:textId="77777777" w:rsidR="00547111" w:rsidRDefault="00547111" w:rsidP="00547111">
      <w:pPr>
        <w:pStyle w:val="CommentText"/>
      </w:pPr>
      <w:r>
        <w:rPr>
          <w:rStyle w:val="CommentReference"/>
        </w:rPr>
        <w:annotationRef/>
      </w:r>
      <w:r>
        <w:t>Didn’t find in MPM</w:t>
      </w:r>
    </w:p>
  </w:comment>
  <w:comment w:id="8" w:author="Jeff Rozema" w:date="2026-08-11T15:06:00Z" w:initials="JR">
    <w:p w14:paraId="563B2375" w14:textId="77777777" w:rsidR="00FB3240" w:rsidRDefault="00FB3240" w:rsidP="00FB3240">
      <w:pPr>
        <w:pStyle w:val="CommentText"/>
      </w:pPr>
      <w:r>
        <w:rPr>
          <w:rStyle w:val="CommentReference"/>
        </w:rPr>
        <w:annotationRef/>
      </w:r>
      <w:r>
        <w:t>Didn’t find in MPM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D7D899" w15:done="1"/>
  <w15:commentEx w15:paraId="2F152AD1" w15:done="1"/>
  <w15:commentEx w15:paraId="560B51CE" w15:done="1"/>
  <w15:commentEx w15:paraId="1B8A5B57" w15:done="1"/>
  <w15:commentEx w15:paraId="3BDB812D" w15:done="1"/>
  <w15:commentEx w15:paraId="73471176" w15:done="1"/>
  <w15:commentEx w15:paraId="4A5725E9" w15:done="1"/>
  <w15:commentEx w15:paraId="6563A910" w15:done="1"/>
  <w15:commentEx w15:paraId="563B23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00630F" w16cex:dateUtc="2026-08-04T19:37:00Z">
    <w16cex:extLst>
      <w16:ext w16:uri="{CE6994B0-6A32-4C9F-8C6B-6E91EDA988CE}">
        <cr:reactions xmlns:cr="http://schemas.microsoft.com/office/comments/2020/reactions">
          <cr:reaction reactionType="1">
            <cr:reactionInfo dateUtc="2026-09-14T13:28:45Z">
              <cr:user userId="S::JackieS@lsre.org::c98f5d03-f3cc-4c21-89e1-f9d858263b78" userProvider="AD" userName="Jackie Schut"/>
            </cr:reactionInfo>
          </cr:reaction>
        </cr:reactions>
      </w16:ext>
    </w16cex:extLst>
  </w16cex:commentExtensible>
  <w16cex:commentExtensible w16cex:durableId="5262C9F9" w16cex:dateUtc="2026-08-04T20:02:00Z"/>
  <w16cex:commentExtensible w16cex:durableId="47DF3A5F" w16cex:dateUtc="2026-08-07T17:56:00Z">
    <w16cex:extLst>
      <w16:ext w16:uri="{CE6994B0-6A32-4C9F-8C6B-6E91EDA988CE}">
        <cr:reactions xmlns:cr="http://schemas.microsoft.com/office/comments/2020/reactions">
          <cr:reaction reactionType="1">
            <cr:reactionInfo dateUtc="2026-09-14T13:29:47Z">
              <cr:user userId="S::JackieS@lsre.org::c98f5d03-f3cc-4c21-89e1-f9d858263b78" userProvider="AD" userName="Jackie Schut"/>
            </cr:reactionInfo>
          </cr:reaction>
        </cr:reactions>
      </w16:ext>
    </w16cex:extLst>
  </w16cex:commentExtensible>
  <w16cex:commentExtensible w16cex:durableId="77D7D8A6" w16cex:dateUtc="2026-08-11T15:16:00Z"/>
  <w16cex:commentExtensible w16cex:durableId="1EA15011" w16cex:dateUtc="2026-08-11T15:16:00Z"/>
  <w16cex:commentExtensible w16cex:durableId="18942FD1" w16cex:dateUtc="2026-08-11T15:19:00Z"/>
  <w16cex:commentExtensible w16cex:durableId="64978BC8" w16cex:dateUtc="2026-08-11T15:27:00Z"/>
  <w16cex:commentExtensible w16cex:durableId="332BDAEC" w16cex:dateUtc="2026-08-25T12:01:00Z"/>
  <w16cex:commentExtensible w16cex:durableId="410D5245" w16cex:dateUtc="2026-08-11T1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D7D899" w16cid:durableId="0900630F"/>
  <w16cid:commentId w16cid:paraId="2F152AD1" w16cid:durableId="5262C9F9"/>
  <w16cid:commentId w16cid:paraId="560B51CE" w16cid:durableId="47DF3A5F"/>
  <w16cid:commentId w16cid:paraId="1B8A5B57" w16cid:durableId="77D7D8A6"/>
  <w16cid:commentId w16cid:paraId="3BDB812D" w16cid:durableId="1EA15011"/>
  <w16cid:commentId w16cid:paraId="73471176" w16cid:durableId="18942FD1"/>
  <w16cid:commentId w16cid:paraId="4A5725E9" w16cid:durableId="64978BC8"/>
  <w16cid:commentId w16cid:paraId="6563A910" w16cid:durableId="332BDAEC"/>
  <w16cid:commentId w16cid:paraId="563B2375" w16cid:durableId="410D52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159B" w14:textId="77777777" w:rsidR="001D74D0" w:rsidRDefault="001D74D0" w:rsidP="004E2368">
      <w:r>
        <w:separator/>
      </w:r>
    </w:p>
  </w:endnote>
  <w:endnote w:type="continuationSeparator" w:id="0">
    <w:p w14:paraId="7BF01BF4" w14:textId="77777777" w:rsidR="001D74D0" w:rsidRDefault="001D74D0" w:rsidP="004E2368">
      <w:r>
        <w:continuationSeparator/>
      </w:r>
    </w:p>
  </w:endnote>
  <w:endnote w:type="continuationNotice" w:id="1">
    <w:p w14:paraId="106D0E5C" w14:textId="77777777" w:rsidR="001D74D0" w:rsidRDefault="001D7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Light,Calibri">
    <w:altName w:val="Calibri Light"/>
    <w:panose1 w:val="00000000000000000000"/>
    <w:charset w:val="00"/>
    <w:family w:val="roman"/>
    <w:notTrueType/>
    <w:pitch w:val="default"/>
  </w:font>
  <w:font w:name="Calibri Light,Tahoma,Calibri">
    <w:altName w:val="Calibri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925B" w14:textId="77777777" w:rsidR="00AB5C04" w:rsidRDefault="00AB5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E5A4" w14:textId="77777777" w:rsidR="00AB5C04" w:rsidRDefault="00AB5C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977492"/>
      <w:docPartObj>
        <w:docPartGallery w:val="Page Numbers (Bottom of Page)"/>
        <w:docPartUnique/>
      </w:docPartObj>
    </w:sdtPr>
    <w:sdtEndPr>
      <w:rPr>
        <w:rFonts w:ascii="Calibri Light" w:hAnsi="Calibri Light"/>
        <w:noProof/>
        <w:sz w:val="22"/>
      </w:rPr>
    </w:sdtEndPr>
    <w:sdtContent>
      <w:p w14:paraId="272E8B20" w14:textId="64C8E812" w:rsidR="00A01A3E" w:rsidRPr="00AA5DB2" w:rsidRDefault="00A01A3E" w:rsidP="15D33BD9">
        <w:pPr>
          <w:pStyle w:val="Header"/>
          <w:rPr>
            <w:rFonts w:ascii="Calibri Light" w:eastAsia="Calibri Light" w:hAnsi="Calibri Light" w:cs="Calibri Light"/>
            <w:sz w:val="18"/>
            <w:szCs w:val="18"/>
          </w:rPr>
        </w:pPr>
      </w:p>
      <w:p w14:paraId="2E6DC9C3" w14:textId="1E45545D" w:rsidR="00A01A3E" w:rsidRPr="00AA5DB2" w:rsidRDefault="00A01A3E" w:rsidP="00AA5DB2">
        <w:pPr>
          <w:pStyle w:val="Footer"/>
          <w:jc w:val="right"/>
          <w:rPr>
            <w:rFonts w:ascii="Calibri Light" w:hAnsi="Calibri Light"/>
            <w:sz w:val="22"/>
          </w:rPr>
        </w:pPr>
        <w:r w:rsidRPr="00AA5DB2">
          <w:rPr>
            <w:rFonts w:ascii="Calibri Light" w:hAnsi="Calibri Light"/>
            <w:sz w:val="22"/>
          </w:rPr>
          <w:fldChar w:fldCharType="begin"/>
        </w:r>
        <w:r w:rsidRPr="00AA5DB2">
          <w:rPr>
            <w:rFonts w:ascii="Calibri Light" w:hAnsi="Calibri Light"/>
            <w:sz w:val="22"/>
          </w:rPr>
          <w:instrText xml:space="preserve"> PAGE   \* MERGEFORMAT </w:instrText>
        </w:r>
        <w:r w:rsidRPr="00AA5DB2">
          <w:rPr>
            <w:rFonts w:ascii="Calibri Light" w:hAnsi="Calibri Light"/>
            <w:sz w:val="22"/>
          </w:rPr>
          <w:fldChar w:fldCharType="separate"/>
        </w:r>
        <w:r>
          <w:rPr>
            <w:rFonts w:ascii="Calibri Light" w:hAnsi="Calibri Light"/>
            <w:noProof/>
            <w:sz w:val="22"/>
          </w:rPr>
          <w:t>1</w:t>
        </w:r>
        <w:r w:rsidRPr="00AA5DB2">
          <w:rPr>
            <w:rFonts w:ascii="Calibri Light" w:hAnsi="Calibri Light"/>
            <w:noProof/>
            <w:sz w:val="22"/>
          </w:rPr>
          <w:fldChar w:fldCharType="end"/>
        </w:r>
      </w:p>
    </w:sdtContent>
  </w:sdt>
  <w:p w14:paraId="536A2F2E" w14:textId="36CE966E" w:rsidR="00A01A3E" w:rsidRPr="00AA5DB2" w:rsidRDefault="00A01A3E">
    <w:pPr>
      <w:pStyle w:val="Footer"/>
      <w:rPr>
        <w:rFonts w:ascii="Calibri Light" w:hAnsi="Calibri Light"/>
        <w:color w:val="595959" w:themeColor="text1" w:themeTint="A6"/>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1FB3B" w14:textId="77777777" w:rsidR="001D74D0" w:rsidRDefault="001D74D0" w:rsidP="004E2368">
      <w:r>
        <w:separator/>
      </w:r>
    </w:p>
  </w:footnote>
  <w:footnote w:type="continuationSeparator" w:id="0">
    <w:p w14:paraId="0BB8C4D5" w14:textId="77777777" w:rsidR="001D74D0" w:rsidRDefault="001D74D0" w:rsidP="004E2368">
      <w:r>
        <w:continuationSeparator/>
      </w:r>
    </w:p>
  </w:footnote>
  <w:footnote w:type="continuationNotice" w:id="1">
    <w:p w14:paraId="72D0AAE6" w14:textId="77777777" w:rsidR="001D74D0" w:rsidRDefault="001D74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C6F7" w14:textId="142B5999" w:rsidR="00A01A3E" w:rsidRDefault="001D74D0">
    <w:pPr>
      <w:pStyle w:val="Header"/>
    </w:pPr>
    <w:r>
      <w:rPr>
        <w:noProof/>
      </w:rPr>
      <w:pict w14:anchorId="7DFDFE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margin-left:0;margin-top:0;width:649.6pt;height:118.1pt;rotation:315;z-index:-251658239;mso-position-horizontal:center;mso-position-horizontal-relative:margin;mso-position-vertical:center;mso-position-vertical-relative:margin" o:allowincell="f" fillcolor="silver" stroked="f">
          <v:fill opacity=".5"/>
          <v:textpath style="font-family:&quot;Times New Roman&quot;;font-size:1pt" string="CLEAN DRAFT"/>
          <w10:wrap anchorx="margin" anchory="margin"/>
        </v:shape>
      </w:pict>
    </w:r>
    <w:r>
      <w:rPr>
        <w:noProof/>
      </w:rPr>
      <w:pict w14:anchorId="21AFC04B">
        <v:shape id="_x0000_s1026" type="#_x0000_t136" style="position:absolute;margin-left:0;margin-top:0;width:548.35pt;height:219.35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C88A" w14:textId="089B5BB0" w:rsidR="00AB5C04" w:rsidRDefault="00AB5C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29AA" w14:textId="77777777" w:rsidR="00AB5C04" w:rsidRDefault="00AB5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555"/>
    <w:multiLevelType w:val="hybridMultilevel"/>
    <w:tmpl w:val="8592BF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E07E9"/>
    <w:multiLevelType w:val="hybridMultilevel"/>
    <w:tmpl w:val="D80038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72301"/>
    <w:multiLevelType w:val="hybridMultilevel"/>
    <w:tmpl w:val="3F98FCB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D4C3CE8"/>
    <w:multiLevelType w:val="hybridMultilevel"/>
    <w:tmpl w:val="9432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044E4"/>
    <w:multiLevelType w:val="hybridMultilevel"/>
    <w:tmpl w:val="1E76E97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261A5"/>
    <w:multiLevelType w:val="hybridMultilevel"/>
    <w:tmpl w:val="6BD2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B618C"/>
    <w:multiLevelType w:val="multilevel"/>
    <w:tmpl w:val="EC38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6C31A9"/>
    <w:multiLevelType w:val="hybridMultilevel"/>
    <w:tmpl w:val="ADA2C9BC"/>
    <w:lvl w:ilvl="0" w:tplc="FFFFFFFF">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B77187"/>
    <w:multiLevelType w:val="hybridMultilevel"/>
    <w:tmpl w:val="4FCE1704"/>
    <w:lvl w:ilvl="0" w:tplc="5E788B20">
      <w:start w:val="1"/>
      <w:numFmt w:val="bullet"/>
      <w:lvlText w:val=""/>
      <w:lvlJc w:val="left"/>
      <w:pPr>
        <w:ind w:left="720" w:hanging="360"/>
      </w:pPr>
      <w:rPr>
        <w:rFonts w:ascii="Symbol" w:hAnsi="Symbol" w:hint="default"/>
      </w:rPr>
    </w:lvl>
    <w:lvl w:ilvl="1" w:tplc="AE241376">
      <w:start w:val="1"/>
      <w:numFmt w:val="bullet"/>
      <w:lvlText w:val="o"/>
      <w:lvlJc w:val="left"/>
      <w:pPr>
        <w:ind w:left="1440" w:hanging="360"/>
      </w:pPr>
      <w:rPr>
        <w:rFonts w:ascii="Courier New" w:hAnsi="Courier New" w:hint="default"/>
      </w:rPr>
    </w:lvl>
    <w:lvl w:ilvl="2" w:tplc="1B725292">
      <w:start w:val="1"/>
      <w:numFmt w:val="bullet"/>
      <w:lvlText w:val=""/>
      <w:lvlJc w:val="left"/>
      <w:pPr>
        <w:ind w:left="2160" w:hanging="360"/>
      </w:pPr>
      <w:rPr>
        <w:rFonts w:ascii="Wingdings" w:hAnsi="Wingdings" w:hint="default"/>
      </w:rPr>
    </w:lvl>
    <w:lvl w:ilvl="3" w:tplc="150A77A4">
      <w:start w:val="1"/>
      <w:numFmt w:val="bullet"/>
      <w:lvlText w:val=""/>
      <w:lvlJc w:val="left"/>
      <w:pPr>
        <w:ind w:left="2880" w:hanging="360"/>
      </w:pPr>
      <w:rPr>
        <w:rFonts w:ascii="Symbol" w:hAnsi="Symbol" w:hint="default"/>
      </w:rPr>
    </w:lvl>
    <w:lvl w:ilvl="4" w:tplc="3B3482B6">
      <w:start w:val="1"/>
      <w:numFmt w:val="bullet"/>
      <w:lvlText w:val="o"/>
      <w:lvlJc w:val="left"/>
      <w:pPr>
        <w:ind w:left="3600" w:hanging="360"/>
      </w:pPr>
      <w:rPr>
        <w:rFonts w:ascii="Courier New" w:hAnsi="Courier New" w:hint="default"/>
      </w:rPr>
    </w:lvl>
    <w:lvl w:ilvl="5" w:tplc="F712FD54">
      <w:start w:val="1"/>
      <w:numFmt w:val="bullet"/>
      <w:lvlText w:val=""/>
      <w:lvlJc w:val="left"/>
      <w:pPr>
        <w:ind w:left="4320" w:hanging="360"/>
      </w:pPr>
      <w:rPr>
        <w:rFonts w:ascii="Wingdings" w:hAnsi="Wingdings" w:hint="default"/>
      </w:rPr>
    </w:lvl>
    <w:lvl w:ilvl="6" w:tplc="1438F620">
      <w:start w:val="1"/>
      <w:numFmt w:val="bullet"/>
      <w:lvlText w:val=""/>
      <w:lvlJc w:val="left"/>
      <w:pPr>
        <w:ind w:left="5040" w:hanging="360"/>
      </w:pPr>
      <w:rPr>
        <w:rFonts w:ascii="Symbol" w:hAnsi="Symbol" w:hint="default"/>
      </w:rPr>
    </w:lvl>
    <w:lvl w:ilvl="7" w:tplc="E63642F4">
      <w:start w:val="1"/>
      <w:numFmt w:val="bullet"/>
      <w:lvlText w:val="o"/>
      <w:lvlJc w:val="left"/>
      <w:pPr>
        <w:ind w:left="5760" w:hanging="360"/>
      </w:pPr>
      <w:rPr>
        <w:rFonts w:ascii="Courier New" w:hAnsi="Courier New" w:hint="default"/>
      </w:rPr>
    </w:lvl>
    <w:lvl w:ilvl="8" w:tplc="046AC91C">
      <w:start w:val="1"/>
      <w:numFmt w:val="bullet"/>
      <w:lvlText w:val=""/>
      <w:lvlJc w:val="left"/>
      <w:pPr>
        <w:ind w:left="6480" w:hanging="360"/>
      </w:pPr>
      <w:rPr>
        <w:rFonts w:ascii="Wingdings" w:hAnsi="Wingdings" w:hint="default"/>
      </w:rPr>
    </w:lvl>
  </w:abstractNum>
  <w:abstractNum w:abstractNumId="9" w15:restartNumberingAfterBreak="0">
    <w:nsid w:val="22153A5A"/>
    <w:multiLevelType w:val="hybridMultilevel"/>
    <w:tmpl w:val="ADA2C9B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04630"/>
    <w:multiLevelType w:val="hybridMultilevel"/>
    <w:tmpl w:val="B3AC7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036C3"/>
    <w:multiLevelType w:val="hybridMultilevel"/>
    <w:tmpl w:val="6204CE0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A82F0D"/>
    <w:multiLevelType w:val="hybridMultilevel"/>
    <w:tmpl w:val="F4B0CA9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344D3B30"/>
    <w:multiLevelType w:val="hybridMultilevel"/>
    <w:tmpl w:val="21FC36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467CB"/>
    <w:multiLevelType w:val="hybridMultilevel"/>
    <w:tmpl w:val="DEA87408"/>
    <w:lvl w:ilvl="0" w:tplc="04090001">
      <w:start w:val="1"/>
      <w:numFmt w:val="bullet"/>
      <w:lvlText w:val=""/>
      <w:lvlJc w:val="left"/>
      <w:pPr>
        <w:ind w:left="360" w:hanging="360"/>
      </w:pPr>
      <w:rPr>
        <w:rFonts w:ascii="Symbol" w:hAnsi="Symbol" w:hint="default"/>
        <w:b w:val="0"/>
        <w:color w:val="00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79759B9"/>
    <w:multiLevelType w:val="hybridMultilevel"/>
    <w:tmpl w:val="B4662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33CB9"/>
    <w:multiLevelType w:val="hybridMultilevel"/>
    <w:tmpl w:val="87CAB24C"/>
    <w:lvl w:ilvl="0" w:tplc="FFFFFFFF">
      <w:start w:val="1"/>
      <w:numFmt w:val="lowerLetter"/>
      <w:lvlText w:val="%1."/>
      <w:lvlJc w:val="left"/>
      <w:pPr>
        <w:ind w:left="720" w:hanging="360"/>
      </w:pPr>
      <w:rPr>
        <w:rFonts w:eastAsia="Times New Roman" w:hint="default"/>
        <w:b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A10C2F"/>
    <w:multiLevelType w:val="hybridMultilevel"/>
    <w:tmpl w:val="87CAB24C"/>
    <w:lvl w:ilvl="0" w:tplc="EC9A7AF4">
      <w:start w:val="1"/>
      <w:numFmt w:val="lowerLetter"/>
      <w:lvlText w:val="%1."/>
      <w:lvlJc w:val="left"/>
      <w:pPr>
        <w:ind w:left="360" w:hanging="360"/>
      </w:pPr>
      <w:rPr>
        <w:rFonts w:eastAsia="Times New Roman" w:hint="default"/>
        <w:b w:val="0"/>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89330D"/>
    <w:multiLevelType w:val="hybridMultilevel"/>
    <w:tmpl w:val="5F20BFA8"/>
    <w:lvl w:ilvl="0" w:tplc="15A23C02">
      <w:start w:val="1"/>
      <w:numFmt w:val="upperLetter"/>
      <w:lvlText w:val="%1."/>
      <w:lvlJc w:val="left"/>
      <w:pPr>
        <w:ind w:left="720" w:hanging="360"/>
      </w:pPr>
    </w:lvl>
    <w:lvl w:ilvl="1" w:tplc="7B946F16">
      <w:start w:val="1"/>
      <w:numFmt w:val="lowerLetter"/>
      <w:lvlText w:val="%2."/>
      <w:lvlJc w:val="left"/>
      <w:pPr>
        <w:ind w:left="1440" w:hanging="360"/>
      </w:pPr>
    </w:lvl>
    <w:lvl w:ilvl="2" w:tplc="2E409358">
      <w:start w:val="1"/>
      <w:numFmt w:val="lowerRoman"/>
      <w:lvlText w:val="%3."/>
      <w:lvlJc w:val="right"/>
      <w:pPr>
        <w:ind w:left="2160" w:hanging="180"/>
      </w:pPr>
    </w:lvl>
    <w:lvl w:ilvl="3" w:tplc="1F1E2A3A">
      <w:start w:val="1"/>
      <w:numFmt w:val="decimal"/>
      <w:lvlText w:val="%4."/>
      <w:lvlJc w:val="left"/>
      <w:pPr>
        <w:ind w:left="2880" w:hanging="360"/>
      </w:pPr>
    </w:lvl>
    <w:lvl w:ilvl="4" w:tplc="5F442132">
      <w:start w:val="1"/>
      <w:numFmt w:val="lowerLetter"/>
      <w:lvlText w:val="%5."/>
      <w:lvlJc w:val="left"/>
      <w:pPr>
        <w:ind w:left="3600" w:hanging="360"/>
      </w:pPr>
    </w:lvl>
    <w:lvl w:ilvl="5" w:tplc="FA28601A">
      <w:start w:val="1"/>
      <w:numFmt w:val="lowerRoman"/>
      <w:lvlText w:val="%6."/>
      <w:lvlJc w:val="right"/>
      <w:pPr>
        <w:ind w:left="4320" w:hanging="180"/>
      </w:pPr>
    </w:lvl>
    <w:lvl w:ilvl="6" w:tplc="56C0708E">
      <w:start w:val="1"/>
      <w:numFmt w:val="decimal"/>
      <w:lvlText w:val="%7."/>
      <w:lvlJc w:val="left"/>
      <w:pPr>
        <w:ind w:left="5040" w:hanging="360"/>
      </w:pPr>
    </w:lvl>
    <w:lvl w:ilvl="7" w:tplc="6FE2BA04">
      <w:start w:val="1"/>
      <w:numFmt w:val="lowerLetter"/>
      <w:lvlText w:val="%8."/>
      <w:lvlJc w:val="left"/>
      <w:pPr>
        <w:ind w:left="5760" w:hanging="360"/>
      </w:pPr>
    </w:lvl>
    <w:lvl w:ilvl="8" w:tplc="A5F4E982">
      <w:start w:val="1"/>
      <w:numFmt w:val="lowerRoman"/>
      <w:lvlText w:val="%9."/>
      <w:lvlJc w:val="right"/>
      <w:pPr>
        <w:ind w:left="6480" w:hanging="180"/>
      </w:pPr>
    </w:lvl>
  </w:abstractNum>
  <w:abstractNum w:abstractNumId="19" w15:restartNumberingAfterBreak="0">
    <w:nsid w:val="455C2164"/>
    <w:multiLevelType w:val="hybridMultilevel"/>
    <w:tmpl w:val="6D8A9FC4"/>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0" w15:restartNumberingAfterBreak="0">
    <w:nsid w:val="46515B9D"/>
    <w:multiLevelType w:val="hybridMultilevel"/>
    <w:tmpl w:val="35CE792E"/>
    <w:lvl w:ilvl="0" w:tplc="04090019">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7E553C9"/>
    <w:multiLevelType w:val="hybridMultilevel"/>
    <w:tmpl w:val="ED0A5B50"/>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0B02DD"/>
    <w:multiLevelType w:val="hybridMultilevel"/>
    <w:tmpl w:val="F4BECD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E04764"/>
    <w:multiLevelType w:val="hybridMultilevel"/>
    <w:tmpl w:val="14F8AD4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4B9260D7"/>
    <w:multiLevelType w:val="hybridMultilevel"/>
    <w:tmpl w:val="D9C04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EE0382"/>
    <w:multiLevelType w:val="hybridMultilevel"/>
    <w:tmpl w:val="BF74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061BA"/>
    <w:multiLevelType w:val="multilevel"/>
    <w:tmpl w:val="BFE8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1D60FD"/>
    <w:multiLevelType w:val="hybridMultilevel"/>
    <w:tmpl w:val="3FBEACEA"/>
    <w:lvl w:ilvl="0" w:tplc="A7725B62">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2CC109C"/>
    <w:multiLevelType w:val="hybridMultilevel"/>
    <w:tmpl w:val="C6843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0163EF"/>
    <w:multiLevelType w:val="hybridMultilevel"/>
    <w:tmpl w:val="D6120E6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6A787A"/>
    <w:multiLevelType w:val="hybridMultilevel"/>
    <w:tmpl w:val="0D7CA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C51726"/>
    <w:multiLevelType w:val="hybridMultilevel"/>
    <w:tmpl w:val="1A741A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9D621C7"/>
    <w:multiLevelType w:val="hybridMultilevel"/>
    <w:tmpl w:val="0E9A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3A71A0"/>
    <w:multiLevelType w:val="hybridMultilevel"/>
    <w:tmpl w:val="727EB05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C8B7CF2"/>
    <w:multiLevelType w:val="multilevel"/>
    <w:tmpl w:val="09B0ED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EBC19CF"/>
    <w:multiLevelType w:val="hybridMultilevel"/>
    <w:tmpl w:val="C060AA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F54817"/>
    <w:multiLevelType w:val="hybridMultilevel"/>
    <w:tmpl w:val="D7E04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3E939CE"/>
    <w:multiLevelType w:val="hybridMultilevel"/>
    <w:tmpl w:val="A42A6692"/>
    <w:lvl w:ilvl="0" w:tplc="5A502DB0">
      <w:start w:val="1"/>
      <w:numFmt w:val="bullet"/>
      <w:lvlText w:val=""/>
      <w:lvlJc w:val="left"/>
      <w:pPr>
        <w:ind w:left="720" w:hanging="360"/>
      </w:pPr>
      <w:rPr>
        <w:rFonts w:ascii="Symbol" w:hAnsi="Symbol" w:hint="default"/>
      </w:rPr>
    </w:lvl>
    <w:lvl w:ilvl="1" w:tplc="2736C06A">
      <w:start w:val="1"/>
      <w:numFmt w:val="bullet"/>
      <w:lvlText w:val="o"/>
      <w:lvlJc w:val="left"/>
      <w:pPr>
        <w:ind w:left="1440" w:hanging="360"/>
      </w:pPr>
      <w:rPr>
        <w:rFonts w:ascii="Courier New" w:hAnsi="Courier New" w:hint="default"/>
      </w:rPr>
    </w:lvl>
    <w:lvl w:ilvl="2" w:tplc="5C744C32">
      <w:start w:val="1"/>
      <w:numFmt w:val="bullet"/>
      <w:lvlText w:val=""/>
      <w:lvlJc w:val="left"/>
      <w:pPr>
        <w:ind w:left="2160" w:hanging="360"/>
      </w:pPr>
      <w:rPr>
        <w:rFonts w:ascii="Wingdings" w:hAnsi="Wingdings" w:hint="default"/>
      </w:rPr>
    </w:lvl>
    <w:lvl w:ilvl="3" w:tplc="747E7F76">
      <w:start w:val="1"/>
      <w:numFmt w:val="bullet"/>
      <w:lvlText w:val=""/>
      <w:lvlJc w:val="left"/>
      <w:pPr>
        <w:ind w:left="2880" w:hanging="360"/>
      </w:pPr>
      <w:rPr>
        <w:rFonts w:ascii="Symbol" w:hAnsi="Symbol" w:hint="default"/>
      </w:rPr>
    </w:lvl>
    <w:lvl w:ilvl="4" w:tplc="43964F6A">
      <w:start w:val="1"/>
      <w:numFmt w:val="bullet"/>
      <w:lvlText w:val="o"/>
      <w:lvlJc w:val="left"/>
      <w:pPr>
        <w:ind w:left="3600" w:hanging="360"/>
      </w:pPr>
      <w:rPr>
        <w:rFonts w:ascii="Courier New" w:hAnsi="Courier New" w:hint="default"/>
      </w:rPr>
    </w:lvl>
    <w:lvl w:ilvl="5" w:tplc="09229F42">
      <w:start w:val="1"/>
      <w:numFmt w:val="bullet"/>
      <w:lvlText w:val=""/>
      <w:lvlJc w:val="left"/>
      <w:pPr>
        <w:ind w:left="4320" w:hanging="360"/>
      </w:pPr>
      <w:rPr>
        <w:rFonts w:ascii="Wingdings" w:hAnsi="Wingdings" w:hint="default"/>
      </w:rPr>
    </w:lvl>
    <w:lvl w:ilvl="6" w:tplc="1750E08A">
      <w:start w:val="1"/>
      <w:numFmt w:val="bullet"/>
      <w:lvlText w:val=""/>
      <w:lvlJc w:val="left"/>
      <w:pPr>
        <w:ind w:left="5040" w:hanging="360"/>
      </w:pPr>
      <w:rPr>
        <w:rFonts w:ascii="Symbol" w:hAnsi="Symbol" w:hint="default"/>
      </w:rPr>
    </w:lvl>
    <w:lvl w:ilvl="7" w:tplc="BC56D9AC">
      <w:start w:val="1"/>
      <w:numFmt w:val="bullet"/>
      <w:lvlText w:val="o"/>
      <w:lvlJc w:val="left"/>
      <w:pPr>
        <w:ind w:left="5760" w:hanging="360"/>
      </w:pPr>
      <w:rPr>
        <w:rFonts w:ascii="Courier New" w:hAnsi="Courier New" w:hint="default"/>
      </w:rPr>
    </w:lvl>
    <w:lvl w:ilvl="8" w:tplc="3CA4ECB2">
      <w:start w:val="1"/>
      <w:numFmt w:val="bullet"/>
      <w:lvlText w:val=""/>
      <w:lvlJc w:val="left"/>
      <w:pPr>
        <w:ind w:left="6480" w:hanging="360"/>
      </w:pPr>
      <w:rPr>
        <w:rFonts w:ascii="Wingdings" w:hAnsi="Wingdings" w:hint="default"/>
      </w:rPr>
    </w:lvl>
  </w:abstractNum>
  <w:abstractNum w:abstractNumId="38" w15:restartNumberingAfterBreak="0">
    <w:nsid w:val="6A9E7272"/>
    <w:multiLevelType w:val="hybridMultilevel"/>
    <w:tmpl w:val="BAD8A3F0"/>
    <w:lvl w:ilvl="0" w:tplc="E1844138">
      <w:start w:val="1"/>
      <w:numFmt w:val="upperLetter"/>
      <w:lvlText w:val="%1."/>
      <w:lvlJc w:val="left"/>
      <w:pPr>
        <w:ind w:left="720" w:hanging="360"/>
      </w:pPr>
    </w:lvl>
    <w:lvl w:ilvl="1" w:tplc="96A230FA">
      <w:start w:val="1"/>
      <w:numFmt w:val="lowerLetter"/>
      <w:lvlText w:val="%2."/>
      <w:lvlJc w:val="left"/>
      <w:pPr>
        <w:ind w:left="1440" w:hanging="360"/>
      </w:pPr>
    </w:lvl>
    <w:lvl w:ilvl="2" w:tplc="72E2E1A8">
      <w:start w:val="1"/>
      <w:numFmt w:val="lowerRoman"/>
      <w:lvlText w:val="%3."/>
      <w:lvlJc w:val="right"/>
      <w:pPr>
        <w:ind w:left="2160" w:hanging="180"/>
      </w:pPr>
    </w:lvl>
    <w:lvl w:ilvl="3" w:tplc="7FF442E0">
      <w:start w:val="1"/>
      <w:numFmt w:val="decimal"/>
      <w:lvlText w:val="%4."/>
      <w:lvlJc w:val="left"/>
      <w:pPr>
        <w:ind w:left="2880" w:hanging="360"/>
      </w:pPr>
    </w:lvl>
    <w:lvl w:ilvl="4" w:tplc="1026C834">
      <w:start w:val="1"/>
      <w:numFmt w:val="lowerLetter"/>
      <w:lvlText w:val="%5."/>
      <w:lvlJc w:val="left"/>
      <w:pPr>
        <w:ind w:left="3600" w:hanging="360"/>
      </w:pPr>
    </w:lvl>
    <w:lvl w:ilvl="5" w:tplc="106EC402">
      <w:start w:val="1"/>
      <w:numFmt w:val="lowerRoman"/>
      <w:lvlText w:val="%6."/>
      <w:lvlJc w:val="right"/>
      <w:pPr>
        <w:ind w:left="4320" w:hanging="180"/>
      </w:pPr>
    </w:lvl>
    <w:lvl w:ilvl="6" w:tplc="2FC28328">
      <w:start w:val="1"/>
      <w:numFmt w:val="decimal"/>
      <w:lvlText w:val="%7."/>
      <w:lvlJc w:val="left"/>
      <w:pPr>
        <w:ind w:left="5040" w:hanging="360"/>
      </w:pPr>
    </w:lvl>
    <w:lvl w:ilvl="7" w:tplc="3842ADAE">
      <w:start w:val="1"/>
      <w:numFmt w:val="lowerLetter"/>
      <w:lvlText w:val="%8."/>
      <w:lvlJc w:val="left"/>
      <w:pPr>
        <w:ind w:left="5760" w:hanging="360"/>
      </w:pPr>
    </w:lvl>
    <w:lvl w:ilvl="8" w:tplc="7B284338">
      <w:start w:val="1"/>
      <w:numFmt w:val="lowerRoman"/>
      <w:lvlText w:val="%9."/>
      <w:lvlJc w:val="right"/>
      <w:pPr>
        <w:ind w:left="6480" w:hanging="180"/>
      </w:pPr>
    </w:lvl>
  </w:abstractNum>
  <w:abstractNum w:abstractNumId="39" w15:restartNumberingAfterBreak="0">
    <w:nsid w:val="6C775B4D"/>
    <w:multiLevelType w:val="hybridMultilevel"/>
    <w:tmpl w:val="BA3C3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AD7ADE"/>
    <w:multiLevelType w:val="hybridMultilevel"/>
    <w:tmpl w:val="4BFC9B1C"/>
    <w:lvl w:ilvl="0" w:tplc="04090019">
      <w:start w:val="5"/>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DD43A0C"/>
    <w:multiLevelType w:val="hybridMultilevel"/>
    <w:tmpl w:val="6A1074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FB1815"/>
    <w:multiLevelType w:val="hybridMultilevel"/>
    <w:tmpl w:val="46521A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3" w15:restartNumberingAfterBreak="0">
    <w:nsid w:val="6FAF6A42"/>
    <w:multiLevelType w:val="hybridMultilevel"/>
    <w:tmpl w:val="FC92F1D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28D61A3"/>
    <w:multiLevelType w:val="hybridMultilevel"/>
    <w:tmpl w:val="574EC55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2FB52A6"/>
    <w:multiLevelType w:val="multilevel"/>
    <w:tmpl w:val="F296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9170F0"/>
    <w:multiLevelType w:val="hybridMultilevel"/>
    <w:tmpl w:val="61268100"/>
    <w:lvl w:ilvl="0" w:tplc="04090019">
      <w:start w:val="1"/>
      <w:numFmt w:val="lowerLetter"/>
      <w:lvlText w:val="%1."/>
      <w:lvlJc w:val="left"/>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0F2347"/>
    <w:multiLevelType w:val="hybridMultilevel"/>
    <w:tmpl w:val="0ED0C72A"/>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32117871">
    <w:abstractNumId w:val="8"/>
  </w:num>
  <w:num w:numId="2" w16cid:durableId="138231864">
    <w:abstractNumId w:val="37"/>
  </w:num>
  <w:num w:numId="3" w16cid:durableId="1329332702">
    <w:abstractNumId w:val="18"/>
  </w:num>
  <w:num w:numId="4" w16cid:durableId="1704868609">
    <w:abstractNumId w:val="38"/>
  </w:num>
  <w:num w:numId="5" w16cid:durableId="229124146">
    <w:abstractNumId w:val="39"/>
  </w:num>
  <w:num w:numId="6" w16cid:durableId="1881818461">
    <w:abstractNumId w:val="5"/>
  </w:num>
  <w:num w:numId="7" w16cid:durableId="1045253474">
    <w:abstractNumId w:val="2"/>
  </w:num>
  <w:num w:numId="8" w16cid:durableId="373893289">
    <w:abstractNumId w:val="24"/>
  </w:num>
  <w:num w:numId="9" w16cid:durableId="2144881312">
    <w:abstractNumId w:val="10"/>
  </w:num>
  <w:num w:numId="10" w16cid:durableId="1225801420">
    <w:abstractNumId w:val="15"/>
  </w:num>
  <w:num w:numId="11" w16cid:durableId="1808547024">
    <w:abstractNumId w:val="3"/>
  </w:num>
  <w:num w:numId="12" w16cid:durableId="727920420">
    <w:abstractNumId w:val="32"/>
  </w:num>
  <w:num w:numId="13" w16cid:durableId="380860641">
    <w:abstractNumId w:val="42"/>
  </w:num>
  <w:num w:numId="14" w16cid:durableId="1626035986">
    <w:abstractNumId w:val="12"/>
  </w:num>
  <w:num w:numId="15" w16cid:durableId="1481116575">
    <w:abstractNumId w:val="36"/>
  </w:num>
  <w:num w:numId="16" w16cid:durableId="283386076">
    <w:abstractNumId w:val="26"/>
  </w:num>
  <w:num w:numId="17" w16cid:durableId="1721050810">
    <w:abstractNumId w:val="6"/>
  </w:num>
  <w:num w:numId="18" w16cid:durableId="1145664761">
    <w:abstractNumId w:val="45"/>
  </w:num>
  <w:num w:numId="19" w16cid:durableId="1141075733">
    <w:abstractNumId w:val="4"/>
  </w:num>
  <w:num w:numId="20" w16cid:durableId="198517732">
    <w:abstractNumId w:val="29"/>
  </w:num>
  <w:num w:numId="21" w16cid:durableId="1645349584">
    <w:abstractNumId w:val="20"/>
  </w:num>
  <w:num w:numId="22" w16cid:durableId="468396987">
    <w:abstractNumId w:val="40"/>
  </w:num>
  <w:num w:numId="23" w16cid:durableId="2091850770">
    <w:abstractNumId w:val="13"/>
  </w:num>
  <w:num w:numId="24" w16cid:durableId="1529297019">
    <w:abstractNumId w:val="19"/>
  </w:num>
  <w:num w:numId="25" w16cid:durableId="607389764">
    <w:abstractNumId w:val="41"/>
  </w:num>
  <w:num w:numId="26" w16cid:durableId="20597566">
    <w:abstractNumId w:val="17"/>
  </w:num>
  <w:num w:numId="27" w16cid:durableId="23217564">
    <w:abstractNumId w:val="46"/>
  </w:num>
  <w:num w:numId="28" w16cid:durableId="1914123487">
    <w:abstractNumId w:val="22"/>
  </w:num>
  <w:num w:numId="29" w16cid:durableId="1012101895">
    <w:abstractNumId w:val="11"/>
  </w:num>
  <w:num w:numId="30" w16cid:durableId="1295714484">
    <w:abstractNumId w:val="44"/>
  </w:num>
  <w:num w:numId="31" w16cid:durableId="1903641788">
    <w:abstractNumId w:val="43"/>
  </w:num>
  <w:num w:numId="32" w16cid:durableId="1253931508">
    <w:abstractNumId w:val="33"/>
  </w:num>
  <w:num w:numId="33" w16cid:durableId="767120929">
    <w:abstractNumId w:val="0"/>
  </w:num>
  <w:num w:numId="34" w16cid:durableId="1374159403">
    <w:abstractNumId w:val="9"/>
  </w:num>
  <w:num w:numId="35" w16cid:durableId="1150944918">
    <w:abstractNumId w:val="7"/>
  </w:num>
  <w:num w:numId="36" w16cid:durableId="8218507">
    <w:abstractNumId w:val="35"/>
  </w:num>
  <w:num w:numId="37" w16cid:durableId="605160539">
    <w:abstractNumId w:val="30"/>
  </w:num>
  <w:num w:numId="38" w16cid:durableId="598832726">
    <w:abstractNumId w:val="16"/>
  </w:num>
  <w:num w:numId="39" w16cid:durableId="1231576473">
    <w:abstractNumId w:val="47"/>
  </w:num>
  <w:num w:numId="40" w16cid:durableId="1933391775">
    <w:abstractNumId w:val="34"/>
  </w:num>
  <w:num w:numId="41" w16cid:durableId="988284823">
    <w:abstractNumId w:val="27"/>
  </w:num>
  <w:num w:numId="42" w16cid:durableId="820081974">
    <w:abstractNumId w:val="21"/>
  </w:num>
  <w:num w:numId="43" w16cid:durableId="1253931406">
    <w:abstractNumId w:val="31"/>
  </w:num>
  <w:num w:numId="44" w16cid:durableId="799227116">
    <w:abstractNumId w:val="1"/>
  </w:num>
  <w:num w:numId="45" w16cid:durableId="2082830632">
    <w:abstractNumId w:val="28"/>
  </w:num>
  <w:num w:numId="46" w16cid:durableId="1724406524">
    <w:abstractNumId w:val="25"/>
  </w:num>
  <w:num w:numId="47" w16cid:durableId="890189188">
    <w:abstractNumId w:val="23"/>
  </w:num>
  <w:num w:numId="48" w16cid:durableId="62161580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Rozema">
    <w15:presenceInfo w15:providerId="AD" w15:userId="S::jeffr@lsre.org::121c577d-bc3f-46f7-9c2f-dd51806874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revisionView w:inkAnnotations="0"/>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368"/>
    <w:rsid w:val="0000174D"/>
    <w:rsid w:val="00003CA0"/>
    <w:rsid w:val="0000434C"/>
    <w:rsid w:val="00004434"/>
    <w:rsid w:val="00005DC9"/>
    <w:rsid w:val="00006FA1"/>
    <w:rsid w:val="0000758B"/>
    <w:rsid w:val="00010C2B"/>
    <w:rsid w:val="00016372"/>
    <w:rsid w:val="000260F8"/>
    <w:rsid w:val="0002648F"/>
    <w:rsid w:val="00027772"/>
    <w:rsid w:val="00031A11"/>
    <w:rsid w:val="00037713"/>
    <w:rsid w:val="00037D1C"/>
    <w:rsid w:val="0004056F"/>
    <w:rsid w:val="00040EC3"/>
    <w:rsid w:val="00041789"/>
    <w:rsid w:val="0004228B"/>
    <w:rsid w:val="00042ADA"/>
    <w:rsid w:val="00043D57"/>
    <w:rsid w:val="00045ABE"/>
    <w:rsid w:val="000502D6"/>
    <w:rsid w:val="0005329D"/>
    <w:rsid w:val="00053536"/>
    <w:rsid w:val="00056BD9"/>
    <w:rsid w:val="000572DE"/>
    <w:rsid w:val="0006062E"/>
    <w:rsid w:val="0006089F"/>
    <w:rsid w:val="00061C22"/>
    <w:rsid w:val="00061F7B"/>
    <w:rsid w:val="00061FD9"/>
    <w:rsid w:val="00062F77"/>
    <w:rsid w:val="000641FD"/>
    <w:rsid w:val="00066895"/>
    <w:rsid w:val="000727DC"/>
    <w:rsid w:val="00072E29"/>
    <w:rsid w:val="00076117"/>
    <w:rsid w:val="00080AF8"/>
    <w:rsid w:val="00080B4F"/>
    <w:rsid w:val="000815B6"/>
    <w:rsid w:val="0008233D"/>
    <w:rsid w:val="0008285A"/>
    <w:rsid w:val="000830E5"/>
    <w:rsid w:val="0008313E"/>
    <w:rsid w:val="0008353C"/>
    <w:rsid w:val="0008353F"/>
    <w:rsid w:val="00084304"/>
    <w:rsid w:val="0009112E"/>
    <w:rsid w:val="0009204C"/>
    <w:rsid w:val="00094700"/>
    <w:rsid w:val="00094835"/>
    <w:rsid w:val="00094F33"/>
    <w:rsid w:val="00095A50"/>
    <w:rsid w:val="000969A3"/>
    <w:rsid w:val="000A137C"/>
    <w:rsid w:val="000A1AF3"/>
    <w:rsid w:val="000A4999"/>
    <w:rsid w:val="000A4C3D"/>
    <w:rsid w:val="000A64B6"/>
    <w:rsid w:val="000A66BC"/>
    <w:rsid w:val="000A7056"/>
    <w:rsid w:val="000A7729"/>
    <w:rsid w:val="000B264A"/>
    <w:rsid w:val="000B6EEB"/>
    <w:rsid w:val="000B781A"/>
    <w:rsid w:val="000C01DE"/>
    <w:rsid w:val="000C0F7E"/>
    <w:rsid w:val="000C3404"/>
    <w:rsid w:val="000C4BDD"/>
    <w:rsid w:val="000C5518"/>
    <w:rsid w:val="000C5A7E"/>
    <w:rsid w:val="000C614F"/>
    <w:rsid w:val="000C7345"/>
    <w:rsid w:val="000D1877"/>
    <w:rsid w:val="000D1A5C"/>
    <w:rsid w:val="000D207B"/>
    <w:rsid w:val="000D2EC2"/>
    <w:rsid w:val="000D366C"/>
    <w:rsid w:val="000D3F73"/>
    <w:rsid w:val="000D4633"/>
    <w:rsid w:val="000D5FFC"/>
    <w:rsid w:val="000D6B34"/>
    <w:rsid w:val="000E0A02"/>
    <w:rsid w:val="000E0BCF"/>
    <w:rsid w:val="000E0EE0"/>
    <w:rsid w:val="000E22EF"/>
    <w:rsid w:val="000E5286"/>
    <w:rsid w:val="000E7AB7"/>
    <w:rsid w:val="000F02ED"/>
    <w:rsid w:val="000F372E"/>
    <w:rsid w:val="000F5844"/>
    <w:rsid w:val="000F5D14"/>
    <w:rsid w:val="000F6327"/>
    <w:rsid w:val="000F6B5F"/>
    <w:rsid w:val="000F7044"/>
    <w:rsid w:val="00100B28"/>
    <w:rsid w:val="00103099"/>
    <w:rsid w:val="00106014"/>
    <w:rsid w:val="0010671D"/>
    <w:rsid w:val="001128B2"/>
    <w:rsid w:val="00112CE2"/>
    <w:rsid w:val="00112D63"/>
    <w:rsid w:val="00113F29"/>
    <w:rsid w:val="00116E0D"/>
    <w:rsid w:val="001263AA"/>
    <w:rsid w:val="0012654B"/>
    <w:rsid w:val="00127BC4"/>
    <w:rsid w:val="00131277"/>
    <w:rsid w:val="001320B2"/>
    <w:rsid w:val="00132B3E"/>
    <w:rsid w:val="0013365E"/>
    <w:rsid w:val="00133670"/>
    <w:rsid w:val="00133E4B"/>
    <w:rsid w:val="001365FC"/>
    <w:rsid w:val="00137472"/>
    <w:rsid w:val="00140041"/>
    <w:rsid w:val="0014116D"/>
    <w:rsid w:val="00144E56"/>
    <w:rsid w:val="00146339"/>
    <w:rsid w:val="00150BCB"/>
    <w:rsid w:val="0015159C"/>
    <w:rsid w:val="00151F6E"/>
    <w:rsid w:val="00153DFB"/>
    <w:rsid w:val="00153FFB"/>
    <w:rsid w:val="00156A9A"/>
    <w:rsid w:val="00157F64"/>
    <w:rsid w:val="00162CDF"/>
    <w:rsid w:val="00166108"/>
    <w:rsid w:val="0016785D"/>
    <w:rsid w:val="001738C6"/>
    <w:rsid w:val="001803C6"/>
    <w:rsid w:val="001818EE"/>
    <w:rsid w:val="00187000"/>
    <w:rsid w:val="001904BD"/>
    <w:rsid w:val="0019227E"/>
    <w:rsid w:val="00193440"/>
    <w:rsid w:val="001935B0"/>
    <w:rsid w:val="0019468D"/>
    <w:rsid w:val="001A053E"/>
    <w:rsid w:val="001A409B"/>
    <w:rsid w:val="001A5EBD"/>
    <w:rsid w:val="001A69B0"/>
    <w:rsid w:val="001B2939"/>
    <w:rsid w:val="001B2CE3"/>
    <w:rsid w:val="001C0483"/>
    <w:rsid w:val="001C16AA"/>
    <w:rsid w:val="001C39CB"/>
    <w:rsid w:val="001C487F"/>
    <w:rsid w:val="001C5B33"/>
    <w:rsid w:val="001C5B57"/>
    <w:rsid w:val="001C673F"/>
    <w:rsid w:val="001D020C"/>
    <w:rsid w:val="001D309B"/>
    <w:rsid w:val="001D33D9"/>
    <w:rsid w:val="001D3844"/>
    <w:rsid w:val="001D41F2"/>
    <w:rsid w:val="001D4A6B"/>
    <w:rsid w:val="001D58EF"/>
    <w:rsid w:val="001D5B17"/>
    <w:rsid w:val="001D74D0"/>
    <w:rsid w:val="001E10A2"/>
    <w:rsid w:val="001E13AE"/>
    <w:rsid w:val="001E1DAD"/>
    <w:rsid w:val="001E22A2"/>
    <w:rsid w:val="001E2A1C"/>
    <w:rsid w:val="001E2FFA"/>
    <w:rsid w:val="001E39D9"/>
    <w:rsid w:val="001E7AE6"/>
    <w:rsid w:val="001F03B0"/>
    <w:rsid w:val="001F51CB"/>
    <w:rsid w:val="001F5CF9"/>
    <w:rsid w:val="001F65C9"/>
    <w:rsid w:val="001F738A"/>
    <w:rsid w:val="001F76DA"/>
    <w:rsid w:val="002004AD"/>
    <w:rsid w:val="002040BA"/>
    <w:rsid w:val="00205CAF"/>
    <w:rsid w:val="0020666C"/>
    <w:rsid w:val="00211F92"/>
    <w:rsid w:val="002121C6"/>
    <w:rsid w:val="00212C60"/>
    <w:rsid w:val="002146AA"/>
    <w:rsid w:val="00214CE3"/>
    <w:rsid w:val="00217297"/>
    <w:rsid w:val="002209C0"/>
    <w:rsid w:val="00224380"/>
    <w:rsid w:val="00224D5C"/>
    <w:rsid w:val="00225901"/>
    <w:rsid w:val="00225F32"/>
    <w:rsid w:val="0022677E"/>
    <w:rsid w:val="00226799"/>
    <w:rsid w:val="00231556"/>
    <w:rsid w:val="00232F5D"/>
    <w:rsid w:val="002339A3"/>
    <w:rsid w:val="002346F9"/>
    <w:rsid w:val="00237939"/>
    <w:rsid w:val="00237C51"/>
    <w:rsid w:val="00241842"/>
    <w:rsid w:val="002419CD"/>
    <w:rsid w:val="00241F3A"/>
    <w:rsid w:val="00245892"/>
    <w:rsid w:val="00247A4C"/>
    <w:rsid w:val="00250FC0"/>
    <w:rsid w:val="00251D7F"/>
    <w:rsid w:val="00252800"/>
    <w:rsid w:val="002533C0"/>
    <w:rsid w:val="00254077"/>
    <w:rsid w:val="00254529"/>
    <w:rsid w:val="00256151"/>
    <w:rsid w:val="00256444"/>
    <w:rsid w:val="002572BC"/>
    <w:rsid w:val="00257C8B"/>
    <w:rsid w:val="0026247A"/>
    <w:rsid w:val="0026261C"/>
    <w:rsid w:val="00262878"/>
    <w:rsid w:val="00263B69"/>
    <w:rsid w:val="0026432D"/>
    <w:rsid w:val="002666C4"/>
    <w:rsid w:val="002668E4"/>
    <w:rsid w:val="00267637"/>
    <w:rsid w:val="002715BE"/>
    <w:rsid w:val="00273E9D"/>
    <w:rsid w:val="00273ED8"/>
    <w:rsid w:val="00273F0F"/>
    <w:rsid w:val="00274274"/>
    <w:rsid w:val="00276231"/>
    <w:rsid w:val="00276CC2"/>
    <w:rsid w:val="0028038E"/>
    <w:rsid w:val="002822B8"/>
    <w:rsid w:val="0028276E"/>
    <w:rsid w:val="0028523F"/>
    <w:rsid w:val="0028705A"/>
    <w:rsid w:val="00292418"/>
    <w:rsid w:val="00293F02"/>
    <w:rsid w:val="002957DE"/>
    <w:rsid w:val="002A11E8"/>
    <w:rsid w:val="002A2096"/>
    <w:rsid w:val="002A5CBC"/>
    <w:rsid w:val="002B20E5"/>
    <w:rsid w:val="002B2A06"/>
    <w:rsid w:val="002C145D"/>
    <w:rsid w:val="002C1918"/>
    <w:rsid w:val="002C21FC"/>
    <w:rsid w:val="002C3E37"/>
    <w:rsid w:val="002C452F"/>
    <w:rsid w:val="002C4C7D"/>
    <w:rsid w:val="002C52A9"/>
    <w:rsid w:val="002C6DA6"/>
    <w:rsid w:val="002C7CED"/>
    <w:rsid w:val="002D0D43"/>
    <w:rsid w:val="002D10B2"/>
    <w:rsid w:val="002D19D1"/>
    <w:rsid w:val="002D237C"/>
    <w:rsid w:val="002D6ADF"/>
    <w:rsid w:val="002E03D7"/>
    <w:rsid w:val="002E0606"/>
    <w:rsid w:val="002E11E7"/>
    <w:rsid w:val="002E1DAB"/>
    <w:rsid w:val="002E21AF"/>
    <w:rsid w:val="002E2996"/>
    <w:rsid w:val="002E33E9"/>
    <w:rsid w:val="002E6271"/>
    <w:rsid w:val="002E742B"/>
    <w:rsid w:val="002F20D9"/>
    <w:rsid w:val="002F4871"/>
    <w:rsid w:val="002F59A3"/>
    <w:rsid w:val="002F667B"/>
    <w:rsid w:val="002F7E89"/>
    <w:rsid w:val="003013B3"/>
    <w:rsid w:val="00302EF5"/>
    <w:rsid w:val="00304D8C"/>
    <w:rsid w:val="00310422"/>
    <w:rsid w:val="00313171"/>
    <w:rsid w:val="00313174"/>
    <w:rsid w:val="0031713D"/>
    <w:rsid w:val="00321BDF"/>
    <w:rsid w:val="0032210F"/>
    <w:rsid w:val="003243C5"/>
    <w:rsid w:val="00326804"/>
    <w:rsid w:val="00330709"/>
    <w:rsid w:val="00332F26"/>
    <w:rsid w:val="00334014"/>
    <w:rsid w:val="00335CBD"/>
    <w:rsid w:val="00337600"/>
    <w:rsid w:val="00341663"/>
    <w:rsid w:val="00345843"/>
    <w:rsid w:val="00346718"/>
    <w:rsid w:val="00351342"/>
    <w:rsid w:val="00352777"/>
    <w:rsid w:val="00353815"/>
    <w:rsid w:val="0036250D"/>
    <w:rsid w:val="003645EA"/>
    <w:rsid w:val="00365226"/>
    <w:rsid w:val="0036715E"/>
    <w:rsid w:val="00381965"/>
    <w:rsid w:val="00384684"/>
    <w:rsid w:val="00385985"/>
    <w:rsid w:val="00387F26"/>
    <w:rsid w:val="00391056"/>
    <w:rsid w:val="0039221C"/>
    <w:rsid w:val="00393609"/>
    <w:rsid w:val="0039428F"/>
    <w:rsid w:val="003A0CB4"/>
    <w:rsid w:val="003A0FDF"/>
    <w:rsid w:val="003A1185"/>
    <w:rsid w:val="003A6FA3"/>
    <w:rsid w:val="003A77EC"/>
    <w:rsid w:val="003B5703"/>
    <w:rsid w:val="003B603B"/>
    <w:rsid w:val="003B69F0"/>
    <w:rsid w:val="003C0751"/>
    <w:rsid w:val="003C1EEB"/>
    <w:rsid w:val="003C54E7"/>
    <w:rsid w:val="003C5BAA"/>
    <w:rsid w:val="003C5D6E"/>
    <w:rsid w:val="003C62C7"/>
    <w:rsid w:val="003C7FA6"/>
    <w:rsid w:val="003D2EFA"/>
    <w:rsid w:val="003D2FD0"/>
    <w:rsid w:val="003D3541"/>
    <w:rsid w:val="003D3FB3"/>
    <w:rsid w:val="003D4E0A"/>
    <w:rsid w:val="003D5047"/>
    <w:rsid w:val="003D5616"/>
    <w:rsid w:val="003D5E57"/>
    <w:rsid w:val="003D689A"/>
    <w:rsid w:val="003D6DB3"/>
    <w:rsid w:val="003D6F95"/>
    <w:rsid w:val="003D714D"/>
    <w:rsid w:val="003E6137"/>
    <w:rsid w:val="003F24FC"/>
    <w:rsid w:val="003F6995"/>
    <w:rsid w:val="003F6EAF"/>
    <w:rsid w:val="003F7802"/>
    <w:rsid w:val="00402693"/>
    <w:rsid w:val="00402699"/>
    <w:rsid w:val="00406119"/>
    <w:rsid w:val="0041323F"/>
    <w:rsid w:val="00417D84"/>
    <w:rsid w:val="00420337"/>
    <w:rsid w:val="00421A66"/>
    <w:rsid w:val="004240FE"/>
    <w:rsid w:val="00426C40"/>
    <w:rsid w:val="004307E7"/>
    <w:rsid w:val="00430A28"/>
    <w:rsid w:val="004314AA"/>
    <w:rsid w:val="00432313"/>
    <w:rsid w:val="004332E2"/>
    <w:rsid w:val="00433667"/>
    <w:rsid w:val="00436FC6"/>
    <w:rsid w:val="00437107"/>
    <w:rsid w:val="004378CE"/>
    <w:rsid w:val="00440B19"/>
    <w:rsid w:val="004411FB"/>
    <w:rsid w:val="00441EC7"/>
    <w:rsid w:val="004422E3"/>
    <w:rsid w:val="00442E6B"/>
    <w:rsid w:val="00443094"/>
    <w:rsid w:val="0044458C"/>
    <w:rsid w:val="00445196"/>
    <w:rsid w:val="0045049C"/>
    <w:rsid w:val="00451215"/>
    <w:rsid w:val="0045480A"/>
    <w:rsid w:val="00455916"/>
    <w:rsid w:val="00460751"/>
    <w:rsid w:val="00460C0D"/>
    <w:rsid w:val="004626E3"/>
    <w:rsid w:val="0046272C"/>
    <w:rsid w:val="0046313D"/>
    <w:rsid w:val="00465ABB"/>
    <w:rsid w:val="00465FC3"/>
    <w:rsid w:val="004670DC"/>
    <w:rsid w:val="00467BED"/>
    <w:rsid w:val="00467C8D"/>
    <w:rsid w:val="00470FCE"/>
    <w:rsid w:val="00472423"/>
    <w:rsid w:val="00472B6C"/>
    <w:rsid w:val="00474460"/>
    <w:rsid w:val="00475829"/>
    <w:rsid w:val="00476456"/>
    <w:rsid w:val="00477661"/>
    <w:rsid w:val="004847A2"/>
    <w:rsid w:val="00485370"/>
    <w:rsid w:val="004855BF"/>
    <w:rsid w:val="004870AC"/>
    <w:rsid w:val="00487673"/>
    <w:rsid w:val="004926A6"/>
    <w:rsid w:val="00493DF6"/>
    <w:rsid w:val="00496FA9"/>
    <w:rsid w:val="00497378"/>
    <w:rsid w:val="00497F8A"/>
    <w:rsid w:val="0049B9EA"/>
    <w:rsid w:val="004A20A6"/>
    <w:rsid w:val="004A2807"/>
    <w:rsid w:val="004B105D"/>
    <w:rsid w:val="004B26FA"/>
    <w:rsid w:val="004B2A17"/>
    <w:rsid w:val="004B2AC2"/>
    <w:rsid w:val="004B3798"/>
    <w:rsid w:val="004B445E"/>
    <w:rsid w:val="004B4F10"/>
    <w:rsid w:val="004C3950"/>
    <w:rsid w:val="004C4BAE"/>
    <w:rsid w:val="004D0120"/>
    <w:rsid w:val="004D1829"/>
    <w:rsid w:val="004D248C"/>
    <w:rsid w:val="004D2936"/>
    <w:rsid w:val="004D491A"/>
    <w:rsid w:val="004D5702"/>
    <w:rsid w:val="004D5B66"/>
    <w:rsid w:val="004D6A15"/>
    <w:rsid w:val="004D7A81"/>
    <w:rsid w:val="004E03E8"/>
    <w:rsid w:val="004E2368"/>
    <w:rsid w:val="004E2771"/>
    <w:rsid w:val="004E3ECE"/>
    <w:rsid w:val="004E5080"/>
    <w:rsid w:val="004E6023"/>
    <w:rsid w:val="004E70EB"/>
    <w:rsid w:val="004E7453"/>
    <w:rsid w:val="004F080F"/>
    <w:rsid w:val="004F0EA3"/>
    <w:rsid w:val="004F1C43"/>
    <w:rsid w:val="004F4D02"/>
    <w:rsid w:val="004F5302"/>
    <w:rsid w:val="004F795F"/>
    <w:rsid w:val="00500AB9"/>
    <w:rsid w:val="0050168B"/>
    <w:rsid w:val="005023DD"/>
    <w:rsid w:val="0050537B"/>
    <w:rsid w:val="00510FEA"/>
    <w:rsid w:val="00511B0E"/>
    <w:rsid w:val="00513F15"/>
    <w:rsid w:val="0051544F"/>
    <w:rsid w:val="00521C2C"/>
    <w:rsid w:val="00522686"/>
    <w:rsid w:val="005229DF"/>
    <w:rsid w:val="005236B5"/>
    <w:rsid w:val="00523B8F"/>
    <w:rsid w:val="00525380"/>
    <w:rsid w:val="00527556"/>
    <w:rsid w:val="00531BFA"/>
    <w:rsid w:val="005332F2"/>
    <w:rsid w:val="00535231"/>
    <w:rsid w:val="0053580C"/>
    <w:rsid w:val="005359D6"/>
    <w:rsid w:val="00536C82"/>
    <w:rsid w:val="00536FAE"/>
    <w:rsid w:val="00537DF1"/>
    <w:rsid w:val="00541DD2"/>
    <w:rsid w:val="0054291D"/>
    <w:rsid w:val="005441EA"/>
    <w:rsid w:val="00547111"/>
    <w:rsid w:val="00547606"/>
    <w:rsid w:val="0055235B"/>
    <w:rsid w:val="00552504"/>
    <w:rsid w:val="00552F5C"/>
    <w:rsid w:val="00553146"/>
    <w:rsid w:val="005531FF"/>
    <w:rsid w:val="00556028"/>
    <w:rsid w:val="00556F8D"/>
    <w:rsid w:val="00562193"/>
    <w:rsid w:val="0056365B"/>
    <w:rsid w:val="00563EE2"/>
    <w:rsid w:val="0056410B"/>
    <w:rsid w:val="005667AD"/>
    <w:rsid w:val="0056685C"/>
    <w:rsid w:val="0056687F"/>
    <w:rsid w:val="00571BB3"/>
    <w:rsid w:val="00573D9A"/>
    <w:rsid w:val="00574565"/>
    <w:rsid w:val="00575DE2"/>
    <w:rsid w:val="0057608B"/>
    <w:rsid w:val="005767E5"/>
    <w:rsid w:val="00577432"/>
    <w:rsid w:val="00581578"/>
    <w:rsid w:val="005816E1"/>
    <w:rsid w:val="00581F28"/>
    <w:rsid w:val="00582F63"/>
    <w:rsid w:val="00584AD6"/>
    <w:rsid w:val="00593503"/>
    <w:rsid w:val="00596C06"/>
    <w:rsid w:val="00597444"/>
    <w:rsid w:val="00597C88"/>
    <w:rsid w:val="005A07F9"/>
    <w:rsid w:val="005A1CF8"/>
    <w:rsid w:val="005A3B25"/>
    <w:rsid w:val="005A474F"/>
    <w:rsid w:val="005A5A3D"/>
    <w:rsid w:val="005A7660"/>
    <w:rsid w:val="005A7D3D"/>
    <w:rsid w:val="005B01FD"/>
    <w:rsid w:val="005B3B7A"/>
    <w:rsid w:val="005B478F"/>
    <w:rsid w:val="005B5E90"/>
    <w:rsid w:val="005C11E7"/>
    <w:rsid w:val="005C148C"/>
    <w:rsid w:val="005C39AB"/>
    <w:rsid w:val="005C59CF"/>
    <w:rsid w:val="005C6833"/>
    <w:rsid w:val="005D16CC"/>
    <w:rsid w:val="005D18C7"/>
    <w:rsid w:val="005D3171"/>
    <w:rsid w:val="005D3E2A"/>
    <w:rsid w:val="005D6197"/>
    <w:rsid w:val="005D654B"/>
    <w:rsid w:val="005D6CBE"/>
    <w:rsid w:val="005D6D94"/>
    <w:rsid w:val="005E1D24"/>
    <w:rsid w:val="005E3980"/>
    <w:rsid w:val="005E5221"/>
    <w:rsid w:val="005E724B"/>
    <w:rsid w:val="005E78D1"/>
    <w:rsid w:val="005F1C6A"/>
    <w:rsid w:val="005F2C7A"/>
    <w:rsid w:val="005F4F3B"/>
    <w:rsid w:val="005F6691"/>
    <w:rsid w:val="005F7AC3"/>
    <w:rsid w:val="00600C05"/>
    <w:rsid w:val="00602FD1"/>
    <w:rsid w:val="00604E6B"/>
    <w:rsid w:val="006055F0"/>
    <w:rsid w:val="006062DA"/>
    <w:rsid w:val="006065A8"/>
    <w:rsid w:val="00614144"/>
    <w:rsid w:val="006155D0"/>
    <w:rsid w:val="00615E04"/>
    <w:rsid w:val="00621C56"/>
    <w:rsid w:val="0062330E"/>
    <w:rsid w:val="00623E76"/>
    <w:rsid w:val="00627902"/>
    <w:rsid w:val="00631074"/>
    <w:rsid w:val="00631469"/>
    <w:rsid w:val="00632A87"/>
    <w:rsid w:val="00632B6A"/>
    <w:rsid w:val="00636B5F"/>
    <w:rsid w:val="00637206"/>
    <w:rsid w:val="006375C1"/>
    <w:rsid w:val="00640C31"/>
    <w:rsid w:val="00641B6F"/>
    <w:rsid w:val="00642246"/>
    <w:rsid w:val="00642756"/>
    <w:rsid w:val="00644552"/>
    <w:rsid w:val="00644CC5"/>
    <w:rsid w:val="0064754B"/>
    <w:rsid w:val="00651B60"/>
    <w:rsid w:val="00652A69"/>
    <w:rsid w:val="00652BA5"/>
    <w:rsid w:val="00652C51"/>
    <w:rsid w:val="00654C91"/>
    <w:rsid w:val="00657C7F"/>
    <w:rsid w:val="00657DE6"/>
    <w:rsid w:val="00663E6A"/>
    <w:rsid w:val="00666DD3"/>
    <w:rsid w:val="00666E58"/>
    <w:rsid w:val="0067319E"/>
    <w:rsid w:val="006731EC"/>
    <w:rsid w:val="0067607B"/>
    <w:rsid w:val="006800B4"/>
    <w:rsid w:val="006806FA"/>
    <w:rsid w:val="00681B29"/>
    <w:rsid w:val="00683266"/>
    <w:rsid w:val="0068468C"/>
    <w:rsid w:val="006846C9"/>
    <w:rsid w:val="00684B2B"/>
    <w:rsid w:val="00684DE7"/>
    <w:rsid w:val="006879EF"/>
    <w:rsid w:val="00687C0B"/>
    <w:rsid w:val="00687DCF"/>
    <w:rsid w:val="006921A1"/>
    <w:rsid w:val="00692E65"/>
    <w:rsid w:val="00692F20"/>
    <w:rsid w:val="006935D8"/>
    <w:rsid w:val="00694066"/>
    <w:rsid w:val="0069433D"/>
    <w:rsid w:val="00694AA7"/>
    <w:rsid w:val="00697BC3"/>
    <w:rsid w:val="006A1DC9"/>
    <w:rsid w:val="006A2BD9"/>
    <w:rsid w:val="006A4268"/>
    <w:rsid w:val="006A504B"/>
    <w:rsid w:val="006A596D"/>
    <w:rsid w:val="006A62D8"/>
    <w:rsid w:val="006A6FB4"/>
    <w:rsid w:val="006B062B"/>
    <w:rsid w:val="006B1E22"/>
    <w:rsid w:val="006B2EC4"/>
    <w:rsid w:val="006B3124"/>
    <w:rsid w:val="006B4392"/>
    <w:rsid w:val="006B6614"/>
    <w:rsid w:val="006B6CD8"/>
    <w:rsid w:val="006C15E0"/>
    <w:rsid w:val="006C19C2"/>
    <w:rsid w:val="006C3367"/>
    <w:rsid w:val="006C38CE"/>
    <w:rsid w:val="006C41C8"/>
    <w:rsid w:val="006C4CB9"/>
    <w:rsid w:val="006C54DF"/>
    <w:rsid w:val="006C5C01"/>
    <w:rsid w:val="006C6848"/>
    <w:rsid w:val="006C6F3F"/>
    <w:rsid w:val="006D16F1"/>
    <w:rsid w:val="006D1D1C"/>
    <w:rsid w:val="006D6903"/>
    <w:rsid w:val="006D78F4"/>
    <w:rsid w:val="006E48A3"/>
    <w:rsid w:val="006E56E3"/>
    <w:rsid w:val="006E7A5D"/>
    <w:rsid w:val="006F00FA"/>
    <w:rsid w:val="006F0F11"/>
    <w:rsid w:val="006F2157"/>
    <w:rsid w:val="006F3AE0"/>
    <w:rsid w:val="006F4B20"/>
    <w:rsid w:val="006F541D"/>
    <w:rsid w:val="006F77CB"/>
    <w:rsid w:val="00703016"/>
    <w:rsid w:val="00703193"/>
    <w:rsid w:val="00703361"/>
    <w:rsid w:val="00707345"/>
    <w:rsid w:val="00711BB5"/>
    <w:rsid w:val="007123DE"/>
    <w:rsid w:val="007128EC"/>
    <w:rsid w:val="00715579"/>
    <w:rsid w:val="0071686D"/>
    <w:rsid w:val="00721FDE"/>
    <w:rsid w:val="0072211F"/>
    <w:rsid w:val="007224CA"/>
    <w:rsid w:val="0072521C"/>
    <w:rsid w:val="00732293"/>
    <w:rsid w:val="00737210"/>
    <w:rsid w:val="00737C0A"/>
    <w:rsid w:val="00740700"/>
    <w:rsid w:val="00742A14"/>
    <w:rsid w:val="00742BE4"/>
    <w:rsid w:val="0074576D"/>
    <w:rsid w:val="00746BE8"/>
    <w:rsid w:val="007472B5"/>
    <w:rsid w:val="007472BF"/>
    <w:rsid w:val="00750AE0"/>
    <w:rsid w:val="00751116"/>
    <w:rsid w:val="007514BF"/>
    <w:rsid w:val="007515AF"/>
    <w:rsid w:val="00753822"/>
    <w:rsid w:val="00755D0B"/>
    <w:rsid w:val="00755EC5"/>
    <w:rsid w:val="00757757"/>
    <w:rsid w:val="00757F7D"/>
    <w:rsid w:val="00760610"/>
    <w:rsid w:val="00760CB0"/>
    <w:rsid w:val="00771206"/>
    <w:rsid w:val="00771913"/>
    <w:rsid w:val="00772309"/>
    <w:rsid w:val="0077341C"/>
    <w:rsid w:val="007738EE"/>
    <w:rsid w:val="007741D1"/>
    <w:rsid w:val="0077531D"/>
    <w:rsid w:val="00775BB6"/>
    <w:rsid w:val="00777795"/>
    <w:rsid w:val="007809EE"/>
    <w:rsid w:val="007837C0"/>
    <w:rsid w:val="00783EF9"/>
    <w:rsid w:val="00785DC4"/>
    <w:rsid w:val="00790A91"/>
    <w:rsid w:val="007911C3"/>
    <w:rsid w:val="00791262"/>
    <w:rsid w:val="00792388"/>
    <w:rsid w:val="00794453"/>
    <w:rsid w:val="00795182"/>
    <w:rsid w:val="00795DB7"/>
    <w:rsid w:val="0079645C"/>
    <w:rsid w:val="00797A85"/>
    <w:rsid w:val="00797F90"/>
    <w:rsid w:val="007A0131"/>
    <w:rsid w:val="007A1E61"/>
    <w:rsid w:val="007A20DE"/>
    <w:rsid w:val="007A23FF"/>
    <w:rsid w:val="007A2B72"/>
    <w:rsid w:val="007A2F0A"/>
    <w:rsid w:val="007A39A8"/>
    <w:rsid w:val="007A47F7"/>
    <w:rsid w:val="007A4BC6"/>
    <w:rsid w:val="007A50A9"/>
    <w:rsid w:val="007A52DD"/>
    <w:rsid w:val="007A6624"/>
    <w:rsid w:val="007B0D81"/>
    <w:rsid w:val="007B186C"/>
    <w:rsid w:val="007B2AB7"/>
    <w:rsid w:val="007B48C5"/>
    <w:rsid w:val="007B4AEC"/>
    <w:rsid w:val="007C0AD4"/>
    <w:rsid w:val="007C0BDB"/>
    <w:rsid w:val="007C268B"/>
    <w:rsid w:val="007C2E77"/>
    <w:rsid w:val="007C3B9D"/>
    <w:rsid w:val="007C4A27"/>
    <w:rsid w:val="007C5547"/>
    <w:rsid w:val="007C5A67"/>
    <w:rsid w:val="007C690A"/>
    <w:rsid w:val="007D120B"/>
    <w:rsid w:val="007D447D"/>
    <w:rsid w:val="007D474B"/>
    <w:rsid w:val="007D5A1E"/>
    <w:rsid w:val="007D5A42"/>
    <w:rsid w:val="007D5C3E"/>
    <w:rsid w:val="007D6B00"/>
    <w:rsid w:val="007E0623"/>
    <w:rsid w:val="007E1E18"/>
    <w:rsid w:val="007E2B33"/>
    <w:rsid w:val="007E330C"/>
    <w:rsid w:val="007E3D56"/>
    <w:rsid w:val="007E460F"/>
    <w:rsid w:val="007E7E49"/>
    <w:rsid w:val="007F124B"/>
    <w:rsid w:val="007F240E"/>
    <w:rsid w:val="007F3212"/>
    <w:rsid w:val="007F64F7"/>
    <w:rsid w:val="00802A99"/>
    <w:rsid w:val="00802F45"/>
    <w:rsid w:val="00803963"/>
    <w:rsid w:val="00803E6F"/>
    <w:rsid w:val="0080415E"/>
    <w:rsid w:val="008046B3"/>
    <w:rsid w:val="00806B92"/>
    <w:rsid w:val="00807928"/>
    <w:rsid w:val="00812D4D"/>
    <w:rsid w:val="00815157"/>
    <w:rsid w:val="00817FB5"/>
    <w:rsid w:val="008214B2"/>
    <w:rsid w:val="00824363"/>
    <w:rsid w:val="00826262"/>
    <w:rsid w:val="00826DB2"/>
    <w:rsid w:val="0083137C"/>
    <w:rsid w:val="00833EC8"/>
    <w:rsid w:val="008342E7"/>
    <w:rsid w:val="00836336"/>
    <w:rsid w:val="00836DE5"/>
    <w:rsid w:val="00840163"/>
    <w:rsid w:val="00845207"/>
    <w:rsid w:val="0084665C"/>
    <w:rsid w:val="008474B8"/>
    <w:rsid w:val="00850AD1"/>
    <w:rsid w:val="00850CB6"/>
    <w:rsid w:val="00850DE4"/>
    <w:rsid w:val="00852E7D"/>
    <w:rsid w:val="00853C5B"/>
    <w:rsid w:val="00854AF2"/>
    <w:rsid w:val="0085756B"/>
    <w:rsid w:val="0085763C"/>
    <w:rsid w:val="008578DA"/>
    <w:rsid w:val="00861912"/>
    <w:rsid w:val="00863F17"/>
    <w:rsid w:val="008647D3"/>
    <w:rsid w:val="008650A1"/>
    <w:rsid w:val="008718A6"/>
    <w:rsid w:val="00871E1D"/>
    <w:rsid w:val="00873453"/>
    <w:rsid w:val="008759A3"/>
    <w:rsid w:val="00876F8C"/>
    <w:rsid w:val="00880A47"/>
    <w:rsid w:val="00880E89"/>
    <w:rsid w:val="00883985"/>
    <w:rsid w:val="0088589C"/>
    <w:rsid w:val="00885BE9"/>
    <w:rsid w:val="00885CA6"/>
    <w:rsid w:val="008870F5"/>
    <w:rsid w:val="00887167"/>
    <w:rsid w:val="008908F7"/>
    <w:rsid w:val="00892DF1"/>
    <w:rsid w:val="008940E6"/>
    <w:rsid w:val="00894A4A"/>
    <w:rsid w:val="00895045"/>
    <w:rsid w:val="00897724"/>
    <w:rsid w:val="008A3C4C"/>
    <w:rsid w:val="008A3FA9"/>
    <w:rsid w:val="008A43D4"/>
    <w:rsid w:val="008A4CC7"/>
    <w:rsid w:val="008A5834"/>
    <w:rsid w:val="008B01DC"/>
    <w:rsid w:val="008B2BDC"/>
    <w:rsid w:val="008B3490"/>
    <w:rsid w:val="008B35B6"/>
    <w:rsid w:val="008B36D1"/>
    <w:rsid w:val="008B5832"/>
    <w:rsid w:val="008B583B"/>
    <w:rsid w:val="008B5AE1"/>
    <w:rsid w:val="008B7006"/>
    <w:rsid w:val="008C6134"/>
    <w:rsid w:val="008C6A4F"/>
    <w:rsid w:val="008C7738"/>
    <w:rsid w:val="008D2D9E"/>
    <w:rsid w:val="008D455A"/>
    <w:rsid w:val="008D4E41"/>
    <w:rsid w:val="008D55AD"/>
    <w:rsid w:val="008D5C4B"/>
    <w:rsid w:val="008D76D1"/>
    <w:rsid w:val="008D7B86"/>
    <w:rsid w:val="008E18BC"/>
    <w:rsid w:val="008E23FF"/>
    <w:rsid w:val="008E5C32"/>
    <w:rsid w:val="008E7990"/>
    <w:rsid w:val="008E7D26"/>
    <w:rsid w:val="008F0586"/>
    <w:rsid w:val="008F0B0F"/>
    <w:rsid w:val="008F1B5C"/>
    <w:rsid w:val="008F318D"/>
    <w:rsid w:val="008F319C"/>
    <w:rsid w:val="008F4797"/>
    <w:rsid w:val="008F480A"/>
    <w:rsid w:val="008F70BA"/>
    <w:rsid w:val="009005C0"/>
    <w:rsid w:val="009006B8"/>
    <w:rsid w:val="00900C3D"/>
    <w:rsid w:val="00902218"/>
    <w:rsid w:val="00902742"/>
    <w:rsid w:val="00902DA8"/>
    <w:rsid w:val="009032E7"/>
    <w:rsid w:val="00903708"/>
    <w:rsid w:val="00905F20"/>
    <w:rsid w:val="00906653"/>
    <w:rsid w:val="0090778E"/>
    <w:rsid w:val="00907807"/>
    <w:rsid w:val="00910427"/>
    <w:rsid w:val="009113C9"/>
    <w:rsid w:val="00911A63"/>
    <w:rsid w:val="009127B6"/>
    <w:rsid w:val="00912F1B"/>
    <w:rsid w:val="00913023"/>
    <w:rsid w:val="00914EF8"/>
    <w:rsid w:val="00915333"/>
    <w:rsid w:val="009164F5"/>
    <w:rsid w:val="00921E7D"/>
    <w:rsid w:val="00922256"/>
    <w:rsid w:val="00925755"/>
    <w:rsid w:val="00927441"/>
    <w:rsid w:val="009278F3"/>
    <w:rsid w:val="00931989"/>
    <w:rsid w:val="00932E6F"/>
    <w:rsid w:val="0093635E"/>
    <w:rsid w:val="0094108E"/>
    <w:rsid w:val="009413E1"/>
    <w:rsid w:val="00943FEC"/>
    <w:rsid w:val="00944327"/>
    <w:rsid w:val="00945C4B"/>
    <w:rsid w:val="00947E35"/>
    <w:rsid w:val="00950123"/>
    <w:rsid w:val="00950787"/>
    <w:rsid w:val="00951C22"/>
    <w:rsid w:val="0095285D"/>
    <w:rsid w:val="00952A6E"/>
    <w:rsid w:val="00954915"/>
    <w:rsid w:val="00956042"/>
    <w:rsid w:val="00962D69"/>
    <w:rsid w:val="009637CA"/>
    <w:rsid w:val="00963B5E"/>
    <w:rsid w:val="00964379"/>
    <w:rsid w:val="009644B2"/>
    <w:rsid w:val="00966650"/>
    <w:rsid w:val="0096769B"/>
    <w:rsid w:val="0097111D"/>
    <w:rsid w:val="00974C23"/>
    <w:rsid w:val="009750AE"/>
    <w:rsid w:val="00975CD7"/>
    <w:rsid w:val="009773E8"/>
    <w:rsid w:val="00980114"/>
    <w:rsid w:val="00981305"/>
    <w:rsid w:val="00982201"/>
    <w:rsid w:val="00982D14"/>
    <w:rsid w:val="00984AC2"/>
    <w:rsid w:val="009930E9"/>
    <w:rsid w:val="009937EB"/>
    <w:rsid w:val="00993B76"/>
    <w:rsid w:val="00995866"/>
    <w:rsid w:val="00997DB3"/>
    <w:rsid w:val="009A0517"/>
    <w:rsid w:val="009A2895"/>
    <w:rsid w:val="009A2EF0"/>
    <w:rsid w:val="009A5EC7"/>
    <w:rsid w:val="009A6FD3"/>
    <w:rsid w:val="009A75BE"/>
    <w:rsid w:val="009B227C"/>
    <w:rsid w:val="009B24B5"/>
    <w:rsid w:val="009B3311"/>
    <w:rsid w:val="009B3E39"/>
    <w:rsid w:val="009B45BF"/>
    <w:rsid w:val="009B5A06"/>
    <w:rsid w:val="009C1FBF"/>
    <w:rsid w:val="009C274F"/>
    <w:rsid w:val="009C2AB2"/>
    <w:rsid w:val="009C4B58"/>
    <w:rsid w:val="009C52BB"/>
    <w:rsid w:val="009C67B7"/>
    <w:rsid w:val="009D04F0"/>
    <w:rsid w:val="009D121E"/>
    <w:rsid w:val="009D58C2"/>
    <w:rsid w:val="009E2E24"/>
    <w:rsid w:val="009E33EE"/>
    <w:rsid w:val="009E3C29"/>
    <w:rsid w:val="009E4263"/>
    <w:rsid w:val="009E4EB2"/>
    <w:rsid w:val="009E50B0"/>
    <w:rsid w:val="009E7240"/>
    <w:rsid w:val="009F0FE4"/>
    <w:rsid w:val="009F2D39"/>
    <w:rsid w:val="009F420A"/>
    <w:rsid w:val="009F51DB"/>
    <w:rsid w:val="009F52B2"/>
    <w:rsid w:val="009F5B85"/>
    <w:rsid w:val="009F6258"/>
    <w:rsid w:val="009F72B1"/>
    <w:rsid w:val="009F799F"/>
    <w:rsid w:val="00A006D9"/>
    <w:rsid w:val="00A01A3E"/>
    <w:rsid w:val="00A05DC6"/>
    <w:rsid w:val="00A07E86"/>
    <w:rsid w:val="00A12071"/>
    <w:rsid w:val="00A121D7"/>
    <w:rsid w:val="00A129DB"/>
    <w:rsid w:val="00A1450C"/>
    <w:rsid w:val="00A14DFA"/>
    <w:rsid w:val="00A1567B"/>
    <w:rsid w:val="00A16EA0"/>
    <w:rsid w:val="00A171DD"/>
    <w:rsid w:val="00A2025E"/>
    <w:rsid w:val="00A205F4"/>
    <w:rsid w:val="00A22D46"/>
    <w:rsid w:val="00A24BFE"/>
    <w:rsid w:val="00A25D07"/>
    <w:rsid w:val="00A27703"/>
    <w:rsid w:val="00A303B1"/>
    <w:rsid w:val="00A3047C"/>
    <w:rsid w:val="00A31A9D"/>
    <w:rsid w:val="00A31FEB"/>
    <w:rsid w:val="00A328FB"/>
    <w:rsid w:val="00A359EF"/>
    <w:rsid w:val="00A37882"/>
    <w:rsid w:val="00A401CC"/>
    <w:rsid w:val="00A44D8F"/>
    <w:rsid w:val="00A456C0"/>
    <w:rsid w:val="00A47642"/>
    <w:rsid w:val="00A478A4"/>
    <w:rsid w:val="00A47E33"/>
    <w:rsid w:val="00A52456"/>
    <w:rsid w:val="00A54210"/>
    <w:rsid w:val="00A55817"/>
    <w:rsid w:val="00A55932"/>
    <w:rsid w:val="00A70ACA"/>
    <w:rsid w:val="00A711F2"/>
    <w:rsid w:val="00A72C05"/>
    <w:rsid w:val="00A7344F"/>
    <w:rsid w:val="00A741A0"/>
    <w:rsid w:val="00A75190"/>
    <w:rsid w:val="00A75F1B"/>
    <w:rsid w:val="00A76B6E"/>
    <w:rsid w:val="00A824F0"/>
    <w:rsid w:val="00A82D82"/>
    <w:rsid w:val="00A8524F"/>
    <w:rsid w:val="00A8614B"/>
    <w:rsid w:val="00A86A91"/>
    <w:rsid w:val="00A87D8E"/>
    <w:rsid w:val="00A9022A"/>
    <w:rsid w:val="00A93725"/>
    <w:rsid w:val="00A93D0A"/>
    <w:rsid w:val="00A941A9"/>
    <w:rsid w:val="00A948D5"/>
    <w:rsid w:val="00A94F70"/>
    <w:rsid w:val="00A96961"/>
    <w:rsid w:val="00A96BD8"/>
    <w:rsid w:val="00A97B34"/>
    <w:rsid w:val="00AA11A9"/>
    <w:rsid w:val="00AA202C"/>
    <w:rsid w:val="00AA28C5"/>
    <w:rsid w:val="00AA2E4C"/>
    <w:rsid w:val="00AA57B8"/>
    <w:rsid w:val="00AA5D5D"/>
    <w:rsid w:val="00AA5DB2"/>
    <w:rsid w:val="00AA6CBE"/>
    <w:rsid w:val="00AA73CD"/>
    <w:rsid w:val="00AB1E75"/>
    <w:rsid w:val="00AB5C04"/>
    <w:rsid w:val="00AB5D4B"/>
    <w:rsid w:val="00AB5F76"/>
    <w:rsid w:val="00AB72F4"/>
    <w:rsid w:val="00AB7783"/>
    <w:rsid w:val="00AC30C1"/>
    <w:rsid w:val="00AC387F"/>
    <w:rsid w:val="00AC65DF"/>
    <w:rsid w:val="00AC68F5"/>
    <w:rsid w:val="00AD262B"/>
    <w:rsid w:val="00AD292F"/>
    <w:rsid w:val="00AD2F07"/>
    <w:rsid w:val="00AD312C"/>
    <w:rsid w:val="00AD5260"/>
    <w:rsid w:val="00AE0A56"/>
    <w:rsid w:val="00AE291F"/>
    <w:rsid w:val="00AE3D80"/>
    <w:rsid w:val="00AE5849"/>
    <w:rsid w:val="00AE61E7"/>
    <w:rsid w:val="00AE7525"/>
    <w:rsid w:val="00AF446F"/>
    <w:rsid w:val="00AF4B5A"/>
    <w:rsid w:val="00AF7789"/>
    <w:rsid w:val="00B005B4"/>
    <w:rsid w:val="00B01883"/>
    <w:rsid w:val="00B033FD"/>
    <w:rsid w:val="00B05393"/>
    <w:rsid w:val="00B06D7C"/>
    <w:rsid w:val="00B07B0C"/>
    <w:rsid w:val="00B100B4"/>
    <w:rsid w:val="00B1113F"/>
    <w:rsid w:val="00B121BB"/>
    <w:rsid w:val="00B16131"/>
    <w:rsid w:val="00B20463"/>
    <w:rsid w:val="00B2134A"/>
    <w:rsid w:val="00B219EE"/>
    <w:rsid w:val="00B22CB0"/>
    <w:rsid w:val="00B25793"/>
    <w:rsid w:val="00B25801"/>
    <w:rsid w:val="00B25AC7"/>
    <w:rsid w:val="00B25B8B"/>
    <w:rsid w:val="00B31BAC"/>
    <w:rsid w:val="00B325ED"/>
    <w:rsid w:val="00B33138"/>
    <w:rsid w:val="00B33A17"/>
    <w:rsid w:val="00B34A9B"/>
    <w:rsid w:val="00B35211"/>
    <w:rsid w:val="00B36B3B"/>
    <w:rsid w:val="00B37F09"/>
    <w:rsid w:val="00B4010C"/>
    <w:rsid w:val="00B40192"/>
    <w:rsid w:val="00B40CEA"/>
    <w:rsid w:val="00B4187B"/>
    <w:rsid w:val="00B4304E"/>
    <w:rsid w:val="00B43E8A"/>
    <w:rsid w:val="00B44C61"/>
    <w:rsid w:val="00B47D56"/>
    <w:rsid w:val="00B52EAA"/>
    <w:rsid w:val="00B53296"/>
    <w:rsid w:val="00B55132"/>
    <w:rsid w:val="00B559D6"/>
    <w:rsid w:val="00B56BF1"/>
    <w:rsid w:val="00B57384"/>
    <w:rsid w:val="00B615A4"/>
    <w:rsid w:val="00B65491"/>
    <w:rsid w:val="00B677AF"/>
    <w:rsid w:val="00B70438"/>
    <w:rsid w:val="00B7049C"/>
    <w:rsid w:val="00B7365A"/>
    <w:rsid w:val="00B75922"/>
    <w:rsid w:val="00B75924"/>
    <w:rsid w:val="00B76008"/>
    <w:rsid w:val="00B76427"/>
    <w:rsid w:val="00B766CB"/>
    <w:rsid w:val="00B778C4"/>
    <w:rsid w:val="00B811E8"/>
    <w:rsid w:val="00B825FE"/>
    <w:rsid w:val="00B83856"/>
    <w:rsid w:val="00B86001"/>
    <w:rsid w:val="00B860DE"/>
    <w:rsid w:val="00B86F8B"/>
    <w:rsid w:val="00B90582"/>
    <w:rsid w:val="00B93E56"/>
    <w:rsid w:val="00B94E3F"/>
    <w:rsid w:val="00B97C3F"/>
    <w:rsid w:val="00BA13A1"/>
    <w:rsid w:val="00BA1A22"/>
    <w:rsid w:val="00BA37A8"/>
    <w:rsid w:val="00BA3DF3"/>
    <w:rsid w:val="00BA4620"/>
    <w:rsid w:val="00BB15DE"/>
    <w:rsid w:val="00BB3A83"/>
    <w:rsid w:val="00BB3BE9"/>
    <w:rsid w:val="00BB5717"/>
    <w:rsid w:val="00BC019B"/>
    <w:rsid w:val="00BC1D4F"/>
    <w:rsid w:val="00BC268B"/>
    <w:rsid w:val="00BC359F"/>
    <w:rsid w:val="00BC402B"/>
    <w:rsid w:val="00BC4540"/>
    <w:rsid w:val="00BC5376"/>
    <w:rsid w:val="00BD00CD"/>
    <w:rsid w:val="00BD0BD4"/>
    <w:rsid w:val="00BD10C1"/>
    <w:rsid w:val="00BD1C3E"/>
    <w:rsid w:val="00BD1E7D"/>
    <w:rsid w:val="00BD2861"/>
    <w:rsid w:val="00BD519F"/>
    <w:rsid w:val="00BD6A72"/>
    <w:rsid w:val="00BD74D8"/>
    <w:rsid w:val="00BD7CA5"/>
    <w:rsid w:val="00BD7CA8"/>
    <w:rsid w:val="00BE04C1"/>
    <w:rsid w:val="00BE0E5C"/>
    <w:rsid w:val="00BE18CC"/>
    <w:rsid w:val="00BE3792"/>
    <w:rsid w:val="00BE54AA"/>
    <w:rsid w:val="00BE6DDC"/>
    <w:rsid w:val="00BF05BC"/>
    <w:rsid w:val="00BF0AE7"/>
    <w:rsid w:val="00BF0BB3"/>
    <w:rsid w:val="00BF378D"/>
    <w:rsid w:val="00BF42F5"/>
    <w:rsid w:val="00BF587C"/>
    <w:rsid w:val="00BF59A9"/>
    <w:rsid w:val="00C0139A"/>
    <w:rsid w:val="00C025AE"/>
    <w:rsid w:val="00C058D1"/>
    <w:rsid w:val="00C060B8"/>
    <w:rsid w:val="00C06BC8"/>
    <w:rsid w:val="00C1015E"/>
    <w:rsid w:val="00C10FCE"/>
    <w:rsid w:val="00C1112D"/>
    <w:rsid w:val="00C14020"/>
    <w:rsid w:val="00C14282"/>
    <w:rsid w:val="00C147DE"/>
    <w:rsid w:val="00C14B75"/>
    <w:rsid w:val="00C14D11"/>
    <w:rsid w:val="00C16579"/>
    <w:rsid w:val="00C179E2"/>
    <w:rsid w:val="00C17A5D"/>
    <w:rsid w:val="00C20177"/>
    <w:rsid w:val="00C21D0F"/>
    <w:rsid w:val="00C221D3"/>
    <w:rsid w:val="00C2222F"/>
    <w:rsid w:val="00C22717"/>
    <w:rsid w:val="00C2439A"/>
    <w:rsid w:val="00C24BE3"/>
    <w:rsid w:val="00C30DCA"/>
    <w:rsid w:val="00C3264A"/>
    <w:rsid w:val="00C33CB6"/>
    <w:rsid w:val="00C34DA6"/>
    <w:rsid w:val="00C34DE8"/>
    <w:rsid w:val="00C357BC"/>
    <w:rsid w:val="00C41A38"/>
    <w:rsid w:val="00C43B55"/>
    <w:rsid w:val="00C47279"/>
    <w:rsid w:val="00C47D0E"/>
    <w:rsid w:val="00C47EA5"/>
    <w:rsid w:val="00C53421"/>
    <w:rsid w:val="00C553B0"/>
    <w:rsid w:val="00C56925"/>
    <w:rsid w:val="00C56A2E"/>
    <w:rsid w:val="00C57B57"/>
    <w:rsid w:val="00C600A2"/>
    <w:rsid w:val="00C61ADB"/>
    <w:rsid w:val="00C64C00"/>
    <w:rsid w:val="00C64D03"/>
    <w:rsid w:val="00C676F3"/>
    <w:rsid w:val="00C67F7D"/>
    <w:rsid w:val="00C70404"/>
    <w:rsid w:val="00C73A16"/>
    <w:rsid w:val="00C74B6F"/>
    <w:rsid w:val="00C74F4E"/>
    <w:rsid w:val="00C756E7"/>
    <w:rsid w:val="00C80F51"/>
    <w:rsid w:val="00C8240D"/>
    <w:rsid w:val="00C84AB2"/>
    <w:rsid w:val="00C862E1"/>
    <w:rsid w:val="00C86531"/>
    <w:rsid w:val="00C8673E"/>
    <w:rsid w:val="00C8697B"/>
    <w:rsid w:val="00C87B34"/>
    <w:rsid w:val="00C87E32"/>
    <w:rsid w:val="00C92511"/>
    <w:rsid w:val="00C92918"/>
    <w:rsid w:val="00C935DF"/>
    <w:rsid w:val="00C952FD"/>
    <w:rsid w:val="00C9690A"/>
    <w:rsid w:val="00C97CE8"/>
    <w:rsid w:val="00CA13DD"/>
    <w:rsid w:val="00CA140B"/>
    <w:rsid w:val="00CA15B0"/>
    <w:rsid w:val="00CA1C26"/>
    <w:rsid w:val="00CA2551"/>
    <w:rsid w:val="00CA4915"/>
    <w:rsid w:val="00CA5716"/>
    <w:rsid w:val="00CA6FE6"/>
    <w:rsid w:val="00CB18B6"/>
    <w:rsid w:val="00CB1A9A"/>
    <w:rsid w:val="00CB38C0"/>
    <w:rsid w:val="00CB6B40"/>
    <w:rsid w:val="00CC045E"/>
    <w:rsid w:val="00CC1279"/>
    <w:rsid w:val="00CC1CC0"/>
    <w:rsid w:val="00CC1D1E"/>
    <w:rsid w:val="00CC1FC5"/>
    <w:rsid w:val="00CC2E19"/>
    <w:rsid w:val="00CC3B9D"/>
    <w:rsid w:val="00CC40CD"/>
    <w:rsid w:val="00CC45C4"/>
    <w:rsid w:val="00CC53FE"/>
    <w:rsid w:val="00CC5BCA"/>
    <w:rsid w:val="00CD19DD"/>
    <w:rsid w:val="00CD5BB2"/>
    <w:rsid w:val="00CD5C95"/>
    <w:rsid w:val="00CD65C5"/>
    <w:rsid w:val="00CE0314"/>
    <w:rsid w:val="00CE07DE"/>
    <w:rsid w:val="00CE2639"/>
    <w:rsid w:val="00CE2D03"/>
    <w:rsid w:val="00CE3759"/>
    <w:rsid w:val="00CE4510"/>
    <w:rsid w:val="00CE4C01"/>
    <w:rsid w:val="00CF1EDD"/>
    <w:rsid w:val="00CF2970"/>
    <w:rsid w:val="00CF2B7A"/>
    <w:rsid w:val="00CF38D0"/>
    <w:rsid w:val="00CF3D67"/>
    <w:rsid w:val="00CF4443"/>
    <w:rsid w:val="00D00043"/>
    <w:rsid w:val="00D010EC"/>
    <w:rsid w:val="00D04571"/>
    <w:rsid w:val="00D0650F"/>
    <w:rsid w:val="00D07EB1"/>
    <w:rsid w:val="00D12353"/>
    <w:rsid w:val="00D16F3F"/>
    <w:rsid w:val="00D16FE0"/>
    <w:rsid w:val="00D22808"/>
    <w:rsid w:val="00D22F43"/>
    <w:rsid w:val="00D23B36"/>
    <w:rsid w:val="00D27506"/>
    <w:rsid w:val="00D27787"/>
    <w:rsid w:val="00D313E4"/>
    <w:rsid w:val="00D314FA"/>
    <w:rsid w:val="00D31BBB"/>
    <w:rsid w:val="00D3289B"/>
    <w:rsid w:val="00D350CB"/>
    <w:rsid w:val="00D3565D"/>
    <w:rsid w:val="00D35E2D"/>
    <w:rsid w:val="00D36187"/>
    <w:rsid w:val="00D36629"/>
    <w:rsid w:val="00D3773D"/>
    <w:rsid w:val="00D406C5"/>
    <w:rsid w:val="00D4294C"/>
    <w:rsid w:val="00D45EE6"/>
    <w:rsid w:val="00D46A09"/>
    <w:rsid w:val="00D46B61"/>
    <w:rsid w:val="00D47583"/>
    <w:rsid w:val="00D50401"/>
    <w:rsid w:val="00D5085D"/>
    <w:rsid w:val="00D53E07"/>
    <w:rsid w:val="00D568CB"/>
    <w:rsid w:val="00D56A78"/>
    <w:rsid w:val="00D5795A"/>
    <w:rsid w:val="00D57CE1"/>
    <w:rsid w:val="00D60391"/>
    <w:rsid w:val="00D61C5B"/>
    <w:rsid w:val="00D62048"/>
    <w:rsid w:val="00D62DC3"/>
    <w:rsid w:val="00D65A32"/>
    <w:rsid w:val="00D65EA7"/>
    <w:rsid w:val="00D665FB"/>
    <w:rsid w:val="00D704A1"/>
    <w:rsid w:val="00D71088"/>
    <w:rsid w:val="00D71810"/>
    <w:rsid w:val="00D72F47"/>
    <w:rsid w:val="00D73AF3"/>
    <w:rsid w:val="00D73EA2"/>
    <w:rsid w:val="00D741B0"/>
    <w:rsid w:val="00D74B65"/>
    <w:rsid w:val="00D7544C"/>
    <w:rsid w:val="00D80B61"/>
    <w:rsid w:val="00D80CCB"/>
    <w:rsid w:val="00D81089"/>
    <w:rsid w:val="00D81134"/>
    <w:rsid w:val="00D92EBF"/>
    <w:rsid w:val="00D943A4"/>
    <w:rsid w:val="00D9472E"/>
    <w:rsid w:val="00D94EF2"/>
    <w:rsid w:val="00D970DE"/>
    <w:rsid w:val="00DA11C3"/>
    <w:rsid w:val="00DA15D5"/>
    <w:rsid w:val="00DA5442"/>
    <w:rsid w:val="00DA59C2"/>
    <w:rsid w:val="00DA7476"/>
    <w:rsid w:val="00DA7827"/>
    <w:rsid w:val="00DB09C8"/>
    <w:rsid w:val="00DB09CE"/>
    <w:rsid w:val="00DB3047"/>
    <w:rsid w:val="00DB4F6D"/>
    <w:rsid w:val="00DB67FB"/>
    <w:rsid w:val="00DB7291"/>
    <w:rsid w:val="00DC1D2B"/>
    <w:rsid w:val="00DC426F"/>
    <w:rsid w:val="00DC5D47"/>
    <w:rsid w:val="00DC60DE"/>
    <w:rsid w:val="00DC612F"/>
    <w:rsid w:val="00DD0232"/>
    <w:rsid w:val="00DD51F2"/>
    <w:rsid w:val="00DD5DB1"/>
    <w:rsid w:val="00DD66B8"/>
    <w:rsid w:val="00DD6CBA"/>
    <w:rsid w:val="00DD6FCA"/>
    <w:rsid w:val="00DE013D"/>
    <w:rsid w:val="00DE4B50"/>
    <w:rsid w:val="00DE5E01"/>
    <w:rsid w:val="00DE6515"/>
    <w:rsid w:val="00DE6938"/>
    <w:rsid w:val="00DE6B8F"/>
    <w:rsid w:val="00DE6D4E"/>
    <w:rsid w:val="00DF0240"/>
    <w:rsid w:val="00DF177C"/>
    <w:rsid w:val="00DF1A2B"/>
    <w:rsid w:val="00DF1CC3"/>
    <w:rsid w:val="00DF2DE5"/>
    <w:rsid w:val="00DF307C"/>
    <w:rsid w:val="00DF39F9"/>
    <w:rsid w:val="00DF3B25"/>
    <w:rsid w:val="00DF4E46"/>
    <w:rsid w:val="00DF576C"/>
    <w:rsid w:val="00DF5D72"/>
    <w:rsid w:val="00DF5ECD"/>
    <w:rsid w:val="00DF6092"/>
    <w:rsid w:val="00DF7C76"/>
    <w:rsid w:val="00E024E4"/>
    <w:rsid w:val="00E03238"/>
    <w:rsid w:val="00E06A9E"/>
    <w:rsid w:val="00E06CA7"/>
    <w:rsid w:val="00E07176"/>
    <w:rsid w:val="00E10D34"/>
    <w:rsid w:val="00E125EB"/>
    <w:rsid w:val="00E1297D"/>
    <w:rsid w:val="00E14EE4"/>
    <w:rsid w:val="00E16528"/>
    <w:rsid w:val="00E17006"/>
    <w:rsid w:val="00E2140C"/>
    <w:rsid w:val="00E23E5F"/>
    <w:rsid w:val="00E2497E"/>
    <w:rsid w:val="00E25281"/>
    <w:rsid w:val="00E25FA3"/>
    <w:rsid w:val="00E260F4"/>
    <w:rsid w:val="00E26475"/>
    <w:rsid w:val="00E26B0E"/>
    <w:rsid w:val="00E26C81"/>
    <w:rsid w:val="00E3135D"/>
    <w:rsid w:val="00E319EB"/>
    <w:rsid w:val="00E3219B"/>
    <w:rsid w:val="00E33209"/>
    <w:rsid w:val="00E33C6B"/>
    <w:rsid w:val="00E35AD5"/>
    <w:rsid w:val="00E35BEB"/>
    <w:rsid w:val="00E35E10"/>
    <w:rsid w:val="00E37535"/>
    <w:rsid w:val="00E375A0"/>
    <w:rsid w:val="00E40239"/>
    <w:rsid w:val="00E44B5B"/>
    <w:rsid w:val="00E45373"/>
    <w:rsid w:val="00E45927"/>
    <w:rsid w:val="00E4701E"/>
    <w:rsid w:val="00E50A7C"/>
    <w:rsid w:val="00E5220D"/>
    <w:rsid w:val="00E52A08"/>
    <w:rsid w:val="00E53932"/>
    <w:rsid w:val="00E55713"/>
    <w:rsid w:val="00E571A7"/>
    <w:rsid w:val="00E60282"/>
    <w:rsid w:val="00E6504C"/>
    <w:rsid w:val="00E67446"/>
    <w:rsid w:val="00E70493"/>
    <w:rsid w:val="00E70F5A"/>
    <w:rsid w:val="00E70F71"/>
    <w:rsid w:val="00E73BA1"/>
    <w:rsid w:val="00E761E5"/>
    <w:rsid w:val="00E769F1"/>
    <w:rsid w:val="00E76C20"/>
    <w:rsid w:val="00E80226"/>
    <w:rsid w:val="00E87B67"/>
    <w:rsid w:val="00E87C32"/>
    <w:rsid w:val="00E90487"/>
    <w:rsid w:val="00E90EF2"/>
    <w:rsid w:val="00E92BF2"/>
    <w:rsid w:val="00E96A81"/>
    <w:rsid w:val="00E97353"/>
    <w:rsid w:val="00EA10D1"/>
    <w:rsid w:val="00EA124A"/>
    <w:rsid w:val="00EA2AFC"/>
    <w:rsid w:val="00EA52A4"/>
    <w:rsid w:val="00EA53E3"/>
    <w:rsid w:val="00EA5922"/>
    <w:rsid w:val="00EA5D0E"/>
    <w:rsid w:val="00EA754C"/>
    <w:rsid w:val="00EB05CF"/>
    <w:rsid w:val="00EB0CB4"/>
    <w:rsid w:val="00EB2E50"/>
    <w:rsid w:val="00EB3CFA"/>
    <w:rsid w:val="00EB4FE2"/>
    <w:rsid w:val="00EB6046"/>
    <w:rsid w:val="00EB62FB"/>
    <w:rsid w:val="00EB73AC"/>
    <w:rsid w:val="00EB78FC"/>
    <w:rsid w:val="00EC04DF"/>
    <w:rsid w:val="00EC15C0"/>
    <w:rsid w:val="00EC1A90"/>
    <w:rsid w:val="00EC37CA"/>
    <w:rsid w:val="00EC3A74"/>
    <w:rsid w:val="00EC48A2"/>
    <w:rsid w:val="00EC67D9"/>
    <w:rsid w:val="00EC77D2"/>
    <w:rsid w:val="00ED2B54"/>
    <w:rsid w:val="00ED3FA6"/>
    <w:rsid w:val="00ED53F7"/>
    <w:rsid w:val="00ED73CA"/>
    <w:rsid w:val="00EE2A84"/>
    <w:rsid w:val="00EE2E85"/>
    <w:rsid w:val="00EE3D5F"/>
    <w:rsid w:val="00EE4210"/>
    <w:rsid w:val="00EE42AE"/>
    <w:rsid w:val="00EE4344"/>
    <w:rsid w:val="00EE443C"/>
    <w:rsid w:val="00EE4DCC"/>
    <w:rsid w:val="00EF0E1F"/>
    <w:rsid w:val="00EF24EE"/>
    <w:rsid w:val="00EF2A65"/>
    <w:rsid w:val="00EF524C"/>
    <w:rsid w:val="00EF5A9F"/>
    <w:rsid w:val="00EF5AEA"/>
    <w:rsid w:val="00EF662A"/>
    <w:rsid w:val="00EF7761"/>
    <w:rsid w:val="00F00648"/>
    <w:rsid w:val="00F009BA"/>
    <w:rsid w:val="00F06D93"/>
    <w:rsid w:val="00F10BE8"/>
    <w:rsid w:val="00F126D3"/>
    <w:rsid w:val="00F13C65"/>
    <w:rsid w:val="00F163FD"/>
    <w:rsid w:val="00F17DCD"/>
    <w:rsid w:val="00F20FBB"/>
    <w:rsid w:val="00F22695"/>
    <w:rsid w:val="00F229B1"/>
    <w:rsid w:val="00F23F32"/>
    <w:rsid w:val="00F24BAA"/>
    <w:rsid w:val="00F26D03"/>
    <w:rsid w:val="00F30475"/>
    <w:rsid w:val="00F3066A"/>
    <w:rsid w:val="00F31273"/>
    <w:rsid w:val="00F324ED"/>
    <w:rsid w:val="00F343D5"/>
    <w:rsid w:val="00F34442"/>
    <w:rsid w:val="00F34ABC"/>
    <w:rsid w:val="00F3552E"/>
    <w:rsid w:val="00F35D7D"/>
    <w:rsid w:val="00F407B4"/>
    <w:rsid w:val="00F40D39"/>
    <w:rsid w:val="00F412FB"/>
    <w:rsid w:val="00F43C38"/>
    <w:rsid w:val="00F43FC8"/>
    <w:rsid w:val="00F44373"/>
    <w:rsid w:val="00F445EB"/>
    <w:rsid w:val="00F44E8E"/>
    <w:rsid w:val="00F45B3B"/>
    <w:rsid w:val="00F47B84"/>
    <w:rsid w:val="00F50EBC"/>
    <w:rsid w:val="00F5134D"/>
    <w:rsid w:val="00F51D11"/>
    <w:rsid w:val="00F534F1"/>
    <w:rsid w:val="00F537E9"/>
    <w:rsid w:val="00F539A3"/>
    <w:rsid w:val="00F53FC8"/>
    <w:rsid w:val="00F55365"/>
    <w:rsid w:val="00F5746C"/>
    <w:rsid w:val="00F576AB"/>
    <w:rsid w:val="00F61EF4"/>
    <w:rsid w:val="00F65389"/>
    <w:rsid w:val="00F656DD"/>
    <w:rsid w:val="00F65780"/>
    <w:rsid w:val="00F71032"/>
    <w:rsid w:val="00F72938"/>
    <w:rsid w:val="00F73746"/>
    <w:rsid w:val="00F74926"/>
    <w:rsid w:val="00F77D59"/>
    <w:rsid w:val="00F810AD"/>
    <w:rsid w:val="00F82312"/>
    <w:rsid w:val="00F82FBB"/>
    <w:rsid w:val="00F86AE7"/>
    <w:rsid w:val="00F87DC3"/>
    <w:rsid w:val="00F9122D"/>
    <w:rsid w:val="00F92E40"/>
    <w:rsid w:val="00F94824"/>
    <w:rsid w:val="00F94AA3"/>
    <w:rsid w:val="00F9532E"/>
    <w:rsid w:val="00F96AB6"/>
    <w:rsid w:val="00FA2162"/>
    <w:rsid w:val="00FA2882"/>
    <w:rsid w:val="00FA3608"/>
    <w:rsid w:val="00FA3EF2"/>
    <w:rsid w:val="00FA42F6"/>
    <w:rsid w:val="00FA4D7C"/>
    <w:rsid w:val="00FB0DA2"/>
    <w:rsid w:val="00FB2B19"/>
    <w:rsid w:val="00FB3240"/>
    <w:rsid w:val="00FB3C71"/>
    <w:rsid w:val="00FB4500"/>
    <w:rsid w:val="00FB6757"/>
    <w:rsid w:val="00FB6FCD"/>
    <w:rsid w:val="00FB72D7"/>
    <w:rsid w:val="00FB7946"/>
    <w:rsid w:val="00FC0058"/>
    <w:rsid w:val="00FC01BF"/>
    <w:rsid w:val="00FC0AB3"/>
    <w:rsid w:val="00FC16F7"/>
    <w:rsid w:val="00FC4143"/>
    <w:rsid w:val="00FC58EE"/>
    <w:rsid w:val="00FC788C"/>
    <w:rsid w:val="00FD12CC"/>
    <w:rsid w:val="00FD3C06"/>
    <w:rsid w:val="00FD41EC"/>
    <w:rsid w:val="00FD5F37"/>
    <w:rsid w:val="00FE0424"/>
    <w:rsid w:val="00FE16F1"/>
    <w:rsid w:val="00FE1B1A"/>
    <w:rsid w:val="00FE5AA8"/>
    <w:rsid w:val="00FF14EE"/>
    <w:rsid w:val="00FF199D"/>
    <w:rsid w:val="00FF1F4D"/>
    <w:rsid w:val="00FF2674"/>
    <w:rsid w:val="00FF3008"/>
    <w:rsid w:val="00FF5329"/>
    <w:rsid w:val="00FF59C6"/>
    <w:rsid w:val="00FF62C5"/>
    <w:rsid w:val="00FF6D63"/>
    <w:rsid w:val="00FF6DE5"/>
    <w:rsid w:val="0110FE33"/>
    <w:rsid w:val="01677B96"/>
    <w:rsid w:val="017850CB"/>
    <w:rsid w:val="02AF1E96"/>
    <w:rsid w:val="02F9BB8A"/>
    <w:rsid w:val="03C5D20C"/>
    <w:rsid w:val="04E79F1C"/>
    <w:rsid w:val="05FD270A"/>
    <w:rsid w:val="061B1E4F"/>
    <w:rsid w:val="08BB7C99"/>
    <w:rsid w:val="0A7F44F6"/>
    <w:rsid w:val="0BF699F5"/>
    <w:rsid w:val="0CD5FB10"/>
    <w:rsid w:val="10FC3049"/>
    <w:rsid w:val="11168092"/>
    <w:rsid w:val="122894A4"/>
    <w:rsid w:val="1298220F"/>
    <w:rsid w:val="13184B47"/>
    <w:rsid w:val="13453C94"/>
    <w:rsid w:val="13B8476C"/>
    <w:rsid w:val="13BA648A"/>
    <w:rsid w:val="1441F73F"/>
    <w:rsid w:val="15D33BD9"/>
    <w:rsid w:val="1717FE1A"/>
    <w:rsid w:val="18514917"/>
    <w:rsid w:val="1A16FD1F"/>
    <w:rsid w:val="1A251379"/>
    <w:rsid w:val="1A442CBF"/>
    <w:rsid w:val="1CB651FB"/>
    <w:rsid w:val="1D825BB8"/>
    <w:rsid w:val="1DD1B59B"/>
    <w:rsid w:val="1FAFFDBF"/>
    <w:rsid w:val="1FEB84A9"/>
    <w:rsid w:val="22220F04"/>
    <w:rsid w:val="22566294"/>
    <w:rsid w:val="22D209F8"/>
    <w:rsid w:val="2333A728"/>
    <w:rsid w:val="24EEEDA0"/>
    <w:rsid w:val="25C6A505"/>
    <w:rsid w:val="27802231"/>
    <w:rsid w:val="2916ECBE"/>
    <w:rsid w:val="2C4A99D8"/>
    <w:rsid w:val="2D99153B"/>
    <w:rsid w:val="30A14212"/>
    <w:rsid w:val="31C5BBE5"/>
    <w:rsid w:val="31DED9AD"/>
    <w:rsid w:val="32224712"/>
    <w:rsid w:val="32457FE6"/>
    <w:rsid w:val="3499E6C9"/>
    <w:rsid w:val="34DFAD0D"/>
    <w:rsid w:val="36302D18"/>
    <w:rsid w:val="367EC1B6"/>
    <w:rsid w:val="370703EC"/>
    <w:rsid w:val="378BF924"/>
    <w:rsid w:val="379E15A5"/>
    <w:rsid w:val="38449FB2"/>
    <w:rsid w:val="38CA37F1"/>
    <w:rsid w:val="38FFF87E"/>
    <w:rsid w:val="3964212E"/>
    <w:rsid w:val="3A1D288C"/>
    <w:rsid w:val="3B6EBBEA"/>
    <w:rsid w:val="3C3E0846"/>
    <w:rsid w:val="3C4A10B0"/>
    <w:rsid w:val="3CD7AFBE"/>
    <w:rsid w:val="3D2B26EB"/>
    <w:rsid w:val="3D69AA9E"/>
    <w:rsid w:val="3F08DACE"/>
    <w:rsid w:val="40674562"/>
    <w:rsid w:val="41117969"/>
    <w:rsid w:val="41DD859D"/>
    <w:rsid w:val="41FD5190"/>
    <w:rsid w:val="42FA7A5D"/>
    <w:rsid w:val="431633BB"/>
    <w:rsid w:val="4326B00D"/>
    <w:rsid w:val="43A10CBD"/>
    <w:rsid w:val="440D4171"/>
    <w:rsid w:val="45CE4BDC"/>
    <w:rsid w:val="46EFF6EB"/>
    <w:rsid w:val="4785E7AB"/>
    <w:rsid w:val="4AEB1593"/>
    <w:rsid w:val="4C27C606"/>
    <w:rsid w:val="4C6036B3"/>
    <w:rsid w:val="4C924CDB"/>
    <w:rsid w:val="4CBF4A5D"/>
    <w:rsid w:val="50FB3729"/>
    <w:rsid w:val="51463CAD"/>
    <w:rsid w:val="517B0669"/>
    <w:rsid w:val="543096CA"/>
    <w:rsid w:val="5465B07A"/>
    <w:rsid w:val="54E4282B"/>
    <w:rsid w:val="56305E23"/>
    <w:rsid w:val="56943F18"/>
    <w:rsid w:val="572D898C"/>
    <w:rsid w:val="57BAF5BC"/>
    <w:rsid w:val="58014B44"/>
    <w:rsid w:val="58ACB9CB"/>
    <w:rsid w:val="59217441"/>
    <w:rsid w:val="5A1F9BE7"/>
    <w:rsid w:val="5A48C04E"/>
    <w:rsid w:val="5CD4BC67"/>
    <w:rsid w:val="5E51D5C0"/>
    <w:rsid w:val="5E877404"/>
    <w:rsid w:val="5ED82472"/>
    <w:rsid w:val="5F644FBB"/>
    <w:rsid w:val="600C5D29"/>
    <w:rsid w:val="60694D85"/>
    <w:rsid w:val="607D3CF2"/>
    <w:rsid w:val="60CE8EE6"/>
    <w:rsid w:val="622C3629"/>
    <w:rsid w:val="629C0AC5"/>
    <w:rsid w:val="634C472D"/>
    <w:rsid w:val="635DCFDB"/>
    <w:rsid w:val="6475E1A9"/>
    <w:rsid w:val="64A2DF2B"/>
    <w:rsid w:val="64DD8D2B"/>
    <w:rsid w:val="6590BF7F"/>
    <w:rsid w:val="66860350"/>
    <w:rsid w:val="67A3B530"/>
    <w:rsid w:val="67AA6042"/>
    <w:rsid w:val="67F9E5CE"/>
    <w:rsid w:val="68BEBBBC"/>
    <w:rsid w:val="693EA2BF"/>
    <w:rsid w:val="6B17306B"/>
    <w:rsid w:val="6BFD30F5"/>
    <w:rsid w:val="6C3C30D3"/>
    <w:rsid w:val="6C43DE92"/>
    <w:rsid w:val="6C529728"/>
    <w:rsid w:val="6CA802D2"/>
    <w:rsid w:val="6CF25087"/>
    <w:rsid w:val="6DF5BABA"/>
    <w:rsid w:val="6E4ED897"/>
    <w:rsid w:val="6E8E9E18"/>
    <w:rsid w:val="6F1948A2"/>
    <w:rsid w:val="6F339A49"/>
    <w:rsid w:val="6F771282"/>
    <w:rsid w:val="6FAEC715"/>
    <w:rsid w:val="711E407A"/>
    <w:rsid w:val="71392580"/>
    <w:rsid w:val="71EB3748"/>
    <w:rsid w:val="72BA10DB"/>
    <w:rsid w:val="72D6753D"/>
    <w:rsid w:val="73ECBAED"/>
    <w:rsid w:val="742B0752"/>
    <w:rsid w:val="7488B72D"/>
    <w:rsid w:val="74E060F4"/>
    <w:rsid w:val="7609AA0F"/>
    <w:rsid w:val="762D7D08"/>
    <w:rsid w:val="767C3155"/>
    <w:rsid w:val="769A85E7"/>
    <w:rsid w:val="77C960FB"/>
    <w:rsid w:val="77E25203"/>
    <w:rsid w:val="7999715A"/>
    <w:rsid w:val="7B98F9FB"/>
    <w:rsid w:val="7BEADA68"/>
    <w:rsid w:val="7C564E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382FA"/>
  <w15:docId w15:val="{B138C1CD-A980-4C72-8622-D55BC148E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F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F1C43"/>
    <w:pPr>
      <w:keepNext/>
      <w:widowControl w:val="0"/>
      <w:autoSpaceDE w:val="0"/>
      <w:autoSpaceDN w:val="0"/>
      <w:adjustRightInd w:val="0"/>
      <w:spacing w:after="58"/>
      <w:outlineLvl w:val="0"/>
    </w:pPr>
    <w:rPr>
      <w:sz w:val="20"/>
      <w:szCs w:val="20"/>
      <w:u w:val="single"/>
    </w:rPr>
  </w:style>
  <w:style w:type="paragraph" w:styleId="Heading2">
    <w:name w:val="heading 2"/>
    <w:basedOn w:val="Normal"/>
    <w:next w:val="Normal"/>
    <w:link w:val="Heading2Char"/>
    <w:uiPriority w:val="9"/>
    <w:semiHidden/>
    <w:unhideWhenUsed/>
    <w:qFormat/>
    <w:rsid w:val="0006689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6689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06689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6689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6689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6689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6689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668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368"/>
    <w:pPr>
      <w:tabs>
        <w:tab w:val="center" w:pos="4680"/>
        <w:tab w:val="right" w:pos="9360"/>
      </w:tabs>
    </w:pPr>
  </w:style>
  <w:style w:type="character" w:customStyle="1" w:styleId="HeaderChar">
    <w:name w:val="Header Char"/>
    <w:basedOn w:val="DefaultParagraphFont"/>
    <w:link w:val="Header"/>
    <w:uiPriority w:val="99"/>
    <w:rsid w:val="004E23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2368"/>
    <w:pPr>
      <w:tabs>
        <w:tab w:val="center" w:pos="4680"/>
        <w:tab w:val="right" w:pos="9360"/>
      </w:tabs>
    </w:pPr>
  </w:style>
  <w:style w:type="character" w:customStyle="1" w:styleId="FooterChar">
    <w:name w:val="Footer Char"/>
    <w:basedOn w:val="DefaultParagraphFont"/>
    <w:link w:val="Footer"/>
    <w:uiPriority w:val="99"/>
    <w:rsid w:val="004E2368"/>
    <w:rPr>
      <w:rFonts w:ascii="Times New Roman" w:eastAsia="Times New Roman" w:hAnsi="Times New Roman" w:cs="Times New Roman"/>
      <w:sz w:val="24"/>
      <w:szCs w:val="24"/>
    </w:rPr>
  </w:style>
  <w:style w:type="table" w:styleId="TableGrid">
    <w:name w:val="Table Grid"/>
    <w:basedOn w:val="TableNormal"/>
    <w:rsid w:val="004E23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F1C43"/>
    <w:rPr>
      <w:rFonts w:ascii="Times New Roman" w:eastAsia="Times New Roman" w:hAnsi="Times New Roman" w:cs="Times New Roman"/>
      <w:sz w:val="20"/>
      <w:szCs w:val="20"/>
      <w:u w:val="single"/>
    </w:rPr>
  </w:style>
  <w:style w:type="paragraph" w:styleId="BalloonText">
    <w:name w:val="Balloon Text"/>
    <w:basedOn w:val="Normal"/>
    <w:link w:val="BalloonTextChar"/>
    <w:uiPriority w:val="99"/>
    <w:semiHidden/>
    <w:unhideWhenUsed/>
    <w:rsid w:val="008B5AE1"/>
    <w:rPr>
      <w:rFonts w:ascii="Tahoma" w:hAnsi="Tahoma" w:cs="Tahoma"/>
      <w:sz w:val="16"/>
      <w:szCs w:val="16"/>
    </w:rPr>
  </w:style>
  <w:style w:type="character" w:customStyle="1" w:styleId="BalloonTextChar">
    <w:name w:val="Balloon Text Char"/>
    <w:basedOn w:val="DefaultParagraphFont"/>
    <w:link w:val="BalloonText"/>
    <w:uiPriority w:val="99"/>
    <w:semiHidden/>
    <w:rsid w:val="008B5A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F7E89"/>
    <w:rPr>
      <w:sz w:val="16"/>
      <w:szCs w:val="16"/>
    </w:rPr>
  </w:style>
  <w:style w:type="paragraph" w:styleId="CommentText">
    <w:name w:val="annotation text"/>
    <w:basedOn w:val="Normal"/>
    <w:link w:val="CommentTextChar"/>
    <w:uiPriority w:val="99"/>
    <w:unhideWhenUsed/>
    <w:rsid w:val="002F7E89"/>
    <w:rPr>
      <w:sz w:val="20"/>
      <w:szCs w:val="20"/>
    </w:rPr>
  </w:style>
  <w:style w:type="character" w:customStyle="1" w:styleId="CommentTextChar">
    <w:name w:val="Comment Text Char"/>
    <w:basedOn w:val="DefaultParagraphFont"/>
    <w:link w:val="CommentText"/>
    <w:uiPriority w:val="99"/>
    <w:rsid w:val="002F7E8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7E89"/>
    <w:rPr>
      <w:b/>
      <w:bCs/>
    </w:rPr>
  </w:style>
  <w:style w:type="character" w:customStyle="1" w:styleId="CommentSubjectChar">
    <w:name w:val="Comment Subject Char"/>
    <w:basedOn w:val="CommentTextChar"/>
    <w:link w:val="CommentSubject"/>
    <w:uiPriority w:val="99"/>
    <w:semiHidden/>
    <w:rsid w:val="002F7E89"/>
    <w:rPr>
      <w:rFonts w:ascii="Times New Roman" w:eastAsia="Times New Roman" w:hAnsi="Times New Roman" w:cs="Times New Roman"/>
      <w:b/>
      <w:bCs/>
      <w:sz w:val="20"/>
      <w:szCs w:val="20"/>
    </w:rPr>
  </w:style>
  <w:style w:type="paragraph" w:styleId="Revision">
    <w:name w:val="Revision"/>
    <w:hidden/>
    <w:uiPriority w:val="99"/>
    <w:semiHidden/>
    <w:rsid w:val="009B3E39"/>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sid w:val="00226799"/>
    <w:rPr>
      <w:color w:val="808080"/>
    </w:rPr>
  </w:style>
  <w:style w:type="character" w:styleId="Hyperlink">
    <w:name w:val="Hyperlink"/>
    <w:basedOn w:val="DefaultParagraphFont"/>
    <w:uiPriority w:val="99"/>
    <w:unhideWhenUsed/>
    <w:rsid w:val="00D00043"/>
    <w:rPr>
      <w:color w:val="0000FF" w:themeColor="hyperlink"/>
      <w:u w:val="single"/>
    </w:rPr>
  </w:style>
  <w:style w:type="character" w:styleId="UnresolvedMention">
    <w:name w:val="Unresolved Mention"/>
    <w:basedOn w:val="DefaultParagraphFont"/>
    <w:uiPriority w:val="99"/>
    <w:semiHidden/>
    <w:unhideWhenUsed/>
    <w:rsid w:val="006F0F11"/>
    <w:rPr>
      <w:color w:val="605E5C"/>
      <w:shd w:val="clear" w:color="auto" w:fill="E1DFDD"/>
    </w:rPr>
  </w:style>
  <w:style w:type="character" w:styleId="FollowedHyperlink">
    <w:name w:val="FollowedHyperlink"/>
    <w:basedOn w:val="DefaultParagraphFont"/>
    <w:uiPriority w:val="99"/>
    <w:semiHidden/>
    <w:unhideWhenUsed/>
    <w:rsid w:val="00B75924"/>
    <w:rPr>
      <w:color w:val="800080" w:themeColor="followedHyperlink"/>
      <w:u w:val="single"/>
    </w:rPr>
  </w:style>
  <w:style w:type="character" w:customStyle="1" w:styleId="normaltextrun">
    <w:name w:val="normaltextrun"/>
    <w:basedOn w:val="DefaultParagraphFont"/>
    <w:rsid w:val="00FA2162"/>
  </w:style>
  <w:style w:type="character" w:customStyle="1" w:styleId="eop">
    <w:name w:val="eop"/>
    <w:basedOn w:val="DefaultParagraphFont"/>
    <w:rsid w:val="00FA2162"/>
  </w:style>
  <w:style w:type="paragraph" w:customStyle="1" w:styleId="paragraph">
    <w:name w:val="paragraph"/>
    <w:basedOn w:val="Normal"/>
    <w:rsid w:val="00037D1C"/>
    <w:pPr>
      <w:spacing w:before="100" w:beforeAutospacing="1" w:after="100" w:afterAutospacing="1"/>
    </w:pPr>
  </w:style>
  <w:style w:type="character" w:styleId="BookTitle">
    <w:name w:val="Book Title"/>
    <w:basedOn w:val="DefaultParagraphFont"/>
    <w:uiPriority w:val="33"/>
    <w:qFormat/>
    <w:rsid w:val="00066895"/>
    <w:rPr>
      <w:b/>
      <w:bCs/>
      <w:i/>
      <w:iCs/>
      <w:spacing w:val="5"/>
    </w:rPr>
  </w:style>
  <w:style w:type="paragraph" w:styleId="Caption">
    <w:name w:val="caption"/>
    <w:basedOn w:val="Normal"/>
    <w:next w:val="Normal"/>
    <w:uiPriority w:val="35"/>
    <w:semiHidden/>
    <w:unhideWhenUsed/>
    <w:qFormat/>
    <w:rsid w:val="00066895"/>
    <w:pPr>
      <w:spacing w:after="200"/>
    </w:pPr>
    <w:rPr>
      <w:i/>
      <w:iCs/>
      <w:color w:val="1F497D" w:themeColor="text2"/>
      <w:sz w:val="18"/>
      <w:szCs w:val="18"/>
    </w:rPr>
  </w:style>
  <w:style w:type="character" w:styleId="Emphasis">
    <w:name w:val="Emphasis"/>
    <w:basedOn w:val="DefaultParagraphFont"/>
    <w:uiPriority w:val="20"/>
    <w:qFormat/>
    <w:rsid w:val="00066895"/>
    <w:rPr>
      <w:i/>
      <w:iCs/>
    </w:rPr>
  </w:style>
  <w:style w:type="character" w:customStyle="1" w:styleId="Heading2Char">
    <w:name w:val="Heading 2 Char"/>
    <w:basedOn w:val="DefaultParagraphFont"/>
    <w:link w:val="Heading2"/>
    <w:uiPriority w:val="9"/>
    <w:semiHidden/>
    <w:rsid w:val="0006689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6689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6689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06689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06689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06689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0668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6689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66895"/>
    <w:rPr>
      <w:i/>
      <w:iCs/>
      <w:color w:val="4F81BD" w:themeColor="accent1"/>
    </w:rPr>
  </w:style>
  <w:style w:type="paragraph" w:styleId="IntenseQuote">
    <w:name w:val="Intense Quote"/>
    <w:basedOn w:val="Normal"/>
    <w:next w:val="Normal"/>
    <w:link w:val="IntenseQuoteChar"/>
    <w:uiPriority w:val="30"/>
    <w:qFormat/>
    <w:rsid w:val="0006689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66895"/>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066895"/>
    <w:rPr>
      <w:b/>
      <w:bCs/>
      <w:smallCaps/>
      <w:color w:val="4F81BD" w:themeColor="accent1"/>
      <w:spacing w:val="5"/>
    </w:rPr>
  </w:style>
  <w:style w:type="paragraph" w:styleId="NoSpacing">
    <w:name w:val="No Spacing"/>
    <w:uiPriority w:val="1"/>
    <w:qFormat/>
    <w:rsid w:val="00066895"/>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06689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6895"/>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066895"/>
    <w:rPr>
      <w:b/>
      <w:bCs/>
    </w:rPr>
  </w:style>
  <w:style w:type="paragraph" w:styleId="Subtitle">
    <w:name w:val="Subtitle"/>
    <w:basedOn w:val="Normal"/>
    <w:next w:val="Normal"/>
    <w:link w:val="SubtitleChar"/>
    <w:uiPriority w:val="11"/>
    <w:qFormat/>
    <w:rsid w:val="0006689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66895"/>
    <w:rPr>
      <w:rFonts w:eastAsiaTheme="minorEastAsia"/>
      <w:color w:val="5A5A5A" w:themeColor="text1" w:themeTint="A5"/>
      <w:spacing w:val="15"/>
    </w:rPr>
  </w:style>
  <w:style w:type="character" w:styleId="SubtleEmphasis">
    <w:name w:val="Subtle Emphasis"/>
    <w:basedOn w:val="DefaultParagraphFont"/>
    <w:uiPriority w:val="19"/>
    <w:qFormat/>
    <w:rsid w:val="00066895"/>
    <w:rPr>
      <w:i/>
      <w:iCs/>
      <w:color w:val="404040" w:themeColor="text1" w:themeTint="BF"/>
    </w:rPr>
  </w:style>
  <w:style w:type="character" w:styleId="SubtleReference">
    <w:name w:val="Subtle Reference"/>
    <w:basedOn w:val="DefaultParagraphFont"/>
    <w:uiPriority w:val="31"/>
    <w:qFormat/>
    <w:rsid w:val="00066895"/>
    <w:rPr>
      <w:smallCaps/>
      <w:color w:val="5A5A5A" w:themeColor="text1" w:themeTint="A5"/>
    </w:rPr>
  </w:style>
  <w:style w:type="paragraph" w:styleId="Title">
    <w:name w:val="Title"/>
    <w:basedOn w:val="Normal"/>
    <w:next w:val="Normal"/>
    <w:link w:val="TitleChar"/>
    <w:uiPriority w:val="10"/>
    <w:qFormat/>
    <w:rsid w:val="0006689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89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66895"/>
    <w:pPr>
      <w:keepLines/>
      <w:widowControl/>
      <w:autoSpaceDE/>
      <w:autoSpaceDN/>
      <w:adjustRightInd/>
      <w:spacing w:before="240" w:after="0"/>
      <w:outlineLvl w:val="9"/>
    </w:pPr>
    <w:rPr>
      <w:rFonts w:asciiTheme="majorHAnsi" w:eastAsiaTheme="majorEastAsia" w:hAnsiTheme="majorHAnsi" w:cstheme="majorBidi"/>
      <w:color w:val="365F91" w:themeColor="accent1" w:themeShade="BF"/>
      <w:sz w:val="32"/>
      <w:szCs w:val="32"/>
      <w:u w:val="none"/>
    </w:rPr>
  </w:style>
  <w:style w:type="paragraph" w:styleId="NormalWeb">
    <w:name w:val="Normal (Web)"/>
    <w:basedOn w:val="Normal"/>
    <w:uiPriority w:val="99"/>
    <w:semiHidden/>
    <w:unhideWhenUsed/>
    <w:rsid w:val="00950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32999">
      <w:bodyDiv w:val="1"/>
      <w:marLeft w:val="0"/>
      <w:marRight w:val="0"/>
      <w:marTop w:val="0"/>
      <w:marBottom w:val="0"/>
      <w:divBdr>
        <w:top w:val="none" w:sz="0" w:space="0" w:color="auto"/>
        <w:left w:val="none" w:sz="0" w:space="0" w:color="auto"/>
        <w:bottom w:val="none" w:sz="0" w:space="0" w:color="auto"/>
        <w:right w:val="none" w:sz="0" w:space="0" w:color="auto"/>
      </w:divBdr>
      <w:divsChild>
        <w:div w:id="599415769">
          <w:marLeft w:val="0"/>
          <w:marRight w:val="0"/>
          <w:marTop w:val="0"/>
          <w:marBottom w:val="0"/>
          <w:divBdr>
            <w:top w:val="none" w:sz="0" w:space="0" w:color="auto"/>
            <w:left w:val="none" w:sz="0" w:space="0" w:color="auto"/>
            <w:bottom w:val="none" w:sz="0" w:space="0" w:color="auto"/>
            <w:right w:val="none" w:sz="0" w:space="0" w:color="auto"/>
          </w:divBdr>
          <w:divsChild>
            <w:div w:id="802229964">
              <w:marLeft w:val="0"/>
              <w:marRight w:val="0"/>
              <w:marTop w:val="0"/>
              <w:marBottom w:val="0"/>
              <w:divBdr>
                <w:top w:val="none" w:sz="0" w:space="0" w:color="auto"/>
                <w:left w:val="none" w:sz="0" w:space="0" w:color="auto"/>
                <w:bottom w:val="none" w:sz="0" w:space="0" w:color="auto"/>
                <w:right w:val="none" w:sz="0" w:space="0" w:color="auto"/>
              </w:divBdr>
            </w:div>
          </w:divsChild>
        </w:div>
        <w:div w:id="1103376158">
          <w:marLeft w:val="0"/>
          <w:marRight w:val="0"/>
          <w:marTop w:val="0"/>
          <w:marBottom w:val="0"/>
          <w:divBdr>
            <w:top w:val="none" w:sz="0" w:space="0" w:color="auto"/>
            <w:left w:val="none" w:sz="0" w:space="0" w:color="auto"/>
            <w:bottom w:val="none" w:sz="0" w:space="0" w:color="auto"/>
            <w:right w:val="none" w:sz="0" w:space="0" w:color="auto"/>
          </w:divBdr>
          <w:divsChild>
            <w:div w:id="573465799">
              <w:marLeft w:val="0"/>
              <w:marRight w:val="0"/>
              <w:marTop w:val="0"/>
              <w:marBottom w:val="0"/>
              <w:divBdr>
                <w:top w:val="none" w:sz="0" w:space="0" w:color="auto"/>
                <w:left w:val="none" w:sz="0" w:space="0" w:color="auto"/>
                <w:bottom w:val="none" w:sz="0" w:space="0" w:color="auto"/>
                <w:right w:val="none" w:sz="0" w:space="0" w:color="auto"/>
              </w:divBdr>
            </w:div>
            <w:div w:id="1372219578">
              <w:marLeft w:val="0"/>
              <w:marRight w:val="0"/>
              <w:marTop w:val="0"/>
              <w:marBottom w:val="0"/>
              <w:divBdr>
                <w:top w:val="none" w:sz="0" w:space="0" w:color="auto"/>
                <w:left w:val="none" w:sz="0" w:space="0" w:color="auto"/>
                <w:bottom w:val="none" w:sz="0" w:space="0" w:color="auto"/>
                <w:right w:val="none" w:sz="0" w:space="0" w:color="auto"/>
              </w:divBdr>
            </w:div>
            <w:div w:id="1584100262">
              <w:marLeft w:val="0"/>
              <w:marRight w:val="0"/>
              <w:marTop w:val="0"/>
              <w:marBottom w:val="0"/>
              <w:divBdr>
                <w:top w:val="none" w:sz="0" w:space="0" w:color="auto"/>
                <w:left w:val="none" w:sz="0" w:space="0" w:color="auto"/>
                <w:bottom w:val="none" w:sz="0" w:space="0" w:color="auto"/>
                <w:right w:val="none" w:sz="0" w:space="0" w:color="auto"/>
              </w:divBdr>
            </w:div>
          </w:divsChild>
        </w:div>
        <w:div w:id="1395205360">
          <w:marLeft w:val="0"/>
          <w:marRight w:val="0"/>
          <w:marTop w:val="0"/>
          <w:marBottom w:val="0"/>
          <w:divBdr>
            <w:top w:val="none" w:sz="0" w:space="0" w:color="auto"/>
            <w:left w:val="none" w:sz="0" w:space="0" w:color="auto"/>
            <w:bottom w:val="none" w:sz="0" w:space="0" w:color="auto"/>
            <w:right w:val="none" w:sz="0" w:space="0" w:color="auto"/>
          </w:divBdr>
          <w:divsChild>
            <w:div w:id="5335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89948">
      <w:bodyDiv w:val="1"/>
      <w:marLeft w:val="0"/>
      <w:marRight w:val="0"/>
      <w:marTop w:val="0"/>
      <w:marBottom w:val="0"/>
      <w:divBdr>
        <w:top w:val="none" w:sz="0" w:space="0" w:color="auto"/>
        <w:left w:val="none" w:sz="0" w:space="0" w:color="auto"/>
        <w:bottom w:val="none" w:sz="0" w:space="0" w:color="auto"/>
        <w:right w:val="none" w:sz="0" w:space="0" w:color="auto"/>
      </w:divBdr>
      <w:divsChild>
        <w:div w:id="74477710">
          <w:marLeft w:val="0"/>
          <w:marRight w:val="0"/>
          <w:marTop w:val="0"/>
          <w:marBottom w:val="0"/>
          <w:divBdr>
            <w:top w:val="none" w:sz="0" w:space="0" w:color="auto"/>
            <w:left w:val="none" w:sz="0" w:space="0" w:color="auto"/>
            <w:bottom w:val="none" w:sz="0" w:space="0" w:color="auto"/>
            <w:right w:val="none" w:sz="0" w:space="0" w:color="auto"/>
          </w:divBdr>
        </w:div>
        <w:div w:id="589824100">
          <w:marLeft w:val="0"/>
          <w:marRight w:val="0"/>
          <w:marTop w:val="0"/>
          <w:marBottom w:val="0"/>
          <w:divBdr>
            <w:top w:val="none" w:sz="0" w:space="0" w:color="auto"/>
            <w:left w:val="none" w:sz="0" w:space="0" w:color="auto"/>
            <w:bottom w:val="none" w:sz="0" w:space="0" w:color="auto"/>
            <w:right w:val="none" w:sz="0" w:space="0" w:color="auto"/>
          </w:divBdr>
        </w:div>
        <w:div w:id="1761296926">
          <w:marLeft w:val="0"/>
          <w:marRight w:val="0"/>
          <w:marTop w:val="0"/>
          <w:marBottom w:val="0"/>
          <w:divBdr>
            <w:top w:val="none" w:sz="0" w:space="0" w:color="auto"/>
            <w:left w:val="none" w:sz="0" w:space="0" w:color="auto"/>
            <w:bottom w:val="none" w:sz="0" w:space="0" w:color="auto"/>
            <w:right w:val="none" w:sz="0" w:space="0" w:color="auto"/>
          </w:divBdr>
        </w:div>
      </w:divsChild>
    </w:div>
    <w:div w:id="1740712164">
      <w:bodyDiv w:val="1"/>
      <w:marLeft w:val="0"/>
      <w:marRight w:val="0"/>
      <w:marTop w:val="0"/>
      <w:marBottom w:val="0"/>
      <w:divBdr>
        <w:top w:val="none" w:sz="0" w:space="0" w:color="auto"/>
        <w:left w:val="none" w:sz="0" w:space="0" w:color="auto"/>
        <w:bottom w:val="none" w:sz="0" w:space="0" w:color="auto"/>
        <w:right w:val="none" w:sz="0" w:space="0" w:color="auto"/>
      </w:divBdr>
      <w:divsChild>
        <w:div w:id="1055736083">
          <w:marLeft w:val="0"/>
          <w:marRight w:val="0"/>
          <w:marTop w:val="0"/>
          <w:marBottom w:val="0"/>
          <w:divBdr>
            <w:top w:val="none" w:sz="0" w:space="0" w:color="auto"/>
            <w:left w:val="none" w:sz="0" w:space="0" w:color="auto"/>
            <w:bottom w:val="none" w:sz="0" w:space="0" w:color="auto"/>
            <w:right w:val="none" w:sz="0" w:space="0" w:color="auto"/>
          </w:divBdr>
          <w:divsChild>
            <w:div w:id="433284255">
              <w:marLeft w:val="0"/>
              <w:marRight w:val="0"/>
              <w:marTop w:val="0"/>
              <w:marBottom w:val="0"/>
              <w:divBdr>
                <w:top w:val="none" w:sz="0" w:space="0" w:color="auto"/>
                <w:left w:val="none" w:sz="0" w:space="0" w:color="auto"/>
                <w:bottom w:val="none" w:sz="0" w:space="0" w:color="auto"/>
                <w:right w:val="none" w:sz="0" w:space="0" w:color="auto"/>
              </w:divBdr>
            </w:div>
          </w:divsChild>
        </w:div>
        <w:div w:id="1099373059">
          <w:marLeft w:val="0"/>
          <w:marRight w:val="0"/>
          <w:marTop w:val="0"/>
          <w:marBottom w:val="0"/>
          <w:divBdr>
            <w:top w:val="none" w:sz="0" w:space="0" w:color="auto"/>
            <w:left w:val="none" w:sz="0" w:space="0" w:color="auto"/>
            <w:bottom w:val="none" w:sz="0" w:space="0" w:color="auto"/>
            <w:right w:val="none" w:sz="0" w:space="0" w:color="auto"/>
          </w:divBdr>
          <w:divsChild>
            <w:div w:id="185800911">
              <w:marLeft w:val="0"/>
              <w:marRight w:val="0"/>
              <w:marTop w:val="0"/>
              <w:marBottom w:val="0"/>
              <w:divBdr>
                <w:top w:val="none" w:sz="0" w:space="0" w:color="auto"/>
                <w:left w:val="none" w:sz="0" w:space="0" w:color="auto"/>
                <w:bottom w:val="none" w:sz="0" w:space="0" w:color="auto"/>
                <w:right w:val="none" w:sz="0" w:space="0" w:color="auto"/>
              </w:divBdr>
            </w:div>
          </w:divsChild>
        </w:div>
        <w:div w:id="2085059663">
          <w:marLeft w:val="0"/>
          <w:marRight w:val="0"/>
          <w:marTop w:val="0"/>
          <w:marBottom w:val="0"/>
          <w:divBdr>
            <w:top w:val="none" w:sz="0" w:space="0" w:color="auto"/>
            <w:left w:val="none" w:sz="0" w:space="0" w:color="auto"/>
            <w:bottom w:val="none" w:sz="0" w:space="0" w:color="auto"/>
            <w:right w:val="none" w:sz="0" w:space="0" w:color="auto"/>
          </w:divBdr>
          <w:divsChild>
            <w:div w:id="4134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52075">
      <w:bodyDiv w:val="1"/>
      <w:marLeft w:val="0"/>
      <w:marRight w:val="0"/>
      <w:marTop w:val="0"/>
      <w:marBottom w:val="0"/>
      <w:divBdr>
        <w:top w:val="none" w:sz="0" w:space="0" w:color="auto"/>
        <w:left w:val="none" w:sz="0" w:space="0" w:color="auto"/>
        <w:bottom w:val="none" w:sz="0" w:space="0" w:color="auto"/>
        <w:right w:val="none" w:sz="0" w:space="0" w:color="auto"/>
      </w:divBdr>
      <w:divsChild>
        <w:div w:id="344291169">
          <w:marLeft w:val="0"/>
          <w:marRight w:val="0"/>
          <w:marTop w:val="0"/>
          <w:marBottom w:val="0"/>
          <w:divBdr>
            <w:top w:val="none" w:sz="0" w:space="0" w:color="auto"/>
            <w:left w:val="none" w:sz="0" w:space="0" w:color="auto"/>
            <w:bottom w:val="none" w:sz="0" w:space="0" w:color="auto"/>
            <w:right w:val="none" w:sz="0" w:space="0" w:color="auto"/>
          </w:divBdr>
        </w:div>
        <w:div w:id="1965505190">
          <w:marLeft w:val="0"/>
          <w:marRight w:val="0"/>
          <w:marTop w:val="0"/>
          <w:marBottom w:val="0"/>
          <w:divBdr>
            <w:top w:val="none" w:sz="0" w:space="0" w:color="auto"/>
            <w:left w:val="none" w:sz="0" w:space="0" w:color="auto"/>
            <w:bottom w:val="none" w:sz="0" w:space="0" w:color="auto"/>
            <w:right w:val="none" w:sz="0" w:space="0" w:color="auto"/>
          </w:divBdr>
        </w:div>
      </w:divsChild>
    </w:div>
    <w:div w:id="1763454160">
      <w:bodyDiv w:val="1"/>
      <w:marLeft w:val="0"/>
      <w:marRight w:val="0"/>
      <w:marTop w:val="0"/>
      <w:marBottom w:val="0"/>
      <w:divBdr>
        <w:top w:val="none" w:sz="0" w:space="0" w:color="auto"/>
        <w:left w:val="none" w:sz="0" w:space="0" w:color="auto"/>
        <w:bottom w:val="none" w:sz="0" w:space="0" w:color="auto"/>
        <w:right w:val="none" w:sz="0" w:space="0" w:color="auto"/>
      </w:divBdr>
    </w:div>
    <w:div w:id="1800486615">
      <w:bodyDiv w:val="1"/>
      <w:marLeft w:val="0"/>
      <w:marRight w:val="0"/>
      <w:marTop w:val="0"/>
      <w:marBottom w:val="0"/>
      <w:divBdr>
        <w:top w:val="none" w:sz="0" w:space="0" w:color="auto"/>
        <w:left w:val="none" w:sz="0" w:space="0" w:color="auto"/>
        <w:bottom w:val="none" w:sz="0" w:space="0" w:color="auto"/>
        <w:right w:val="none" w:sz="0" w:space="0" w:color="auto"/>
      </w:divBdr>
      <w:divsChild>
        <w:div w:id="75249986">
          <w:marLeft w:val="0"/>
          <w:marRight w:val="0"/>
          <w:marTop w:val="0"/>
          <w:marBottom w:val="0"/>
          <w:divBdr>
            <w:top w:val="none" w:sz="0" w:space="0" w:color="auto"/>
            <w:left w:val="none" w:sz="0" w:space="0" w:color="auto"/>
            <w:bottom w:val="none" w:sz="0" w:space="0" w:color="auto"/>
            <w:right w:val="none" w:sz="0" w:space="0" w:color="auto"/>
          </w:divBdr>
        </w:div>
        <w:div w:id="189420670">
          <w:marLeft w:val="0"/>
          <w:marRight w:val="0"/>
          <w:marTop w:val="0"/>
          <w:marBottom w:val="0"/>
          <w:divBdr>
            <w:top w:val="none" w:sz="0" w:space="0" w:color="auto"/>
            <w:left w:val="none" w:sz="0" w:space="0" w:color="auto"/>
            <w:bottom w:val="none" w:sz="0" w:space="0" w:color="auto"/>
            <w:right w:val="none" w:sz="0" w:space="0" w:color="auto"/>
          </w:divBdr>
        </w:div>
        <w:div w:id="256788239">
          <w:marLeft w:val="0"/>
          <w:marRight w:val="0"/>
          <w:marTop w:val="0"/>
          <w:marBottom w:val="0"/>
          <w:divBdr>
            <w:top w:val="none" w:sz="0" w:space="0" w:color="auto"/>
            <w:left w:val="none" w:sz="0" w:space="0" w:color="auto"/>
            <w:bottom w:val="none" w:sz="0" w:space="0" w:color="auto"/>
            <w:right w:val="none" w:sz="0" w:space="0" w:color="auto"/>
          </w:divBdr>
        </w:div>
        <w:div w:id="360859028">
          <w:marLeft w:val="0"/>
          <w:marRight w:val="0"/>
          <w:marTop w:val="0"/>
          <w:marBottom w:val="0"/>
          <w:divBdr>
            <w:top w:val="none" w:sz="0" w:space="0" w:color="auto"/>
            <w:left w:val="none" w:sz="0" w:space="0" w:color="auto"/>
            <w:bottom w:val="none" w:sz="0" w:space="0" w:color="auto"/>
            <w:right w:val="none" w:sz="0" w:space="0" w:color="auto"/>
          </w:divBdr>
        </w:div>
        <w:div w:id="672682118">
          <w:marLeft w:val="0"/>
          <w:marRight w:val="0"/>
          <w:marTop w:val="0"/>
          <w:marBottom w:val="0"/>
          <w:divBdr>
            <w:top w:val="none" w:sz="0" w:space="0" w:color="auto"/>
            <w:left w:val="none" w:sz="0" w:space="0" w:color="auto"/>
            <w:bottom w:val="none" w:sz="0" w:space="0" w:color="auto"/>
            <w:right w:val="none" w:sz="0" w:space="0" w:color="auto"/>
          </w:divBdr>
        </w:div>
        <w:div w:id="680012359">
          <w:marLeft w:val="0"/>
          <w:marRight w:val="0"/>
          <w:marTop w:val="0"/>
          <w:marBottom w:val="0"/>
          <w:divBdr>
            <w:top w:val="none" w:sz="0" w:space="0" w:color="auto"/>
            <w:left w:val="none" w:sz="0" w:space="0" w:color="auto"/>
            <w:bottom w:val="none" w:sz="0" w:space="0" w:color="auto"/>
            <w:right w:val="none" w:sz="0" w:space="0" w:color="auto"/>
          </w:divBdr>
        </w:div>
        <w:div w:id="709836939">
          <w:marLeft w:val="0"/>
          <w:marRight w:val="0"/>
          <w:marTop w:val="0"/>
          <w:marBottom w:val="0"/>
          <w:divBdr>
            <w:top w:val="none" w:sz="0" w:space="0" w:color="auto"/>
            <w:left w:val="none" w:sz="0" w:space="0" w:color="auto"/>
            <w:bottom w:val="none" w:sz="0" w:space="0" w:color="auto"/>
            <w:right w:val="none" w:sz="0" w:space="0" w:color="auto"/>
          </w:divBdr>
        </w:div>
        <w:div w:id="758213593">
          <w:marLeft w:val="0"/>
          <w:marRight w:val="0"/>
          <w:marTop w:val="0"/>
          <w:marBottom w:val="0"/>
          <w:divBdr>
            <w:top w:val="none" w:sz="0" w:space="0" w:color="auto"/>
            <w:left w:val="none" w:sz="0" w:space="0" w:color="auto"/>
            <w:bottom w:val="none" w:sz="0" w:space="0" w:color="auto"/>
            <w:right w:val="none" w:sz="0" w:space="0" w:color="auto"/>
          </w:divBdr>
        </w:div>
        <w:div w:id="853302713">
          <w:marLeft w:val="0"/>
          <w:marRight w:val="0"/>
          <w:marTop w:val="0"/>
          <w:marBottom w:val="0"/>
          <w:divBdr>
            <w:top w:val="none" w:sz="0" w:space="0" w:color="auto"/>
            <w:left w:val="none" w:sz="0" w:space="0" w:color="auto"/>
            <w:bottom w:val="none" w:sz="0" w:space="0" w:color="auto"/>
            <w:right w:val="none" w:sz="0" w:space="0" w:color="auto"/>
          </w:divBdr>
        </w:div>
        <w:div w:id="1229652780">
          <w:marLeft w:val="0"/>
          <w:marRight w:val="0"/>
          <w:marTop w:val="0"/>
          <w:marBottom w:val="0"/>
          <w:divBdr>
            <w:top w:val="none" w:sz="0" w:space="0" w:color="auto"/>
            <w:left w:val="none" w:sz="0" w:space="0" w:color="auto"/>
            <w:bottom w:val="none" w:sz="0" w:space="0" w:color="auto"/>
            <w:right w:val="none" w:sz="0" w:space="0" w:color="auto"/>
          </w:divBdr>
        </w:div>
        <w:div w:id="1238243014">
          <w:marLeft w:val="0"/>
          <w:marRight w:val="0"/>
          <w:marTop w:val="0"/>
          <w:marBottom w:val="0"/>
          <w:divBdr>
            <w:top w:val="none" w:sz="0" w:space="0" w:color="auto"/>
            <w:left w:val="none" w:sz="0" w:space="0" w:color="auto"/>
            <w:bottom w:val="none" w:sz="0" w:space="0" w:color="auto"/>
            <w:right w:val="none" w:sz="0" w:space="0" w:color="auto"/>
          </w:divBdr>
        </w:div>
      </w:divsChild>
    </w:div>
    <w:div w:id="193412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79B1C-ECB5-48FD-8EE1-3C9D4EAC0DD4}">
  <ds:schemaRefs>
    <ds:schemaRef ds:uri="http://schemas.microsoft.com/sharepoint/v3/contenttype/forms"/>
  </ds:schemaRefs>
</ds:datastoreItem>
</file>

<file path=customXml/itemProps2.xml><?xml version="1.0" encoding="utf-8"?>
<ds:datastoreItem xmlns:ds="http://schemas.openxmlformats.org/officeDocument/2006/customXml" ds:itemID="{37E19170-3A49-402E-88B0-CD2CFBC7B7B0}">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BCF5230A-CB33-436F-A43D-EE92EACA8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0878D-35C8-4FA9-AAA6-D4F65951F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3272</Words>
  <Characters>18656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21885</CharactersWithSpaces>
  <SharedDoc>false</SharedDoc>
  <HLinks>
    <vt:vector size="6" baseType="variant">
      <vt:variant>
        <vt:i4>851994</vt:i4>
      </vt:variant>
      <vt:variant>
        <vt:i4>0</vt:i4>
      </vt:variant>
      <vt:variant>
        <vt:i4>0</vt:i4>
      </vt:variant>
      <vt:variant>
        <vt:i4>5</vt:i4>
      </vt:variant>
      <vt:variant>
        <vt:lpwstr>https://www.michigan.gov/documents/mdhhs/FINAL_Self-Direction_Technical_Requirement_Guide_Version_1_October_2020_706627_7.pdf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Vredeveld</dc:creator>
  <cp:keywords/>
  <cp:lastModifiedBy>Jackie Schut</cp:lastModifiedBy>
  <cp:revision>6</cp:revision>
  <cp:lastPrinted>2014-02-26T20:50:00Z</cp:lastPrinted>
  <dcterms:created xsi:type="dcterms:W3CDTF">2026-09-29T18:31:00Z</dcterms:created>
  <dcterms:modified xsi:type="dcterms:W3CDTF">2026-09-29T18:40:00Z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