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E3FA4" w14:textId="77777777" w:rsidR="00C13675" w:rsidRDefault="00C13675" w:rsidP="00C13675">
      <w:pPr>
        <w:spacing w:line="259" w:lineRule="auto"/>
        <w:rPr>
          <w:color w:val="000000" w:themeColor="text1"/>
        </w:rPr>
      </w:pPr>
    </w:p>
    <w:tbl>
      <w:tblPr>
        <w:tblpPr w:leftFromText="180" w:rightFromText="180" w:vertAnchor="text" w:tblpY="1"/>
        <w:tblOverlap w:val="neve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1"/>
        <w:gridCol w:w="3421"/>
        <w:gridCol w:w="1670"/>
        <w:gridCol w:w="2633"/>
        <w:gridCol w:w="1932"/>
        <w:gridCol w:w="3778"/>
      </w:tblGrid>
      <w:tr w:rsidR="006D0E45" w:rsidRPr="008F33A6" w14:paraId="396B846A" w14:textId="77777777" w:rsidTr="008F33A6">
        <w:trPr>
          <w:trHeight w:val="557"/>
          <w:tblHeader/>
        </w:trPr>
        <w:tc>
          <w:tcPr>
            <w:tcW w:w="14485" w:type="dxa"/>
            <w:gridSpan w:val="6"/>
            <w:shd w:val="clear" w:color="auto" w:fill="B4C6E7" w:themeFill="accent1" w:themeFillTint="66"/>
          </w:tcPr>
          <w:p w14:paraId="3404DBA8" w14:textId="32DE8217" w:rsidR="006D0E45" w:rsidRPr="008F33A6" w:rsidRDefault="006D0E45" w:rsidP="00133407">
            <w:pPr>
              <w:rPr>
                <w:rFonts w:asciiTheme="minorHAnsi" w:hAnsiTheme="minorHAnsi" w:cstheme="minorHAnsi"/>
                <w:b/>
                <w:bCs/>
              </w:rPr>
            </w:pPr>
            <w:r w:rsidRPr="008F33A6">
              <w:rPr>
                <w:rFonts w:asciiTheme="minorHAnsi" w:hAnsiTheme="minorHAnsi" w:cstheme="minorHAnsi"/>
                <w:b/>
                <w:bCs/>
              </w:rPr>
              <w:t>2027 Standard XIII Quality Assessment and Performance</w:t>
            </w:r>
            <w:r w:rsidR="005C3717" w:rsidRPr="008F33A6">
              <w:rPr>
                <w:rFonts w:asciiTheme="minorHAnsi" w:hAnsiTheme="minorHAnsi" w:cstheme="minorHAnsi"/>
                <w:b/>
                <w:bCs/>
              </w:rPr>
              <w:t xml:space="preserve"> </w:t>
            </w:r>
            <w:r w:rsidRPr="008F33A6">
              <w:rPr>
                <w:rFonts w:asciiTheme="minorHAnsi" w:hAnsiTheme="minorHAnsi" w:cstheme="minorBidi"/>
                <w:b/>
                <w:bCs/>
              </w:rPr>
              <w:t>Improvement Program</w:t>
            </w:r>
          </w:p>
        </w:tc>
      </w:tr>
      <w:tr w:rsidR="006D0E45" w:rsidRPr="008F33A6" w14:paraId="34C70307" w14:textId="77777777" w:rsidTr="008F33A6">
        <w:trPr>
          <w:trHeight w:val="557"/>
          <w:tblHeader/>
        </w:trPr>
        <w:tc>
          <w:tcPr>
            <w:tcW w:w="1051" w:type="dxa"/>
            <w:shd w:val="clear" w:color="auto" w:fill="B4C6E7" w:themeFill="accent1" w:themeFillTint="66"/>
            <w:vAlign w:val="center"/>
          </w:tcPr>
          <w:p w14:paraId="240ED84C" w14:textId="120B607C" w:rsidR="006D0E45" w:rsidRPr="008F33A6" w:rsidRDefault="006D0E45" w:rsidP="00684059">
            <w:pPr>
              <w:jc w:val="center"/>
              <w:rPr>
                <w:rFonts w:ascii="Calibri" w:hAnsi="Calibri" w:cs="Calibri"/>
              </w:rPr>
            </w:pPr>
            <w:r w:rsidRPr="008F33A6">
              <w:rPr>
                <w:rFonts w:ascii="Calibri" w:eastAsia="Calibri" w:hAnsi="Calibri" w:cs="Calibri"/>
              </w:rPr>
              <w:t>#</w:t>
            </w:r>
          </w:p>
        </w:tc>
        <w:tc>
          <w:tcPr>
            <w:tcW w:w="3421" w:type="dxa"/>
            <w:shd w:val="clear" w:color="auto" w:fill="B4C6E7" w:themeFill="accent1" w:themeFillTint="66"/>
            <w:vAlign w:val="center"/>
          </w:tcPr>
          <w:p w14:paraId="688CACE8" w14:textId="16CAE6F2" w:rsidR="006D0E45" w:rsidRPr="008F33A6" w:rsidRDefault="006D0E45" w:rsidP="00684059">
            <w:pPr>
              <w:jc w:val="center"/>
              <w:rPr>
                <w:rFonts w:ascii="Calibri" w:eastAsia="Calibri" w:hAnsi="Calibri" w:cs="Calibri"/>
                <w:b/>
                <w:bCs/>
              </w:rPr>
            </w:pPr>
            <w:r w:rsidRPr="008F33A6">
              <w:rPr>
                <w:rFonts w:ascii="Calibri" w:eastAsia="Calibri" w:hAnsi="Calibri" w:cs="Calibri"/>
                <w:b/>
                <w:bCs/>
              </w:rPr>
              <w:t>Standard</w:t>
            </w:r>
          </w:p>
        </w:tc>
        <w:tc>
          <w:tcPr>
            <w:tcW w:w="1670" w:type="dxa"/>
            <w:shd w:val="clear" w:color="auto" w:fill="B4C6E7" w:themeFill="accent1" w:themeFillTint="66"/>
            <w:vAlign w:val="center"/>
          </w:tcPr>
          <w:p w14:paraId="77D21D30" w14:textId="4C835CC3" w:rsidR="006D0E45" w:rsidRPr="008F33A6" w:rsidRDefault="006D0E45" w:rsidP="00684059">
            <w:pPr>
              <w:jc w:val="center"/>
              <w:rPr>
                <w:rFonts w:ascii="Calibri" w:eastAsiaTheme="minorEastAsia" w:hAnsi="Calibri" w:cs="Calibri"/>
              </w:rPr>
            </w:pPr>
            <w:r w:rsidRPr="008F33A6">
              <w:rPr>
                <w:rFonts w:ascii="Calibri" w:eastAsia="Calibri" w:hAnsi="Calibri" w:cs="Calibri"/>
                <w:b/>
                <w:bCs/>
              </w:rPr>
              <w:t>Basis/Source</w:t>
            </w:r>
          </w:p>
        </w:tc>
        <w:tc>
          <w:tcPr>
            <w:tcW w:w="2633" w:type="dxa"/>
            <w:shd w:val="clear" w:color="auto" w:fill="B4C6E7" w:themeFill="accent1" w:themeFillTint="66"/>
            <w:vAlign w:val="center"/>
          </w:tcPr>
          <w:p w14:paraId="52B6C3A1" w14:textId="668A8D37" w:rsidR="006D0E45" w:rsidRPr="008F33A6" w:rsidRDefault="006D0E45" w:rsidP="00684059">
            <w:pPr>
              <w:jc w:val="center"/>
              <w:rPr>
                <w:rFonts w:ascii="Calibri" w:eastAsia="Calibri" w:hAnsi="Calibri" w:cs="Calibri"/>
              </w:rPr>
            </w:pPr>
            <w:r w:rsidRPr="008F33A6">
              <w:rPr>
                <w:rFonts w:ascii="Calibri" w:eastAsia="Calibri" w:hAnsi="Calibri" w:cs="Calibri"/>
                <w:b/>
                <w:bCs/>
              </w:rPr>
              <w:t>Evidence of Compliance could include:</w:t>
            </w:r>
          </w:p>
        </w:tc>
        <w:tc>
          <w:tcPr>
            <w:tcW w:w="1932" w:type="dxa"/>
            <w:shd w:val="clear" w:color="auto" w:fill="B4C6E7" w:themeFill="accent1" w:themeFillTint="66"/>
            <w:vAlign w:val="center"/>
          </w:tcPr>
          <w:p w14:paraId="487BE7CE" w14:textId="6C5851CB" w:rsidR="006D0E45" w:rsidRPr="008F33A6" w:rsidRDefault="006D0E45" w:rsidP="00684059">
            <w:pPr>
              <w:jc w:val="center"/>
              <w:rPr>
                <w:rFonts w:ascii="Calibri" w:hAnsi="Calibri" w:cs="Calibri"/>
              </w:rPr>
            </w:pPr>
            <w:r w:rsidRPr="008F33A6">
              <w:rPr>
                <w:rFonts w:ascii="Calibri" w:eastAsia="Calibri" w:hAnsi="Calibri" w:cs="Calibri"/>
                <w:b/>
                <w:bCs/>
              </w:rPr>
              <w:t>Review Guidelines for Reviewer</w:t>
            </w:r>
          </w:p>
        </w:tc>
        <w:tc>
          <w:tcPr>
            <w:tcW w:w="3778" w:type="dxa"/>
            <w:shd w:val="clear" w:color="auto" w:fill="B4C6E7" w:themeFill="accent1" w:themeFillTint="66"/>
          </w:tcPr>
          <w:p w14:paraId="5478AE64" w14:textId="49F3F8C0" w:rsidR="006D0E45" w:rsidRPr="008F33A6" w:rsidRDefault="006D0E45" w:rsidP="00684059">
            <w:pPr>
              <w:jc w:val="center"/>
              <w:rPr>
                <w:rFonts w:ascii="Calibri" w:hAnsi="Calibri" w:cs="Calibri"/>
              </w:rPr>
            </w:pPr>
            <w:r w:rsidRPr="008F33A6">
              <w:rPr>
                <w:rFonts w:ascii="Calibri" w:eastAsia="Calibri" w:hAnsi="Calibri" w:cs="Calibri"/>
                <w:b/>
                <w:bCs/>
                <w:color w:val="FF0000"/>
              </w:rPr>
              <w:t xml:space="preserve">Provider to Complete: </w:t>
            </w:r>
            <w:r w:rsidRPr="008F33A6">
              <w:rPr>
                <w:rFonts w:ascii="Calibri" w:eastAsia="Calibri" w:hAnsi="Calibri" w:cs="Calibri"/>
                <w:b/>
                <w:bCs/>
              </w:rPr>
              <w:t>List evidence provided and location of evidence for specific standard i.e., page number/section (if applicable).</w:t>
            </w:r>
          </w:p>
        </w:tc>
      </w:tr>
      <w:tr w:rsidR="006D0E45" w:rsidRPr="008F33A6" w14:paraId="287523BD" w14:textId="77777777" w:rsidTr="008F33A6">
        <w:trPr>
          <w:trHeight w:val="278"/>
        </w:trPr>
        <w:tc>
          <w:tcPr>
            <w:tcW w:w="14485" w:type="dxa"/>
            <w:gridSpan w:val="6"/>
          </w:tcPr>
          <w:p w14:paraId="4ADB3F4D" w14:textId="1D317A0F" w:rsidR="006D0E45" w:rsidRPr="008F33A6" w:rsidRDefault="00495CF4" w:rsidP="00684059">
            <w:pPr>
              <w:rPr>
                <w:rFonts w:ascii="Calibri" w:hAnsi="Calibri" w:cs="Calibri"/>
                <w:b/>
                <w:bCs/>
              </w:rPr>
            </w:pPr>
            <w:r w:rsidRPr="008F33A6">
              <w:rPr>
                <w:rFonts w:ascii="Calibri" w:hAnsi="Calibri" w:cs="Calibri"/>
                <w:b/>
                <w:bCs/>
              </w:rPr>
              <w:t>General Rules</w:t>
            </w:r>
            <w:r w:rsidR="001A36F7" w:rsidRPr="008F33A6">
              <w:rPr>
                <w:rFonts w:ascii="Calibri" w:hAnsi="Calibri" w:cs="Calibri"/>
                <w:b/>
                <w:bCs/>
              </w:rPr>
              <w:t xml:space="preserve"> </w:t>
            </w:r>
          </w:p>
        </w:tc>
      </w:tr>
      <w:tr w:rsidR="006D0E45" w:rsidRPr="008F33A6" w14:paraId="1C5E0AEA" w14:textId="77777777" w:rsidTr="008F33A6">
        <w:trPr>
          <w:trHeight w:val="5627"/>
        </w:trPr>
        <w:tc>
          <w:tcPr>
            <w:tcW w:w="1051" w:type="dxa"/>
          </w:tcPr>
          <w:p w14:paraId="7C3D35B8" w14:textId="14138A7A" w:rsidR="006D0E45" w:rsidRPr="008F33A6" w:rsidRDefault="006D0E45" w:rsidP="00684059">
            <w:pPr>
              <w:rPr>
                <w:rFonts w:ascii="Calibri" w:hAnsi="Calibri" w:cs="Calibri"/>
              </w:rPr>
            </w:pPr>
            <w:r w:rsidRPr="008F33A6">
              <w:rPr>
                <w:rFonts w:ascii="Calibri" w:hAnsi="Calibri" w:cs="Calibri"/>
              </w:rPr>
              <w:t>13.1</w:t>
            </w:r>
          </w:p>
        </w:tc>
        <w:tc>
          <w:tcPr>
            <w:tcW w:w="3421" w:type="dxa"/>
          </w:tcPr>
          <w:p w14:paraId="7A67C446" w14:textId="77777777" w:rsidR="00C6268D" w:rsidRPr="008F33A6" w:rsidRDefault="005A03DA" w:rsidP="00B81F36">
            <w:pPr>
              <w:rPr>
                <w:rFonts w:ascii="Calibri" w:hAnsi="Calibri" w:cs="Calibri"/>
              </w:rPr>
            </w:pPr>
            <w:r w:rsidRPr="008F33A6">
              <w:rPr>
                <w:rFonts w:ascii="Calibri" w:hAnsi="Calibri" w:cs="Calibri"/>
              </w:rPr>
              <w:t>There is a</w:t>
            </w:r>
            <w:r w:rsidR="00B81F36" w:rsidRPr="008F33A6">
              <w:rPr>
                <w:rFonts w:ascii="Calibri" w:hAnsi="Calibri" w:cs="Calibri"/>
              </w:rPr>
              <w:t xml:space="preserve"> written description of </w:t>
            </w:r>
            <w:r w:rsidRPr="008F33A6">
              <w:rPr>
                <w:rFonts w:ascii="Calibri" w:hAnsi="Calibri" w:cs="Calibri"/>
              </w:rPr>
              <w:t>the</w:t>
            </w:r>
            <w:r w:rsidR="00B81F36" w:rsidRPr="008F33A6">
              <w:rPr>
                <w:rFonts w:ascii="Calibri" w:hAnsi="Calibri" w:cs="Calibri"/>
              </w:rPr>
              <w:t xml:space="preserve"> QAPIP which specifies</w:t>
            </w:r>
          </w:p>
          <w:p w14:paraId="354BC8AB" w14:textId="0FDF17D7" w:rsidR="007F2D44" w:rsidRPr="008F33A6" w:rsidRDefault="00B81F36" w:rsidP="00B81F36">
            <w:pPr>
              <w:rPr>
                <w:rFonts w:ascii="Calibri" w:hAnsi="Calibri" w:cs="Calibri"/>
              </w:rPr>
            </w:pPr>
            <w:r w:rsidRPr="008F33A6">
              <w:rPr>
                <w:rFonts w:ascii="Calibri" w:hAnsi="Calibri" w:cs="Calibri"/>
              </w:rPr>
              <w:t xml:space="preserve"> </w:t>
            </w:r>
            <w:r w:rsidR="00C6268D" w:rsidRPr="008F33A6">
              <w:rPr>
                <w:rFonts w:ascii="Calibri" w:hAnsi="Calibri" w:cs="Calibri"/>
              </w:rPr>
              <w:t>a.</w:t>
            </w:r>
            <w:r w:rsidRPr="008F33A6">
              <w:rPr>
                <w:rFonts w:ascii="Calibri" w:hAnsi="Calibri" w:cs="Calibri"/>
              </w:rPr>
              <w:t xml:space="preserve"> an adequate organizational structure which allows for clear and appropriate administration and evaluation of the QAPIP </w:t>
            </w:r>
          </w:p>
          <w:p w14:paraId="645095FE" w14:textId="77777777" w:rsidR="007F2D44" w:rsidRPr="008F33A6" w:rsidRDefault="007F2D44" w:rsidP="00B81F36">
            <w:pPr>
              <w:rPr>
                <w:rFonts w:ascii="Calibri" w:hAnsi="Calibri" w:cs="Calibri"/>
              </w:rPr>
            </w:pPr>
            <w:r w:rsidRPr="008F33A6">
              <w:rPr>
                <w:rFonts w:ascii="Calibri" w:hAnsi="Calibri" w:cs="Calibri"/>
              </w:rPr>
              <w:t>b</w:t>
            </w:r>
            <w:r w:rsidR="00B81F36" w:rsidRPr="008F33A6">
              <w:rPr>
                <w:rFonts w:ascii="Calibri" w:hAnsi="Calibri" w:cs="Calibri"/>
              </w:rPr>
              <w:t>.</w:t>
            </w:r>
            <w:r w:rsidRPr="008F33A6">
              <w:rPr>
                <w:rFonts w:ascii="Calibri" w:hAnsi="Calibri" w:cs="Calibri"/>
              </w:rPr>
              <w:t xml:space="preserve"> </w:t>
            </w:r>
            <w:r w:rsidR="00B81F36" w:rsidRPr="008F33A6">
              <w:rPr>
                <w:rFonts w:ascii="Calibri" w:hAnsi="Calibri" w:cs="Calibri"/>
              </w:rPr>
              <w:t xml:space="preserve">the components and activities of the QAPIP including those as required below; </w:t>
            </w:r>
          </w:p>
          <w:p w14:paraId="1FECBF80" w14:textId="77777777" w:rsidR="007F2D44" w:rsidRPr="008F33A6" w:rsidRDefault="007F2D44" w:rsidP="00B81F36">
            <w:pPr>
              <w:rPr>
                <w:rFonts w:ascii="Calibri" w:hAnsi="Calibri" w:cs="Calibri"/>
              </w:rPr>
            </w:pPr>
            <w:r w:rsidRPr="008F33A6">
              <w:rPr>
                <w:rFonts w:ascii="Calibri" w:hAnsi="Calibri" w:cs="Calibri"/>
              </w:rPr>
              <w:t xml:space="preserve">c. </w:t>
            </w:r>
            <w:r w:rsidR="00B81F36" w:rsidRPr="008F33A6">
              <w:rPr>
                <w:rFonts w:ascii="Calibri" w:hAnsi="Calibri" w:cs="Calibri"/>
              </w:rPr>
              <w:t xml:space="preserve">the role for recipients of service in the QAPIP; and </w:t>
            </w:r>
          </w:p>
          <w:p w14:paraId="4221AC52" w14:textId="75673375" w:rsidR="006D0E45" w:rsidRPr="008F33A6" w:rsidRDefault="007F2D44" w:rsidP="00B81F36">
            <w:pPr>
              <w:rPr>
                <w:rFonts w:ascii="Calibri" w:hAnsi="Calibri" w:cs="Calibri"/>
              </w:rPr>
            </w:pPr>
            <w:r w:rsidRPr="008F33A6">
              <w:rPr>
                <w:rFonts w:ascii="Calibri" w:hAnsi="Calibri" w:cs="Calibri"/>
              </w:rPr>
              <w:t>d.</w:t>
            </w:r>
            <w:r w:rsidR="00B81F36" w:rsidRPr="008F33A6">
              <w:rPr>
                <w:rFonts w:ascii="Calibri" w:hAnsi="Calibri" w:cs="Calibri"/>
              </w:rPr>
              <w:t xml:space="preserve"> the mechanisms or</w:t>
            </w:r>
            <w:r w:rsidR="003525FC" w:rsidRPr="008F33A6">
              <w:rPr>
                <w:rFonts w:ascii="Calibri" w:hAnsi="Calibri" w:cs="Calibri"/>
              </w:rPr>
              <w:t xml:space="preserve"> </w:t>
            </w:r>
            <w:r w:rsidR="00B81F36" w:rsidRPr="008F33A6">
              <w:rPr>
                <w:rFonts w:ascii="Calibri" w:hAnsi="Calibri" w:cs="Calibri"/>
              </w:rPr>
              <w:t xml:space="preserve">procedures to be used </w:t>
            </w:r>
            <w:r w:rsidR="003525FC" w:rsidRPr="008F33A6">
              <w:rPr>
                <w:rFonts w:ascii="Calibri" w:hAnsi="Calibri" w:cs="Calibri"/>
              </w:rPr>
              <w:t xml:space="preserve"> </w:t>
            </w:r>
            <w:r w:rsidR="00B81F36" w:rsidRPr="008F33A6">
              <w:rPr>
                <w:rFonts w:ascii="Calibri" w:hAnsi="Calibri" w:cs="Calibri"/>
              </w:rPr>
              <w:t>for adopting and communicating process and outcome improvement.</w:t>
            </w:r>
          </w:p>
        </w:tc>
        <w:tc>
          <w:tcPr>
            <w:tcW w:w="1670" w:type="dxa"/>
          </w:tcPr>
          <w:p w14:paraId="20DCA40D" w14:textId="72A47842" w:rsidR="006D0E45" w:rsidRPr="008F33A6" w:rsidRDefault="006D0E45" w:rsidP="000A4368">
            <w:pPr>
              <w:rPr>
                <w:rFonts w:ascii="Calibri" w:hAnsi="Calibri" w:cs="Calibri"/>
              </w:rPr>
            </w:pPr>
            <w:r w:rsidRPr="008F33A6">
              <w:rPr>
                <w:rFonts w:ascii="Calibri" w:hAnsi="Calibri" w:cs="Calibri"/>
              </w:rPr>
              <w:t xml:space="preserve">42 CFR 438.330 MDHHS Quality Assessment and Performance Improvement Programs (QAPIP) for Specialty Pre-paid Inpatient Health Plans, </w:t>
            </w:r>
            <w:r w:rsidR="002C71F7" w:rsidRPr="008F33A6">
              <w:rPr>
                <w:rFonts w:ascii="Calibri" w:hAnsi="Calibri" w:cs="Calibri"/>
              </w:rPr>
              <w:t>December 2022</w:t>
            </w:r>
          </w:p>
        </w:tc>
        <w:tc>
          <w:tcPr>
            <w:tcW w:w="2633" w:type="dxa"/>
          </w:tcPr>
          <w:p w14:paraId="4B8E4D88" w14:textId="2AD84683" w:rsidR="006D0E45" w:rsidRPr="008F33A6" w:rsidRDefault="006D0E45" w:rsidP="00684059">
            <w:pPr>
              <w:rPr>
                <w:rFonts w:ascii="Calibri" w:hAnsi="Calibri" w:cs="Calibri"/>
              </w:rPr>
            </w:pPr>
            <w:r w:rsidRPr="008F33A6">
              <w:rPr>
                <w:rFonts w:ascii="Calibri" w:hAnsi="Calibri" w:cs="Calibri"/>
              </w:rPr>
              <w:t>Current QAPIP</w:t>
            </w:r>
          </w:p>
        </w:tc>
        <w:tc>
          <w:tcPr>
            <w:tcW w:w="1932" w:type="dxa"/>
          </w:tcPr>
          <w:p w14:paraId="2D4126D6" w14:textId="4615C816" w:rsidR="006D0E45" w:rsidRPr="008F33A6" w:rsidRDefault="006D0E45" w:rsidP="00684059">
            <w:pPr>
              <w:rPr>
                <w:rFonts w:ascii="Calibri" w:hAnsi="Calibri" w:cs="Calibri"/>
              </w:rPr>
            </w:pPr>
          </w:p>
        </w:tc>
        <w:tc>
          <w:tcPr>
            <w:tcW w:w="3778" w:type="dxa"/>
          </w:tcPr>
          <w:p w14:paraId="377B9DB5" w14:textId="0E2452CA" w:rsidR="006D0E45" w:rsidRPr="008F33A6" w:rsidRDefault="006D0E45" w:rsidP="00684059">
            <w:pPr>
              <w:rPr>
                <w:rFonts w:ascii="Calibri" w:hAnsi="Calibri" w:cs="Calibri"/>
              </w:rPr>
            </w:pPr>
          </w:p>
        </w:tc>
      </w:tr>
      <w:tr w:rsidR="00463880" w:rsidRPr="008F33A6" w14:paraId="2A8610D0" w14:textId="77777777" w:rsidTr="008F33A6">
        <w:trPr>
          <w:trHeight w:val="5627"/>
        </w:trPr>
        <w:tc>
          <w:tcPr>
            <w:tcW w:w="1051" w:type="dxa"/>
          </w:tcPr>
          <w:p w14:paraId="63F704E3" w14:textId="477060B6" w:rsidR="00463880" w:rsidRPr="008F33A6" w:rsidRDefault="00463880" w:rsidP="00684059">
            <w:pPr>
              <w:rPr>
                <w:rFonts w:ascii="Calibri" w:hAnsi="Calibri" w:cs="Calibri"/>
              </w:rPr>
            </w:pPr>
            <w:r w:rsidRPr="008F33A6">
              <w:rPr>
                <w:rFonts w:ascii="Calibri" w:hAnsi="Calibri" w:cs="Calibri"/>
              </w:rPr>
              <w:lastRenderedPageBreak/>
              <w:t>13.2</w:t>
            </w:r>
          </w:p>
        </w:tc>
        <w:tc>
          <w:tcPr>
            <w:tcW w:w="3421" w:type="dxa"/>
          </w:tcPr>
          <w:p w14:paraId="16837779" w14:textId="6BBE0D33" w:rsidR="00463880" w:rsidRPr="008F33A6" w:rsidRDefault="00463880" w:rsidP="00463880">
            <w:pPr>
              <w:rPr>
                <w:rFonts w:ascii="Calibri" w:hAnsi="Calibri" w:cs="Calibri"/>
              </w:rPr>
            </w:pPr>
            <w:r w:rsidRPr="008F33A6">
              <w:rPr>
                <w:rFonts w:ascii="Calibri" w:hAnsi="Calibri" w:cs="Calibri"/>
              </w:rPr>
              <w:t>There is documentation that the Governing Body</w:t>
            </w:r>
            <w:r w:rsidR="00E16A6D" w:rsidRPr="008F33A6">
              <w:rPr>
                <w:rFonts w:ascii="Calibri" w:hAnsi="Calibri" w:cs="Calibri"/>
              </w:rPr>
              <w:t xml:space="preserve"> (Board of Directors)</w:t>
            </w:r>
            <w:r w:rsidRPr="008F33A6">
              <w:rPr>
                <w:rFonts w:ascii="Calibri" w:hAnsi="Calibri" w:cs="Calibri"/>
              </w:rPr>
              <w:t xml:space="preserve"> has approved the overall QAPIP and an annual Quality Improvement (QI) plan.</w:t>
            </w:r>
          </w:p>
        </w:tc>
        <w:tc>
          <w:tcPr>
            <w:tcW w:w="1670" w:type="dxa"/>
          </w:tcPr>
          <w:p w14:paraId="4C8B0BDD" w14:textId="35AFE464" w:rsidR="00463880" w:rsidRPr="008F33A6" w:rsidRDefault="00E16A6D" w:rsidP="000A4368">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0D52EBE3" w14:textId="22E4C2EB" w:rsidR="00463880" w:rsidRPr="008F33A6" w:rsidRDefault="00E16A6D" w:rsidP="00684059">
            <w:pPr>
              <w:rPr>
                <w:rFonts w:ascii="Calibri" w:hAnsi="Calibri" w:cs="Calibri"/>
              </w:rPr>
            </w:pPr>
            <w:r w:rsidRPr="008F33A6">
              <w:rPr>
                <w:rFonts w:ascii="Calibri" w:hAnsi="Calibri" w:cs="Calibri"/>
              </w:rPr>
              <w:t>Board Minutes, Presentation materials</w:t>
            </w:r>
          </w:p>
        </w:tc>
        <w:tc>
          <w:tcPr>
            <w:tcW w:w="1932" w:type="dxa"/>
          </w:tcPr>
          <w:p w14:paraId="1F30CA61" w14:textId="77777777" w:rsidR="00463880" w:rsidRPr="008F33A6" w:rsidRDefault="00463880" w:rsidP="00684059">
            <w:pPr>
              <w:rPr>
                <w:rFonts w:ascii="Calibri" w:hAnsi="Calibri" w:cs="Calibri"/>
              </w:rPr>
            </w:pPr>
          </w:p>
          <w:p w14:paraId="39346F55" w14:textId="77777777" w:rsidR="00110F2D" w:rsidRPr="008F33A6" w:rsidRDefault="00110F2D" w:rsidP="00110F2D">
            <w:pPr>
              <w:rPr>
                <w:rFonts w:ascii="Calibri" w:hAnsi="Calibri" w:cs="Calibri"/>
              </w:rPr>
            </w:pPr>
          </w:p>
          <w:p w14:paraId="2F12BDD2" w14:textId="77777777" w:rsidR="00110F2D" w:rsidRPr="008F33A6" w:rsidRDefault="00110F2D" w:rsidP="00110F2D">
            <w:pPr>
              <w:rPr>
                <w:rFonts w:ascii="Calibri" w:hAnsi="Calibri" w:cs="Calibri"/>
              </w:rPr>
            </w:pPr>
          </w:p>
          <w:p w14:paraId="5BBF5C5C" w14:textId="77777777" w:rsidR="00110F2D" w:rsidRPr="008F33A6" w:rsidRDefault="00110F2D" w:rsidP="00110F2D">
            <w:pPr>
              <w:rPr>
                <w:rFonts w:ascii="Calibri" w:hAnsi="Calibri" w:cs="Calibri"/>
              </w:rPr>
            </w:pPr>
          </w:p>
          <w:p w14:paraId="5C664BE8" w14:textId="77777777" w:rsidR="00110F2D" w:rsidRPr="008F33A6" w:rsidRDefault="00110F2D" w:rsidP="00110F2D">
            <w:pPr>
              <w:rPr>
                <w:rFonts w:ascii="Calibri" w:hAnsi="Calibri" w:cs="Calibri"/>
              </w:rPr>
            </w:pPr>
          </w:p>
          <w:p w14:paraId="15DD64C7" w14:textId="77777777" w:rsidR="00110F2D" w:rsidRPr="008F33A6" w:rsidRDefault="00110F2D" w:rsidP="00110F2D">
            <w:pPr>
              <w:rPr>
                <w:rFonts w:ascii="Calibri" w:hAnsi="Calibri" w:cs="Calibri"/>
              </w:rPr>
            </w:pPr>
          </w:p>
          <w:p w14:paraId="057A8FCA" w14:textId="77777777" w:rsidR="00110F2D" w:rsidRPr="008F33A6" w:rsidRDefault="00110F2D" w:rsidP="00110F2D">
            <w:pPr>
              <w:rPr>
                <w:rFonts w:ascii="Calibri" w:hAnsi="Calibri" w:cs="Calibri"/>
              </w:rPr>
            </w:pPr>
          </w:p>
          <w:p w14:paraId="5672510E" w14:textId="77777777" w:rsidR="00110F2D" w:rsidRPr="008F33A6" w:rsidRDefault="00110F2D" w:rsidP="00110F2D">
            <w:pPr>
              <w:rPr>
                <w:rFonts w:ascii="Calibri" w:hAnsi="Calibri" w:cs="Calibri"/>
              </w:rPr>
            </w:pPr>
          </w:p>
          <w:p w14:paraId="5E9CBBCD" w14:textId="77777777" w:rsidR="00110F2D" w:rsidRPr="008F33A6" w:rsidRDefault="00110F2D" w:rsidP="00110F2D">
            <w:pPr>
              <w:rPr>
                <w:rFonts w:ascii="Calibri" w:hAnsi="Calibri" w:cs="Calibri"/>
              </w:rPr>
            </w:pPr>
          </w:p>
          <w:p w14:paraId="754F3063" w14:textId="77777777" w:rsidR="00110F2D" w:rsidRPr="008F33A6" w:rsidRDefault="00110F2D" w:rsidP="00110F2D">
            <w:pPr>
              <w:rPr>
                <w:rFonts w:ascii="Calibri" w:hAnsi="Calibri" w:cs="Calibri"/>
              </w:rPr>
            </w:pPr>
          </w:p>
          <w:p w14:paraId="76BBFAEF" w14:textId="77777777" w:rsidR="00110F2D" w:rsidRPr="008F33A6" w:rsidRDefault="00110F2D" w:rsidP="00110F2D">
            <w:pPr>
              <w:rPr>
                <w:rFonts w:ascii="Calibri" w:hAnsi="Calibri" w:cs="Calibri"/>
              </w:rPr>
            </w:pPr>
          </w:p>
          <w:p w14:paraId="42AB4D46" w14:textId="77777777" w:rsidR="00110F2D" w:rsidRPr="008F33A6" w:rsidRDefault="00110F2D" w:rsidP="00110F2D">
            <w:pPr>
              <w:rPr>
                <w:rFonts w:ascii="Calibri" w:hAnsi="Calibri" w:cs="Calibri"/>
              </w:rPr>
            </w:pPr>
          </w:p>
          <w:p w14:paraId="2A02B933" w14:textId="77777777" w:rsidR="00110F2D" w:rsidRPr="008F33A6" w:rsidRDefault="00110F2D" w:rsidP="00110F2D">
            <w:pPr>
              <w:rPr>
                <w:rFonts w:ascii="Calibri" w:hAnsi="Calibri" w:cs="Calibri"/>
              </w:rPr>
            </w:pPr>
          </w:p>
          <w:p w14:paraId="01B1120F" w14:textId="77777777" w:rsidR="00110F2D" w:rsidRPr="008F33A6" w:rsidRDefault="00110F2D" w:rsidP="00110F2D">
            <w:pPr>
              <w:rPr>
                <w:rFonts w:ascii="Calibri" w:hAnsi="Calibri" w:cs="Calibri"/>
              </w:rPr>
            </w:pPr>
          </w:p>
          <w:p w14:paraId="21FB575F" w14:textId="77777777" w:rsidR="00110F2D" w:rsidRPr="008F33A6" w:rsidRDefault="00110F2D" w:rsidP="00110F2D">
            <w:pPr>
              <w:rPr>
                <w:rFonts w:ascii="Calibri" w:hAnsi="Calibri" w:cs="Calibri"/>
              </w:rPr>
            </w:pPr>
          </w:p>
          <w:p w14:paraId="1D0FC129" w14:textId="77777777" w:rsidR="00110F2D" w:rsidRPr="008F33A6" w:rsidRDefault="00110F2D" w:rsidP="00110F2D">
            <w:pPr>
              <w:rPr>
                <w:rFonts w:ascii="Calibri" w:hAnsi="Calibri" w:cs="Calibri"/>
              </w:rPr>
            </w:pPr>
          </w:p>
          <w:p w14:paraId="2F4F2A24" w14:textId="77777777" w:rsidR="00110F2D" w:rsidRPr="008F33A6" w:rsidRDefault="00110F2D" w:rsidP="00110F2D">
            <w:pPr>
              <w:rPr>
                <w:rFonts w:ascii="Calibri" w:hAnsi="Calibri" w:cs="Calibri"/>
              </w:rPr>
            </w:pPr>
          </w:p>
          <w:p w14:paraId="41302BB2" w14:textId="77777777" w:rsidR="00110F2D" w:rsidRPr="008F33A6" w:rsidRDefault="00110F2D" w:rsidP="00110F2D">
            <w:pPr>
              <w:rPr>
                <w:rFonts w:ascii="Calibri" w:hAnsi="Calibri" w:cs="Calibri"/>
              </w:rPr>
            </w:pPr>
          </w:p>
        </w:tc>
        <w:tc>
          <w:tcPr>
            <w:tcW w:w="3778" w:type="dxa"/>
          </w:tcPr>
          <w:p w14:paraId="70092966" w14:textId="2288D1D9" w:rsidR="00463880" w:rsidRPr="008F33A6" w:rsidRDefault="00463880" w:rsidP="00684059">
            <w:pPr>
              <w:rPr>
                <w:rFonts w:ascii="Calibri" w:hAnsi="Calibri" w:cs="Calibri"/>
              </w:rPr>
            </w:pPr>
          </w:p>
        </w:tc>
      </w:tr>
      <w:tr w:rsidR="00110F2D" w:rsidRPr="008F33A6" w14:paraId="03381110" w14:textId="77777777" w:rsidTr="008F33A6">
        <w:trPr>
          <w:trHeight w:val="5627"/>
        </w:trPr>
        <w:tc>
          <w:tcPr>
            <w:tcW w:w="1051" w:type="dxa"/>
          </w:tcPr>
          <w:p w14:paraId="4B3D5D89" w14:textId="6FC7592B" w:rsidR="00110F2D" w:rsidRPr="008F33A6" w:rsidRDefault="003B2EE6" w:rsidP="00684059">
            <w:pPr>
              <w:rPr>
                <w:rFonts w:ascii="Calibri" w:hAnsi="Calibri" w:cs="Calibri"/>
              </w:rPr>
            </w:pPr>
            <w:r w:rsidRPr="008F33A6">
              <w:rPr>
                <w:rFonts w:ascii="Calibri" w:hAnsi="Calibri" w:cs="Calibri"/>
              </w:rPr>
              <w:lastRenderedPageBreak/>
              <w:t>13.3</w:t>
            </w:r>
          </w:p>
        </w:tc>
        <w:tc>
          <w:tcPr>
            <w:tcW w:w="3421" w:type="dxa"/>
          </w:tcPr>
          <w:p w14:paraId="0C3A3A1F" w14:textId="1E309E80" w:rsidR="00110F2D" w:rsidRPr="008F33A6" w:rsidRDefault="00CB6C4A" w:rsidP="00CB6C4A">
            <w:pPr>
              <w:rPr>
                <w:rFonts w:ascii="Calibri" w:hAnsi="Calibri" w:cs="Calibri"/>
              </w:rPr>
            </w:pPr>
            <w:r w:rsidRPr="008F33A6">
              <w:rPr>
                <w:rFonts w:ascii="Calibri" w:hAnsi="Calibri" w:cs="Calibri"/>
              </w:rPr>
              <w:t>The Governing Body routinely receives written reports from the QAPIP describing performance improvement projects undertaken, the actions taken, and the results of those actions.</w:t>
            </w:r>
          </w:p>
        </w:tc>
        <w:tc>
          <w:tcPr>
            <w:tcW w:w="1670" w:type="dxa"/>
          </w:tcPr>
          <w:p w14:paraId="30D47993" w14:textId="4D6B8D5E" w:rsidR="00110F2D" w:rsidRPr="008F33A6" w:rsidRDefault="00E27788" w:rsidP="000A4368">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6248CCB9" w14:textId="145263EC" w:rsidR="00110F2D" w:rsidRPr="008F33A6" w:rsidRDefault="009D2272" w:rsidP="00684059">
            <w:pPr>
              <w:rPr>
                <w:rFonts w:ascii="Calibri" w:hAnsi="Calibri" w:cs="Calibri"/>
              </w:rPr>
            </w:pPr>
            <w:r w:rsidRPr="008F33A6">
              <w:rPr>
                <w:rFonts w:ascii="Calibri" w:hAnsi="Calibri" w:cs="Calibri"/>
              </w:rPr>
              <w:t>Board Minutes, Presentation materials</w:t>
            </w:r>
          </w:p>
        </w:tc>
        <w:tc>
          <w:tcPr>
            <w:tcW w:w="1932" w:type="dxa"/>
          </w:tcPr>
          <w:p w14:paraId="1DE2CA9F" w14:textId="77777777" w:rsidR="00110F2D" w:rsidRPr="008F33A6" w:rsidRDefault="00110F2D" w:rsidP="00684059">
            <w:pPr>
              <w:rPr>
                <w:rFonts w:ascii="Calibri" w:hAnsi="Calibri" w:cs="Calibri"/>
              </w:rPr>
            </w:pPr>
          </w:p>
        </w:tc>
        <w:tc>
          <w:tcPr>
            <w:tcW w:w="3778" w:type="dxa"/>
          </w:tcPr>
          <w:p w14:paraId="20840171" w14:textId="75E729BA" w:rsidR="00110F2D" w:rsidRPr="008F33A6" w:rsidRDefault="00110F2D" w:rsidP="00684059">
            <w:pPr>
              <w:rPr>
                <w:rFonts w:ascii="Calibri" w:hAnsi="Calibri" w:cs="Calibri"/>
              </w:rPr>
            </w:pPr>
          </w:p>
        </w:tc>
      </w:tr>
      <w:tr w:rsidR="009D2272" w:rsidRPr="008F33A6" w14:paraId="059673EE" w14:textId="77777777" w:rsidTr="008F33A6">
        <w:trPr>
          <w:trHeight w:val="5627"/>
        </w:trPr>
        <w:tc>
          <w:tcPr>
            <w:tcW w:w="1051" w:type="dxa"/>
          </w:tcPr>
          <w:p w14:paraId="43D0AA7E" w14:textId="2A04A9DC" w:rsidR="009D2272" w:rsidRPr="008F33A6" w:rsidRDefault="009D2272" w:rsidP="009D2272">
            <w:pPr>
              <w:rPr>
                <w:rFonts w:ascii="Calibri" w:hAnsi="Calibri" w:cs="Calibri"/>
              </w:rPr>
            </w:pPr>
            <w:r w:rsidRPr="008F33A6">
              <w:rPr>
                <w:rFonts w:ascii="Calibri" w:hAnsi="Calibri" w:cs="Calibri"/>
              </w:rPr>
              <w:lastRenderedPageBreak/>
              <w:t>13.4</w:t>
            </w:r>
          </w:p>
        </w:tc>
        <w:tc>
          <w:tcPr>
            <w:tcW w:w="3421" w:type="dxa"/>
          </w:tcPr>
          <w:p w14:paraId="37298721" w14:textId="0DB9B50E" w:rsidR="009D2272" w:rsidRPr="008F33A6" w:rsidRDefault="009D2272" w:rsidP="009D2272">
            <w:pPr>
              <w:rPr>
                <w:rFonts w:ascii="Calibri" w:hAnsi="Calibri" w:cs="Calibri"/>
              </w:rPr>
            </w:pPr>
            <w:r w:rsidRPr="008F33A6">
              <w:rPr>
                <w:rFonts w:ascii="Calibri" w:hAnsi="Calibri" w:cs="Calibri"/>
              </w:rPr>
              <w:t>The Governing Body formally reviews on a periodic basis (but no less frequently than annually) a written report on the operation of the QAPIP.</w:t>
            </w:r>
          </w:p>
        </w:tc>
        <w:tc>
          <w:tcPr>
            <w:tcW w:w="1670" w:type="dxa"/>
          </w:tcPr>
          <w:p w14:paraId="4F31DCBF" w14:textId="2A889787" w:rsidR="009D2272" w:rsidRPr="008F33A6" w:rsidRDefault="009D2272" w:rsidP="009D2272">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46EE6A78" w14:textId="5529E850" w:rsidR="009D2272" w:rsidRPr="008F33A6" w:rsidRDefault="009D2272" w:rsidP="009D2272">
            <w:pPr>
              <w:rPr>
                <w:rFonts w:ascii="Calibri" w:hAnsi="Calibri" w:cs="Calibri"/>
              </w:rPr>
            </w:pPr>
            <w:r w:rsidRPr="008F33A6">
              <w:rPr>
                <w:rFonts w:ascii="Calibri" w:hAnsi="Calibri" w:cs="Calibri"/>
              </w:rPr>
              <w:t>Board Minutes, Presentation materials</w:t>
            </w:r>
          </w:p>
        </w:tc>
        <w:tc>
          <w:tcPr>
            <w:tcW w:w="1932" w:type="dxa"/>
          </w:tcPr>
          <w:p w14:paraId="43776AB1" w14:textId="77777777" w:rsidR="009D2272" w:rsidRPr="008F33A6" w:rsidRDefault="009D2272" w:rsidP="009D2272">
            <w:pPr>
              <w:rPr>
                <w:rFonts w:ascii="Calibri" w:hAnsi="Calibri" w:cs="Calibri"/>
              </w:rPr>
            </w:pPr>
          </w:p>
        </w:tc>
        <w:tc>
          <w:tcPr>
            <w:tcW w:w="3778" w:type="dxa"/>
          </w:tcPr>
          <w:p w14:paraId="5744CDC2" w14:textId="4038B1BE" w:rsidR="009D2272" w:rsidRPr="008F33A6" w:rsidRDefault="009D2272" w:rsidP="009D2272">
            <w:pPr>
              <w:rPr>
                <w:rFonts w:ascii="Calibri" w:hAnsi="Calibri" w:cs="Calibri"/>
              </w:rPr>
            </w:pPr>
          </w:p>
        </w:tc>
      </w:tr>
      <w:tr w:rsidR="008E346B" w:rsidRPr="008F33A6" w14:paraId="04FEDDAF" w14:textId="77777777" w:rsidTr="008F33A6">
        <w:trPr>
          <w:trHeight w:val="5627"/>
        </w:trPr>
        <w:tc>
          <w:tcPr>
            <w:tcW w:w="1051" w:type="dxa"/>
          </w:tcPr>
          <w:p w14:paraId="64CF4922" w14:textId="24A65B38" w:rsidR="008E346B" w:rsidRPr="008F33A6" w:rsidRDefault="008E346B" w:rsidP="009D2272">
            <w:pPr>
              <w:rPr>
                <w:rFonts w:ascii="Calibri" w:hAnsi="Calibri" w:cs="Calibri"/>
              </w:rPr>
            </w:pPr>
            <w:r w:rsidRPr="008F33A6">
              <w:rPr>
                <w:rFonts w:ascii="Calibri" w:hAnsi="Calibri" w:cs="Calibri"/>
              </w:rPr>
              <w:lastRenderedPageBreak/>
              <w:t>13.5</w:t>
            </w:r>
          </w:p>
        </w:tc>
        <w:tc>
          <w:tcPr>
            <w:tcW w:w="3421" w:type="dxa"/>
          </w:tcPr>
          <w:p w14:paraId="7F358413" w14:textId="40D7E8F4" w:rsidR="008E346B" w:rsidRPr="008F33A6" w:rsidRDefault="008E346B" w:rsidP="009D2272">
            <w:pPr>
              <w:rPr>
                <w:rFonts w:ascii="Calibri" w:hAnsi="Calibri" w:cs="Calibri"/>
              </w:rPr>
            </w:pPr>
            <w:r w:rsidRPr="008F33A6">
              <w:rPr>
                <w:rFonts w:ascii="Calibri" w:hAnsi="Calibri" w:cs="Calibri"/>
              </w:rPr>
              <w:t>There is a designated senior official responsible for the QAPIP implementation.</w:t>
            </w:r>
          </w:p>
        </w:tc>
        <w:tc>
          <w:tcPr>
            <w:tcW w:w="1670" w:type="dxa"/>
          </w:tcPr>
          <w:p w14:paraId="4318CE3B" w14:textId="3DE7EEF3" w:rsidR="008E346B" w:rsidRPr="008F33A6" w:rsidRDefault="00C44923" w:rsidP="009D2272">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29AC74B1" w14:textId="20486CB2" w:rsidR="008E346B" w:rsidRPr="008F33A6" w:rsidRDefault="00C44923" w:rsidP="009D2272">
            <w:pPr>
              <w:rPr>
                <w:rFonts w:ascii="Calibri" w:hAnsi="Calibri" w:cs="Calibri"/>
              </w:rPr>
            </w:pPr>
            <w:r w:rsidRPr="008F33A6">
              <w:rPr>
                <w:rFonts w:ascii="Calibri" w:hAnsi="Calibri" w:cs="Calibri"/>
              </w:rPr>
              <w:t>Job description, policy</w:t>
            </w:r>
          </w:p>
        </w:tc>
        <w:tc>
          <w:tcPr>
            <w:tcW w:w="1932" w:type="dxa"/>
          </w:tcPr>
          <w:p w14:paraId="58057A2C" w14:textId="77777777" w:rsidR="008E346B" w:rsidRPr="008F33A6" w:rsidRDefault="008E346B" w:rsidP="009D2272">
            <w:pPr>
              <w:rPr>
                <w:rFonts w:ascii="Calibri" w:hAnsi="Calibri" w:cs="Calibri"/>
              </w:rPr>
            </w:pPr>
          </w:p>
        </w:tc>
        <w:tc>
          <w:tcPr>
            <w:tcW w:w="3778" w:type="dxa"/>
          </w:tcPr>
          <w:p w14:paraId="652CDBF3" w14:textId="5A079286" w:rsidR="008E346B" w:rsidRPr="008F33A6" w:rsidRDefault="008E346B" w:rsidP="009D2272">
            <w:pPr>
              <w:rPr>
                <w:rFonts w:ascii="Calibri" w:hAnsi="Calibri" w:cs="Calibri"/>
              </w:rPr>
            </w:pPr>
          </w:p>
        </w:tc>
      </w:tr>
      <w:tr w:rsidR="00F41719" w:rsidRPr="008F33A6" w14:paraId="034A5EC3" w14:textId="77777777" w:rsidTr="008F33A6">
        <w:trPr>
          <w:trHeight w:val="5627"/>
        </w:trPr>
        <w:tc>
          <w:tcPr>
            <w:tcW w:w="1051" w:type="dxa"/>
          </w:tcPr>
          <w:p w14:paraId="15F3BADB" w14:textId="4974B0C1" w:rsidR="00F41719" w:rsidRPr="008F33A6" w:rsidRDefault="00A31C90" w:rsidP="009D2272">
            <w:pPr>
              <w:rPr>
                <w:rFonts w:ascii="Calibri" w:hAnsi="Calibri" w:cs="Calibri"/>
              </w:rPr>
            </w:pPr>
            <w:r w:rsidRPr="008F33A6">
              <w:rPr>
                <w:rFonts w:ascii="Calibri" w:hAnsi="Calibri" w:cs="Calibri"/>
              </w:rPr>
              <w:lastRenderedPageBreak/>
              <w:t>13.6</w:t>
            </w:r>
          </w:p>
        </w:tc>
        <w:tc>
          <w:tcPr>
            <w:tcW w:w="3421" w:type="dxa"/>
          </w:tcPr>
          <w:p w14:paraId="4254104A" w14:textId="2335E4A6" w:rsidR="00F41719" w:rsidRPr="008F33A6" w:rsidRDefault="00A31C90" w:rsidP="009D2272">
            <w:pPr>
              <w:rPr>
                <w:rFonts w:ascii="Calibri" w:hAnsi="Calibri" w:cs="Calibri"/>
              </w:rPr>
            </w:pPr>
            <w:r w:rsidRPr="008F33A6">
              <w:rPr>
                <w:rFonts w:ascii="Calibri" w:hAnsi="Calibri" w:cs="Calibri"/>
              </w:rPr>
              <w:t>There is active participation of providers and individuals in the QAPIP processes.</w:t>
            </w:r>
          </w:p>
        </w:tc>
        <w:tc>
          <w:tcPr>
            <w:tcW w:w="1670" w:type="dxa"/>
          </w:tcPr>
          <w:p w14:paraId="2E01D195" w14:textId="3921D9AD" w:rsidR="00F41719" w:rsidRPr="008F33A6" w:rsidRDefault="00BF0B7F" w:rsidP="009D2272">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16D20DC9" w14:textId="0C21878A" w:rsidR="00F41719" w:rsidRPr="008F33A6" w:rsidRDefault="004A6671" w:rsidP="009D2272">
            <w:pPr>
              <w:rPr>
                <w:rFonts w:ascii="Calibri" w:hAnsi="Calibri" w:cs="Calibri"/>
              </w:rPr>
            </w:pPr>
            <w:r w:rsidRPr="008F33A6">
              <w:rPr>
                <w:rFonts w:ascii="Calibri" w:hAnsi="Calibri" w:cs="Calibri"/>
              </w:rPr>
              <w:t>Meeting minutes, survey results</w:t>
            </w:r>
          </w:p>
        </w:tc>
        <w:tc>
          <w:tcPr>
            <w:tcW w:w="1932" w:type="dxa"/>
          </w:tcPr>
          <w:p w14:paraId="13678488" w14:textId="77777777" w:rsidR="00F41719" w:rsidRPr="008F33A6" w:rsidRDefault="00F41719" w:rsidP="009D2272">
            <w:pPr>
              <w:rPr>
                <w:rFonts w:ascii="Calibri" w:hAnsi="Calibri" w:cs="Calibri"/>
              </w:rPr>
            </w:pPr>
          </w:p>
        </w:tc>
        <w:tc>
          <w:tcPr>
            <w:tcW w:w="3778" w:type="dxa"/>
          </w:tcPr>
          <w:p w14:paraId="055404D7" w14:textId="6F8D09F9" w:rsidR="00F41719" w:rsidRPr="008F33A6" w:rsidRDefault="00F41719" w:rsidP="009D2272">
            <w:pPr>
              <w:rPr>
                <w:rFonts w:ascii="Calibri" w:hAnsi="Calibri" w:cs="Calibri"/>
              </w:rPr>
            </w:pPr>
          </w:p>
        </w:tc>
      </w:tr>
      <w:tr w:rsidR="006D0E45" w:rsidRPr="008F33A6" w14:paraId="6439EF8D" w14:textId="77777777" w:rsidTr="008F33A6">
        <w:trPr>
          <w:trHeight w:val="437"/>
        </w:trPr>
        <w:tc>
          <w:tcPr>
            <w:tcW w:w="14485" w:type="dxa"/>
            <w:gridSpan w:val="6"/>
          </w:tcPr>
          <w:p w14:paraId="729F4C2B" w14:textId="10C499DC" w:rsidR="006D0E45" w:rsidRPr="008F33A6" w:rsidRDefault="00746A84" w:rsidP="0015799B">
            <w:pPr>
              <w:rPr>
                <w:rFonts w:ascii="Calibri" w:hAnsi="Calibri" w:cs="Calibri"/>
                <w:b/>
                <w:bCs/>
              </w:rPr>
            </w:pPr>
            <w:r w:rsidRPr="008F33A6">
              <w:rPr>
                <w:rFonts w:ascii="Calibri" w:hAnsi="Calibri" w:cs="Calibri"/>
                <w:b/>
                <w:bCs/>
              </w:rPr>
              <w:t>Performance Measurement</w:t>
            </w:r>
            <w:r w:rsidR="00D5380B" w:rsidRPr="008F33A6">
              <w:rPr>
                <w:rFonts w:ascii="Calibri" w:hAnsi="Calibri" w:cs="Calibri"/>
                <w:b/>
                <w:bCs/>
              </w:rPr>
              <w:t xml:space="preserve"> </w:t>
            </w:r>
          </w:p>
        </w:tc>
      </w:tr>
      <w:tr w:rsidR="006D0E45" w:rsidRPr="008F33A6" w14:paraId="50E98690" w14:textId="77777777" w:rsidTr="008F33A6">
        <w:trPr>
          <w:trHeight w:val="1223"/>
        </w:trPr>
        <w:tc>
          <w:tcPr>
            <w:tcW w:w="1051" w:type="dxa"/>
          </w:tcPr>
          <w:p w14:paraId="37CF47F0" w14:textId="2D88A687" w:rsidR="006D0E45" w:rsidRPr="008F33A6" w:rsidRDefault="00D94D2E" w:rsidP="00B5323D">
            <w:pPr>
              <w:rPr>
                <w:rFonts w:asciiTheme="minorHAnsi" w:hAnsiTheme="minorHAnsi" w:cstheme="minorHAnsi"/>
              </w:rPr>
            </w:pPr>
            <w:r w:rsidRPr="008F33A6">
              <w:rPr>
                <w:rFonts w:asciiTheme="minorHAnsi" w:hAnsiTheme="minorHAnsi" w:cstheme="minorHAnsi"/>
              </w:rPr>
              <w:t>13.7</w:t>
            </w:r>
          </w:p>
        </w:tc>
        <w:tc>
          <w:tcPr>
            <w:tcW w:w="3421" w:type="dxa"/>
          </w:tcPr>
          <w:p w14:paraId="260784CD" w14:textId="178DEE95" w:rsidR="006D0E45" w:rsidRPr="008F33A6" w:rsidRDefault="00624123" w:rsidP="00624123">
            <w:pPr>
              <w:rPr>
                <w:rFonts w:asciiTheme="minorHAnsi" w:hAnsiTheme="minorHAnsi" w:cstheme="minorHAnsi"/>
              </w:rPr>
            </w:pPr>
            <w:r w:rsidRPr="008F33A6">
              <w:rPr>
                <w:rFonts w:asciiTheme="minorHAnsi" w:hAnsiTheme="minorHAnsi" w:cstheme="minorHAnsi"/>
              </w:rPr>
              <w:t xml:space="preserve">The CMHSP must utilize performance measures established by the MDHHS in </w:t>
            </w:r>
            <w:r w:rsidRPr="008F33A6">
              <w:rPr>
                <w:rFonts w:asciiTheme="minorHAnsi" w:hAnsiTheme="minorHAnsi" w:cstheme="minorHAnsi"/>
              </w:rPr>
              <w:lastRenderedPageBreak/>
              <w:t>the areas of access, efficiency, and outcome.</w:t>
            </w:r>
          </w:p>
        </w:tc>
        <w:tc>
          <w:tcPr>
            <w:tcW w:w="1670" w:type="dxa"/>
          </w:tcPr>
          <w:p w14:paraId="097E724F" w14:textId="3721691C" w:rsidR="006D0E45" w:rsidRPr="008F33A6" w:rsidRDefault="00D94D2E" w:rsidP="00B5323D">
            <w:pPr>
              <w:rPr>
                <w:rFonts w:asciiTheme="minorHAnsi" w:hAnsiTheme="minorHAnsi" w:cstheme="minorHAnsi"/>
              </w:rPr>
            </w:pPr>
            <w:r w:rsidRPr="008F33A6">
              <w:rPr>
                <w:rFonts w:asciiTheme="minorHAnsi" w:hAnsiTheme="minorHAnsi" w:cstheme="minorHAnsi"/>
              </w:rPr>
              <w:lastRenderedPageBreak/>
              <w:t xml:space="preserve">42 CFR 438.330 MDHHS Quality </w:t>
            </w:r>
            <w:r w:rsidRPr="008F33A6">
              <w:rPr>
                <w:rFonts w:asciiTheme="minorHAnsi" w:hAnsiTheme="minorHAnsi" w:cstheme="minorHAnsi"/>
              </w:rPr>
              <w:lastRenderedPageBreak/>
              <w:t>Assessment and Performance Improvement Programs (QAPIP) for Specialty Pre-paid Inpatient Health Plans, December 2022</w:t>
            </w:r>
          </w:p>
        </w:tc>
        <w:tc>
          <w:tcPr>
            <w:tcW w:w="2633" w:type="dxa"/>
          </w:tcPr>
          <w:p w14:paraId="52F3FF43" w14:textId="7FFD5380" w:rsidR="006D0E45" w:rsidRPr="008F33A6" w:rsidRDefault="006D0E45" w:rsidP="00B5323D">
            <w:pPr>
              <w:rPr>
                <w:rFonts w:asciiTheme="minorHAnsi" w:hAnsiTheme="minorHAnsi" w:cstheme="minorHAnsi"/>
              </w:rPr>
            </w:pPr>
            <w:r w:rsidRPr="008F33A6">
              <w:rPr>
                <w:rFonts w:asciiTheme="minorHAnsi" w:hAnsiTheme="minorHAnsi" w:cstheme="minorHAnsi"/>
              </w:rPr>
              <w:lastRenderedPageBreak/>
              <w:t>Current QAPIP</w:t>
            </w:r>
          </w:p>
        </w:tc>
        <w:tc>
          <w:tcPr>
            <w:tcW w:w="1932" w:type="dxa"/>
          </w:tcPr>
          <w:p w14:paraId="7594A0E0" w14:textId="77777777" w:rsidR="006D0E45" w:rsidRPr="008F33A6" w:rsidRDefault="006D0E45" w:rsidP="00B5323D">
            <w:pPr>
              <w:rPr>
                <w:rFonts w:ascii="Calibri" w:hAnsi="Calibri" w:cs="Calibri"/>
              </w:rPr>
            </w:pPr>
          </w:p>
        </w:tc>
        <w:tc>
          <w:tcPr>
            <w:tcW w:w="3778" w:type="dxa"/>
          </w:tcPr>
          <w:p w14:paraId="61ECB506" w14:textId="614F3EE6" w:rsidR="006D0E45" w:rsidRPr="008F33A6" w:rsidRDefault="006D0E45" w:rsidP="00B5323D">
            <w:pPr>
              <w:rPr>
                <w:rFonts w:ascii="Calibri" w:hAnsi="Calibri" w:cs="Calibri"/>
              </w:rPr>
            </w:pPr>
          </w:p>
        </w:tc>
      </w:tr>
      <w:tr w:rsidR="0077741C" w:rsidRPr="008F33A6" w14:paraId="0C36DB54" w14:textId="77777777" w:rsidTr="008F33A6">
        <w:trPr>
          <w:trHeight w:val="1223"/>
        </w:trPr>
        <w:tc>
          <w:tcPr>
            <w:tcW w:w="1051" w:type="dxa"/>
          </w:tcPr>
          <w:p w14:paraId="54583595" w14:textId="2AE536B7" w:rsidR="0077741C" w:rsidRPr="008F33A6" w:rsidRDefault="00A30FC3" w:rsidP="00B5323D">
            <w:pPr>
              <w:rPr>
                <w:rFonts w:asciiTheme="minorHAnsi" w:hAnsiTheme="minorHAnsi" w:cstheme="minorHAnsi"/>
              </w:rPr>
            </w:pPr>
            <w:r w:rsidRPr="008F33A6">
              <w:rPr>
                <w:rFonts w:asciiTheme="minorHAnsi" w:hAnsiTheme="minorHAnsi" w:cstheme="minorHAnsi"/>
              </w:rPr>
              <w:t>13.8</w:t>
            </w:r>
          </w:p>
        </w:tc>
        <w:tc>
          <w:tcPr>
            <w:tcW w:w="3421" w:type="dxa"/>
          </w:tcPr>
          <w:p w14:paraId="0FD20E0C" w14:textId="376EAB23" w:rsidR="00401558" w:rsidRPr="008F33A6" w:rsidRDefault="00401558" w:rsidP="00401558">
            <w:pPr>
              <w:rPr>
                <w:rFonts w:asciiTheme="minorHAnsi" w:hAnsiTheme="minorHAnsi" w:cstheme="minorHAnsi"/>
              </w:rPr>
            </w:pPr>
            <w:r w:rsidRPr="008F33A6">
              <w:rPr>
                <w:rFonts w:asciiTheme="minorHAnsi" w:hAnsiTheme="minorHAnsi" w:cstheme="minorHAnsi"/>
              </w:rPr>
              <w:t>The CMHS</w:t>
            </w:r>
            <w:r w:rsidR="00EF34B8" w:rsidRPr="008F33A6">
              <w:rPr>
                <w:rFonts w:asciiTheme="minorHAnsi" w:hAnsiTheme="minorHAnsi" w:cstheme="minorHAnsi"/>
              </w:rPr>
              <w:t>P</w:t>
            </w:r>
            <w:r w:rsidRPr="008F33A6">
              <w:rPr>
                <w:rFonts w:asciiTheme="minorHAnsi" w:hAnsiTheme="minorHAnsi" w:cstheme="minorHAnsi"/>
              </w:rPr>
              <w:t xml:space="preserve"> utilizes its QAPIP to assure that it achieves minimum performance levels on </w:t>
            </w:r>
          </w:p>
          <w:p w14:paraId="570C8166" w14:textId="05793F45" w:rsidR="0077741C" w:rsidRPr="008F33A6" w:rsidRDefault="00401558" w:rsidP="00401558">
            <w:pPr>
              <w:rPr>
                <w:rFonts w:asciiTheme="minorHAnsi" w:hAnsiTheme="minorHAnsi" w:cstheme="minorHAnsi"/>
              </w:rPr>
            </w:pPr>
            <w:r w:rsidRPr="008F33A6">
              <w:rPr>
                <w:rFonts w:asciiTheme="minorHAnsi" w:hAnsiTheme="minorHAnsi" w:cstheme="minorHAnsi"/>
              </w:rPr>
              <w:t>performance indicators as established by the MDHHS and defined in the contract and analyzes the causes of negative statistical outliers when they occur.</w:t>
            </w:r>
          </w:p>
        </w:tc>
        <w:tc>
          <w:tcPr>
            <w:tcW w:w="1670" w:type="dxa"/>
          </w:tcPr>
          <w:p w14:paraId="15CD11F4" w14:textId="26A40F2F" w:rsidR="0077741C" w:rsidRPr="008F33A6" w:rsidRDefault="00D94D2E" w:rsidP="00B5323D">
            <w:pPr>
              <w:rPr>
                <w:rFonts w:asciiTheme="minorHAnsi" w:hAnsiTheme="minorHAnsi" w:cstheme="minorHAnsi"/>
              </w:rPr>
            </w:pPr>
            <w:r w:rsidRPr="008F33A6">
              <w:rPr>
                <w:rFonts w:asciiTheme="minorHAnsi" w:hAnsiTheme="minorHAnsi" w:cstheme="minorHAnsi"/>
              </w:rPr>
              <w:t xml:space="preserve">42 CFR 438.330 MDHHS Quality Assessment and Performance Improvement Programs (QAPIP) for Specialty Pre-paid Inpatient Health Plans, </w:t>
            </w:r>
            <w:r w:rsidRPr="008F33A6">
              <w:rPr>
                <w:rFonts w:asciiTheme="minorHAnsi" w:hAnsiTheme="minorHAnsi" w:cstheme="minorHAnsi"/>
              </w:rPr>
              <w:lastRenderedPageBreak/>
              <w:t>December 2022</w:t>
            </w:r>
          </w:p>
        </w:tc>
        <w:tc>
          <w:tcPr>
            <w:tcW w:w="2633" w:type="dxa"/>
          </w:tcPr>
          <w:p w14:paraId="773686B1" w14:textId="7527C49B" w:rsidR="0077741C" w:rsidRPr="008F33A6" w:rsidRDefault="00B33A38" w:rsidP="00B5323D">
            <w:pPr>
              <w:rPr>
                <w:rFonts w:asciiTheme="minorHAnsi" w:hAnsiTheme="minorHAnsi" w:cstheme="minorHAnsi"/>
              </w:rPr>
            </w:pPr>
            <w:r w:rsidRPr="008F33A6">
              <w:rPr>
                <w:rFonts w:asciiTheme="minorHAnsi" w:hAnsiTheme="minorHAnsi" w:cstheme="minorHAnsi"/>
              </w:rPr>
              <w:lastRenderedPageBreak/>
              <w:t>Meeting minutes, policy</w:t>
            </w:r>
          </w:p>
        </w:tc>
        <w:tc>
          <w:tcPr>
            <w:tcW w:w="1932" w:type="dxa"/>
          </w:tcPr>
          <w:p w14:paraId="01DA3854" w14:textId="77777777" w:rsidR="0077741C" w:rsidRPr="008F33A6" w:rsidRDefault="0077741C" w:rsidP="00B5323D">
            <w:pPr>
              <w:rPr>
                <w:rFonts w:ascii="Calibri" w:hAnsi="Calibri" w:cs="Calibri"/>
              </w:rPr>
            </w:pPr>
          </w:p>
        </w:tc>
        <w:tc>
          <w:tcPr>
            <w:tcW w:w="3778" w:type="dxa"/>
          </w:tcPr>
          <w:p w14:paraId="2BAFA417" w14:textId="382CDD50" w:rsidR="0077741C" w:rsidRPr="008F33A6" w:rsidRDefault="0077741C" w:rsidP="00B5323D">
            <w:pPr>
              <w:rPr>
                <w:rFonts w:ascii="Calibri" w:hAnsi="Calibri" w:cs="Calibri"/>
              </w:rPr>
            </w:pPr>
          </w:p>
        </w:tc>
      </w:tr>
      <w:tr w:rsidR="006D0E45" w:rsidRPr="008F33A6" w14:paraId="1327C974" w14:textId="77777777" w:rsidTr="008F33A6">
        <w:trPr>
          <w:trHeight w:val="383"/>
        </w:trPr>
        <w:tc>
          <w:tcPr>
            <w:tcW w:w="14485" w:type="dxa"/>
            <w:gridSpan w:val="6"/>
          </w:tcPr>
          <w:p w14:paraId="5FBA8FB4" w14:textId="2C332526" w:rsidR="006D0E45" w:rsidRPr="008F33A6" w:rsidRDefault="00F7254E" w:rsidP="00684059">
            <w:pPr>
              <w:rPr>
                <w:rFonts w:ascii="Calibri" w:hAnsi="Calibri" w:cs="Calibri"/>
                <w:b/>
                <w:bCs/>
              </w:rPr>
            </w:pPr>
            <w:r w:rsidRPr="008F33A6">
              <w:rPr>
                <w:rFonts w:ascii="Calibri" w:hAnsi="Calibri" w:cs="Calibri"/>
                <w:b/>
                <w:bCs/>
              </w:rPr>
              <w:t>Performance Improvement Projects</w:t>
            </w:r>
            <w:r w:rsidR="00045E7F" w:rsidRPr="008F33A6">
              <w:rPr>
                <w:rFonts w:ascii="Calibri" w:hAnsi="Calibri" w:cs="Calibri"/>
                <w:b/>
                <w:bCs/>
              </w:rPr>
              <w:t xml:space="preserve"> </w:t>
            </w:r>
          </w:p>
        </w:tc>
      </w:tr>
      <w:tr w:rsidR="006D0E45" w:rsidRPr="008F33A6" w14:paraId="23809D36" w14:textId="77777777" w:rsidTr="008F33A6">
        <w:trPr>
          <w:trHeight w:val="1223"/>
        </w:trPr>
        <w:tc>
          <w:tcPr>
            <w:tcW w:w="1051" w:type="dxa"/>
          </w:tcPr>
          <w:p w14:paraId="247C994F" w14:textId="77777777" w:rsidR="006D0E45" w:rsidRPr="008F33A6" w:rsidRDefault="006D0E45" w:rsidP="00FD0D18">
            <w:pPr>
              <w:rPr>
                <w:rFonts w:asciiTheme="minorHAnsi" w:hAnsiTheme="minorHAnsi" w:cstheme="minorHAnsi"/>
              </w:rPr>
            </w:pPr>
          </w:p>
          <w:p w14:paraId="6514270C" w14:textId="77777777" w:rsidR="0023068D" w:rsidRPr="008F33A6" w:rsidRDefault="0023068D" w:rsidP="0023068D">
            <w:pPr>
              <w:rPr>
                <w:rFonts w:asciiTheme="minorHAnsi" w:hAnsiTheme="minorHAnsi" w:cstheme="minorHAnsi"/>
              </w:rPr>
            </w:pPr>
          </w:p>
          <w:p w14:paraId="3B0E84B9" w14:textId="54A3B2D8" w:rsidR="0023068D" w:rsidRPr="008F33A6" w:rsidRDefault="0023068D" w:rsidP="0023068D">
            <w:pPr>
              <w:rPr>
                <w:rFonts w:asciiTheme="minorHAnsi" w:hAnsiTheme="minorHAnsi" w:cstheme="minorHAnsi"/>
              </w:rPr>
            </w:pPr>
            <w:r w:rsidRPr="008F33A6">
              <w:rPr>
                <w:rFonts w:asciiTheme="minorHAnsi" w:hAnsiTheme="minorHAnsi" w:cstheme="minorHAnsi"/>
              </w:rPr>
              <w:t>13.9</w:t>
            </w:r>
          </w:p>
        </w:tc>
        <w:tc>
          <w:tcPr>
            <w:tcW w:w="3421" w:type="dxa"/>
          </w:tcPr>
          <w:p w14:paraId="3706713E" w14:textId="25B0F68A" w:rsidR="006D0E45" w:rsidRPr="008F33A6" w:rsidRDefault="007B13FB" w:rsidP="00FD0D18">
            <w:pPr>
              <w:rPr>
                <w:rFonts w:asciiTheme="minorHAnsi" w:hAnsiTheme="minorHAnsi" w:cstheme="minorHAnsi"/>
              </w:rPr>
            </w:pPr>
            <w:r w:rsidRPr="008F33A6">
              <w:rPr>
                <w:rFonts w:asciiTheme="minorHAnsi" w:hAnsiTheme="minorHAnsi" w:cstheme="minorHAnsi"/>
              </w:rPr>
              <w:t>Performance improvement projects must address clinical and non-clinical aspects of care.</w:t>
            </w:r>
          </w:p>
        </w:tc>
        <w:tc>
          <w:tcPr>
            <w:tcW w:w="1670" w:type="dxa"/>
          </w:tcPr>
          <w:p w14:paraId="0D332EAB" w14:textId="47E370EB" w:rsidR="006D0E45" w:rsidRPr="008F33A6" w:rsidRDefault="0023068D" w:rsidP="00FD0D18">
            <w:pPr>
              <w:rPr>
                <w:rFonts w:asciiTheme="minorHAnsi" w:hAnsiTheme="minorHAnsi" w:cstheme="minorHAnsi"/>
              </w:rPr>
            </w:pPr>
            <w:r w:rsidRPr="008F33A6">
              <w:rPr>
                <w:rFonts w:asciiTheme="minorHAnsi" w:hAnsiTheme="minorHAnsi" w:cstheme="minorHAnsi"/>
              </w:rPr>
              <w:t>42 CFR 438.330 MDHHS Quality Assessment and Performance Improvement Programs (QAPIP) for Specialty Pre-paid Inpatient Health Plans, December 2022</w:t>
            </w:r>
          </w:p>
        </w:tc>
        <w:tc>
          <w:tcPr>
            <w:tcW w:w="2633" w:type="dxa"/>
          </w:tcPr>
          <w:p w14:paraId="7F92131C" w14:textId="47CDF693" w:rsidR="006D0E45" w:rsidRPr="008F33A6" w:rsidRDefault="006D0E45" w:rsidP="00FD0D18">
            <w:pPr>
              <w:rPr>
                <w:rFonts w:asciiTheme="minorHAnsi" w:hAnsiTheme="minorHAnsi" w:cstheme="minorHAnsi"/>
              </w:rPr>
            </w:pPr>
            <w:r w:rsidRPr="008F33A6">
              <w:rPr>
                <w:rFonts w:asciiTheme="minorHAnsi" w:hAnsiTheme="minorHAnsi" w:cstheme="minorHAnsi"/>
              </w:rPr>
              <w:t>Provide proofs--such as meeting minutes showing adoption of process / outcome improvements. Current QAPIP</w:t>
            </w:r>
          </w:p>
        </w:tc>
        <w:tc>
          <w:tcPr>
            <w:tcW w:w="1932" w:type="dxa"/>
          </w:tcPr>
          <w:p w14:paraId="21F413D5" w14:textId="77777777" w:rsidR="006D0E45" w:rsidRPr="008F33A6" w:rsidRDefault="006D0E45" w:rsidP="00FD0D18">
            <w:pPr>
              <w:rPr>
                <w:rFonts w:ascii="Calibri" w:hAnsi="Calibri" w:cs="Calibri"/>
              </w:rPr>
            </w:pPr>
          </w:p>
        </w:tc>
        <w:tc>
          <w:tcPr>
            <w:tcW w:w="3778" w:type="dxa"/>
          </w:tcPr>
          <w:p w14:paraId="2BA99332" w14:textId="4124E98A" w:rsidR="006D0E45" w:rsidRPr="008F33A6" w:rsidRDefault="006D0E45" w:rsidP="00FD0D18">
            <w:pPr>
              <w:rPr>
                <w:rFonts w:ascii="Calibri" w:hAnsi="Calibri" w:cs="Calibri"/>
              </w:rPr>
            </w:pPr>
          </w:p>
        </w:tc>
      </w:tr>
      <w:tr w:rsidR="007B13FB" w:rsidRPr="008F33A6" w14:paraId="6894D8EE" w14:textId="77777777" w:rsidTr="008F33A6">
        <w:trPr>
          <w:trHeight w:val="1223"/>
        </w:trPr>
        <w:tc>
          <w:tcPr>
            <w:tcW w:w="1051" w:type="dxa"/>
          </w:tcPr>
          <w:p w14:paraId="1905435F" w14:textId="5A22A3F4" w:rsidR="007B13FB" w:rsidRPr="008F33A6" w:rsidRDefault="00C80E6E" w:rsidP="00FD0D18">
            <w:pPr>
              <w:rPr>
                <w:rFonts w:asciiTheme="minorHAnsi" w:hAnsiTheme="minorHAnsi" w:cstheme="minorHAnsi"/>
              </w:rPr>
            </w:pPr>
            <w:r w:rsidRPr="008F33A6">
              <w:rPr>
                <w:rFonts w:asciiTheme="minorHAnsi" w:hAnsiTheme="minorHAnsi" w:cstheme="minorHAnsi"/>
              </w:rPr>
              <w:t>13.10</w:t>
            </w:r>
            <w:r w:rsidR="006F0CCD" w:rsidRPr="008F33A6">
              <w:rPr>
                <w:rFonts w:asciiTheme="minorHAnsi" w:hAnsiTheme="minorHAnsi" w:cstheme="minorHAnsi"/>
              </w:rPr>
              <w:t>a.</w:t>
            </w:r>
          </w:p>
        </w:tc>
        <w:tc>
          <w:tcPr>
            <w:tcW w:w="3421" w:type="dxa"/>
          </w:tcPr>
          <w:p w14:paraId="03CF1728" w14:textId="77777777" w:rsidR="002458C5" w:rsidRPr="008F33A6" w:rsidRDefault="002458C5" w:rsidP="002458C5">
            <w:pPr>
              <w:rPr>
                <w:rFonts w:asciiTheme="minorHAnsi" w:hAnsiTheme="minorHAnsi" w:cstheme="minorHAnsi"/>
              </w:rPr>
            </w:pPr>
            <w:r w:rsidRPr="008F33A6">
              <w:rPr>
                <w:rFonts w:asciiTheme="minorHAnsi" w:hAnsiTheme="minorHAnsi" w:cstheme="minorHAnsi"/>
              </w:rPr>
              <w:t xml:space="preserve">The Performance improvement projects must be included in the QAPIP and must include the </w:t>
            </w:r>
          </w:p>
          <w:p w14:paraId="3AB80584" w14:textId="77777777" w:rsidR="002458C5" w:rsidRPr="008F33A6" w:rsidRDefault="002458C5" w:rsidP="002458C5">
            <w:pPr>
              <w:rPr>
                <w:rFonts w:asciiTheme="minorHAnsi" w:hAnsiTheme="minorHAnsi" w:cstheme="minorHAnsi"/>
              </w:rPr>
            </w:pPr>
            <w:r w:rsidRPr="008F33A6">
              <w:rPr>
                <w:rFonts w:asciiTheme="minorHAnsi" w:hAnsiTheme="minorHAnsi" w:cstheme="minorHAnsi"/>
              </w:rPr>
              <w:t xml:space="preserve">following elements: </w:t>
            </w:r>
          </w:p>
          <w:p w14:paraId="79F64CE7" w14:textId="4A65D146" w:rsidR="007B13FB" w:rsidRPr="008F33A6" w:rsidRDefault="002458C5" w:rsidP="002458C5">
            <w:pPr>
              <w:rPr>
                <w:rFonts w:asciiTheme="minorHAnsi" w:hAnsiTheme="minorHAnsi" w:cstheme="minorHAnsi"/>
              </w:rPr>
            </w:pPr>
            <w:r w:rsidRPr="008F33A6">
              <w:rPr>
                <w:rFonts w:asciiTheme="minorHAnsi" w:hAnsiTheme="minorHAnsi" w:cstheme="minorHAnsi"/>
              </w:rPr>
              <w:lastRenderedPageBreak/>
              <w:t>a. Measurement of performance using objective quality indicators.</w:t>
            </w:r>
          </w:p>
        </w:tc>
        <w:tc>
          <w:tcPr>
            <w:tcW w:w="1670" w:type="dxa"/>
          </w:tcPr>
          <w:p w14:paraId="78F13F5D" w14:textId="68EEDBA3" w:rsidR="007B13FB" w:rsidRPr="008F33A6" w:rsidRDefault="00C80E6E" w:rsidP="00FD0D18">
            <w:pPr>
              <w:rPr>
                <w:rFonts w:asciiTheme="minorHAnsi" w:hAnsiTheme="minorHAnsi" w:cstheme="minorHAnsi"/>
              </w:rPr>
            </w:pPr>
            <w:r w:rsidRPr="008F33A6">
              <w:rPr>
                <w:rFonts w:asciiTheme="minorHAnsi" w:hAnsiTheme="minorHAnsi" w:cstheme="minorHAnsi"/>
              </w:rPr>
              <w:lastRenderedPageBreak/>
              <w:t xml:space="preserve">42 CFR 438.330 MDHHS Quality Assessment </w:t>
            </w:r>
            <w:r w:rsidRPr="008F33A6">
              <w:rPr>
                <w:rFonts w:asciiTheme="minorHAnsi" w:hAnsiTheme="minorHAnsi" w:cstheme="minorHAnsi"/>
              </w:rPr>
              <w:lastRenderedPageBreak/>
              <w:t>and Performance Improvement Programs (QAPIP) for Specialty Pre-paid Inpatient Health Plans, December 2022</w:t>
            </w:r>
          </w:p>
        </w:tc>
        <w:tc>
          <w:tcPr>
            <w:tcW w:w="2633" w:type="dxa"/>
          </w:tcPr>
          <w:p w14:paraId="5A18BFF4" w14:textId="1A98AFE5" w:rsidR="007B13FB" w:rsidRPr="008F33A6" w:rsidRDefault="006F0CCD" w:rsidP="00FD0D18">
            <w:pPr>
              <w:rPr>
                <w:rFonts w:asciiTheme="minorHAnsi" w:hAnsiTheme="minorHAnsi" w:cstheme="minorHAnsi"/>
              </w:rPr>
            </w:pPr>
            <w:r w:rsidRPr="008F33A6">
              <w:rPr>
                <w:rFonts w:asciiTheme="minorHAnsi" w:hAnsiTheme="minorHAnsi" w:cstheme="minorHAnsi"/>
              </w:rPr>
              <w:lastRenderedPageBreak/>
              <w:t>PIP, QAPIP</w:t>
            </w:r>
          </w:p>
        </w:tc>
        <w:tc>
          <w:tcPr>
            <w:tcW w:w="1932" w:type="dxa"/>
          </w:tcPr>
          <w:p w14:paraId="0288E683" w14:textId="77777777" w:rsidR="007B13FB" w:rsidRPr="008F33A6" w:rsidRDefault="007B13FB" w:rsidP="00FD0D18">
            <w:pPr>
              <w:rPr>
                <w:rFonts w:ascii="Calibri" w:hAnsi="Calibri" w:cs="Calibri"/>
              </w:rPr>
            </w:pPr>
          </w:p>
        </w:tc>
        <w:tc>
          <w:tcPr>
            <w:tcW w:w="3778" w:type="dxa"/>
          </w:tcPr>
          <w:p w14:paraId="58FFCE29" w14:textId="40201897" w:rsidR="007B13FB" w:rsidRPr="008F33A6" w:rsidRDefault="007B13FB" w:rsidP="00FD0D18">
            <w:pPr>
              <w:rPr>
                <w:rFonts w:ascii="Calibri" w:hAnsi="Calibri" w:cs="Calibri"/>
              </w:rPr>
            </w:pPr>
          </w:p>
        </w:tc>
      </w:tr>
      <w:tr w:rsidR="00C64652" w:rsidRPr="008F33A6" w14:paraId="086792F5" w14:textId="77777777" w:rsidTr="008F33A6">
        <w:trPr>
          <w:trHeight w:val="1517"/>
        </w:trPr>
        <w:tc>
          <w:tcPr>
            <w:tcW w:w="1051" w:type="dxa"/>
          </w:tcPr>
          <w:p w14:paraId="26583E12" w14:textId="78C352C9" w:rsidR="00C64652" w:rsidRPr="008F33A6" w:rsidRDefault="00B25495" w:rsidP="00FD0D18">
            <w:pPr>
              <w:rPr>
                <w:rFonts w:asciiTheme="minorHAnsi" w:hAnsiTheme="minorHAnsi" w:cstheme="minorHAnsi"/>
              </w:rPr>
            </w:pPr>
            <w:r w:rsidRPr="008F33A6">
              <w:rPr>
                <w:rFonts w:asciiTheme="minorHAnsi" w:hAnsiTheme="minorHAnsi" w:cstheme="minorHAnsi"/>
              </w:rPr>
              <w:t>13.10b.</w:t>
            </w:r>
          </w:p>
        </w:tc>
        <w:tc>
          <w:tcPr>
            <w:tcW w:w="3421" w:type="dxa"/>
          </w:tcPr>
          <w:p w14:paraId="44DCF98A" w14:textId="484EB567" w:rsidR="007B6205" w:rsidRPr="008F33A6" w:rsidRDefault="007B6205" w:rsidP="007B6205">
            <w:pPr>
              <w:rPr>
                <w:rFonts w:asciiTheme="minorHAnsi" w:hAnsiTheme="minorHAnsi" w:cstheme="minorHAnsi"/>
              </w:rPr>
            </w:pPr>
            <w:r w:rsidRPr="008F33A6">
              <w:rPr>
                <w:rFonts w:asciiTheme="minorHAnsi" w:hAnsiTheme="minorHAnsi" w:cstheme="minorHAnsi"/>
              </w:rPr>
              <w:t xml:space="preserve">Implementation of interventions to achieve improvement in the access to and quality of </w:t>
            </w:r>
          </w:p>
          <w:p w14:paraId="2251F2FC" w14:textId="6C5E0B0E" w:rsidR="00C64652" w:rsidRPr="008F33A6" w:rsidRDefault="007B6205" w:rsidP="007B6205">
            <w:pPr>
              <w:rPr>
                <w:rFonts w:asciiTheme="minorHAnsi" w:hAnsiTheme="minorHAnsi" w:cstheme="minorHAnsi"/>
              </w:rPr>
            </w:pPr>
            <w:r w:rsidRPr="008F33A6">
              <w:rPr>
                <w:rFonts w:asciiTheme="minorHAnsi" w:hAnsiTheme="minorHAnsi" w:cstheme="minorHAnsi"/>
              </w:rPr>
              <w:t>care.</w:t>
            </w:r>
          </w:p>
        </w:tc>
        <w:tc>
          <w:tcPr>
            <w:tcW w:w="1670" w:type="dxa"/>
          </w:tcPr>
          <w:p w14:paraId="3CE37B19" w14:textId="4E30C6A4" w:rsidR="00C64652" w:rsidRPr="008F33A6" w:rsidRDefault="00B25495" w:rsidP="00FD0D18">
            <w:pPr>
              <w:rPr>
                <w:rFonts w:asciiTheme="minorHAnsi" w:hAnsiTheme="minorHAnsi" w:cstheme="minorHAnsi"/>
              </w:rPr>
            </w:pPr>
            <w:r w:rsidRPr="008F33A6">
              <w:rPr>
                <w:rFonts w:asciiTheme="minorHAnsi" w:hAnsiTheme="minorHAnsi" w:cstheme="minorHAnsi"/>
              </w:rPr>
              <w:t>42 CFR 438.330 MDHHS Quality Assessment and Performance Improvement Programs (QAPIP) for Specialty Pre-paid Inpatient Health Plans, December 2022</w:t>
            </w:r>
          </w:p>
        </w:tc>
        <w:tc>
          <w:tcPr>
            <w:tcW w:w="2633" w:type="dxa"/>
          </w:tcPr>
          <w:p w14:paraId="7DF647D8" w14:textId="1FEFE32F" w:rsidR="00C64652" w:rsidRPr="008F33A6" w:rsidRDefault="00B25495" w:rsidP="00FD0D18">
            <w:pPr>
              <w:rPr>
                <w:rFonts w:asciiTheme="minorHAnsi" w:hAnsiTheme="minorHAnsi" w:cstheme="minorHAnsi"/>
              </w:rPr>
            </w:pPr>
            <w:r w:rsidRPr="008F33A6">
              <w:rPr>
                <w:rFonts w:asciiTheme="minorHAnsi" w:hAnsiTheme="minorHAnsi" w:cstheme="minorHAnsi"/>
              </w:rPr>
              <w:t>PIP, QAPIP</w:t>
            </w:r>
          </w:p>
        </w:tc>
        <w:tc>
          <w:tcPr>
            <w:tcW w:w="1932" w:type="dxa"/>
          </w:tcPr>
          <w:p w14:paraId="6C2F1A88" w14:textId="77777777" w:rsidR="00C64652" w:rsidRPr="008F33A6" w:rsidRDefault="00C64652" w:rsidP="00FD0D18">
            <w:pPr>
              <w:rPr>
                <w:rFonts w:ascii="Calibri" w:hAnsi="Calibri" w:cs="Calibri"/>
              </w:rPr>
            </w:pPr>
          </w:p>
        </w:tc>
        <w:tc>
          <w:tcPr>
            <w:tcW w:w="3778" w:type="dxa"/>
          </w:tcPr>
          <w:p w14:paraId="6619D75A" w14:textId="2A5C414F" w:rsidR="00C64652" w:rsidRPr="008F33A6" w:rsidRDefault="00C64652" w:rsidP="00FD0D18">
            <w:pPr>
              <w:rPr>
                <w:rFonts w:ascii="Calibri" w:hAnsi="Calibri" w:cs="Calibri"/>
              </w:rPr>
            </w:pPr>
          </w:p>
        </w:tc>
      </w:tr>
      <w:tr w:rsidR="00C64652" w:rsidRPr="008F33A6" w14:paraId="6F873390" w14:textId="77777777" w:rsidTr="008F33A6">
        <w:trPr>
          <w:trHeight w:val="1223"/>
        </w:trPr>
        <w:tc>
          <w:tcPr>
            <w:tcW w:w="1051" w:type="dxa"/>
          </w:tcPr>
          <w:p w14:paraId="71450858" w14:textId="5F615B5F" w:rsidR="00C64652" w:rsidRPr="008F33A6" w:rsidRDefault="00700B9C" w:rsidP="00FD0D18">
            <w:pPr>
              <w:rPr>
                <w:rFonts w:asciiTheme="minorHAnsi" w:hAnsiTheme="minorHAnsi" w:cstheme="minorHAnsi"/>
              </w:rPr>
            </w:pPr>
            <w:r w:rsidRPr="008F33A6">
              <w:rPr>
                <w:rFonts w:asciiTheme="minorHAnsi" w:hAnsiTheme="minorHAnsi" w:cstheme="minorHAnsi"/>
              </w:rPr>
              <w:lastRenderedPageBreak/>
              <w:t>13.10c.</w:t>
            </w:r>
          </w:p>
        </w:tc>
        <w:tc>
          <w:tcPr>
            <w:tcW w:w="3421" w:type="dxa"/>
          </w:tcPr>
          <w:p w14:paraId="652FE81C" w14:textId="3C798B87" w:rsidR="00BC65A1" w:rsidRPr="008F33A6" w:rsidRDefault="00BC65A1" w:rsidP="00BC65A1">
            <w:pPr>
              <w:rPr>
                <w:rFonts w:asciiTheme="minorHAnsi" w:hAnsiTheme="minorHAnsi" w:cstheme="minorHAnsi"/>
              </w:rPr>
            </w:pPr>
            <w:r w:rsidRPr="008F33A6">
              <w:rPr>
                <w:rFonts w:asciiTheme="minorHAnsi" w:hAnsiTheme="minorHAnsi" w:cstheme="minorHAnsi"/>
              </w:rPr>
              <w:t xml:space="preserve">Evaluation of the effectiveness of the interventions based on the performance of </w:t>
            </w:r>
          </w:p>
          <w:p w14:paraId="005E1D6C" w14:textId="79E86F48" w:rsidR="00C64652" w:rsidRPr="008F33A6" w:rsidRDefault="00BC65A1" w:rsidP="00BC65A1">
            <w:pPr>
              <w:rPr>
                <w:rFonts w:asciiTheme="minorHAnsi" w:hAnsiTheme="minorHAnsi" w:cstheme="minorHAnsi"/>
              </w:rPr>
            </w:pPr>
            <w:r w:rsidRPr="008F33A6">
              <w:rPr>
                <w:rFonts w:asciiTheme="minorHAnsi" w:hAnsiTheme="minorHAnsi" w:cstheme="minorHAnsi"/>
              </w:rPr>
              <w:t>measures</w:t>
            </w:r>
          </w:p>
        </w:tc>
        <w:tc>
          <w:tcPr>
            <w:tcW w:w="1670" w:type="dxa"/>
          </w:tcPr>
          <w:p w14:paraId="359B58AE" w14:textId="6180F2F9" w:rsidR="00C64652" w:rsidRPr="008F33A6" w:rsidRDefault="00700B9C" w:rsidP="00FD0D18">
            <w:pPr>
              <w:rPr>
                <w:rFonts w:asciiTheme="minorHAnsi" w:hAnsiTheme="minorHAnsi" w:cstheme="minorHAnsi"/>
              </w:rPr>
            </w:pPr>
            <w:r w:rsidRPr="008F33A6">
              <w:rPr>
                <w:rFonts w:asciiTheme="minorHAnsi" w:hAnsiTheme="minorHAnsi" w:cstheme="minorHAnsi"/>
              </w:rPr>
              <w:t>42 CFR 438.330 MDHHS Quality Assessment and Performance Improvement Programs (QAPIP) for Specialty Pre-paid Inpatient Health Plans, December 2022</w:t>
            </w:r>
          </w:p>
        </w:tc>
        <w:tc>
          <w:tcPr>
            <w:tcW w:w="2633" w:type="dxa"/>
          </w:tcPr>
          <w:p w14:paraId="23A5D7A4" w14:textId="012D00FC" w:rsidR="00C64652" w:rsidRPr="008F33A6" w:rsidRDefault="00700B9C" w:rsidP="00FD0D18">
            <w:pPr>
              <w:rPr>
                <w:rFonts w:asciiTheme="minorHAnsi" w:hAnsiTheme="minorHAnsi" w:cstheme="minorHAnsi"/>
              </w:rPr>
            </w:pPr>
            <w:r w:rsidRPr="008F33A6">
              <w:rPr>
                <w:rFonts w:asciiTheme="minorHAnsi" w:hAnsiTheme="minorHAnsi" w:cstheme="minorHAnsi"/>
              </w:rPr>
              <w:t>Effectiveness Report, meeting minutes</w:t>
            </w:r>
          </w:p>
        </w:tc>
        <w:tc>
          <w:tcPr>
            <w:tcW w:w="1932" w:type="dxa"/>
          </w:tcPr>
          <w:p w14:paraId="2C4E7AEE" w14:textId="77777777" w:rsidR="00C64652" w:rsidRPr="008F33A6" w:rsidRDefault="00C64652" w:rsidP="00FD0D18">
            <w:pPr>
              <w:rPr>
                <w:rFonts w:ascii="Calibri" w:hAnsi="Calibri" w:cs="Calibri"/>
              </w:rPr>
            </w:pPr>
          </w:p>
        </w:tc>
        <w:tc>
          <w:tcPr>
            <w:tcW w:w="3778" w:type="dxa"/>
          </w:tcPr>
          <w:p w14:paraId="59CED9D2" w14:textId="30422F1E" w:rsidR="00C64652" w:rsidRPr="008F33A6" w:rsidRDefault="00C64652" w:rsidP="00FD0D18">
            <w:pPr>
              <w:rPr>
                <w:rFonts w:ascii="Calibri" w:hAnsi="Calibri" w:cs="Calibri"/>
              </w:rPr>
            </w:pPr>
          </w:p>
        </w:tc>
      </w:tr>
      <w:tr w:rsidR="00C64652" w:rsidRPr="008F33A6" w14:paraId="75956451" w14:textId="77777777" w:rsidTr="008F33A6">
        <w:trPr>
          <w:trHeight w:val="1223"/>
        </w:trPr>
        <w:tc>
          <w:tcPr>
            <w:tcW w:w="1051" w:type="dxa"/>
          </w:tcPr>
          <w:p w14:paraId="3AC3B359" w14:textId="51D28966" w:rsidR="00C64652" w:rsidRPr="008F33A6" w:rsidRDefault="003F782A" w:rsidP="00FD0D18">
            <w:pPr>
              <w:rPr>
                <w:rFonts w:asciiTheme="minorHAnsi" w:hAnsiTheme="minorHAnsi" w:cstheme="minorHAnsi"/>
              </w:rPr>
            </w:pPr>
            <w:r w:rsidRPr="008F33A6">
              <w:rPr>
                <w:rFonts w:asciiTheme="minorHAnsi" w:hAnsiTheme="minorHAnsi" w:cstheme="minorHAnsi"/>
              </w:rPr>
              <w:t>13</w:t>
            </w:r>
            <w:r w:rsidR="00AC095C" w:rsidRPr="008F33A6">
              <w:rPr>
                <w:rFonts w:asciiTheme="minorHAnsi" w:hAnsiTheme="minorHAnsi" w:cstheme="minorHAnsi"/>
              </w:rPr>
              <w:t>.</w:t>
            </w:r>
            <w:r w:rsidRPr="008F33A6">
              <w:rPr>
                <w:rFonts w:asciiTheme="minorHAnsi" w:hAnsiTheme="minorHAnsi" w:cstheme="minorHAnsi"/>
              </w:rPr>
              <w:t>10d.</w:t>
            </w:r>
          </w:p>
        </w:tc>
        <w:tc>
          <w:tcPr>
            <w:tcW w:w="3421" w:type="dxa"/>
          </w:tcPr>
          <w:p w14:paraId="00C43A9F" w14:textId="78E9250E" w:rsidR="00C64652" w:rsidRPr="008F33A6" w:rsidRDefault="0083465F" w:rsidP="002458C5">
            <w:pPr>
              <w:rPr>
                <w:rFonts w:asciiTheme="minorHAnsi" w:hAnsiTheme="minorHAnsi" w:cstheme="minorHAnsi"/>
              </w:rPr>
            </w:pPr>
            <w:r w:rsidRPr="008F33A6">
              <w:rPr>
                <w:rFonts w:asciiTheme="minorHAnsi" w:hAnsiTheme="minorHAnsi" w:cstheme="minorHAnsi"/>
              </w:rPr>
              <w:t>Planning and initiation of activities for increasing or sustaining improvement.</w:t>
            </w:r>
          </w:p>
        </w:tc>
        <w:tc>
          <w:tcPr>
            <w:tcW w:w="1670" w:type="dxa"/>
          </w:tcPr>
          <w:p w14:paraId="03099EB6" w14:textId="71E0FD80" w:rsidR="00C64652" w:rsidRPr="008F33A6" w:rsidRDefault="003F782A" w:rsidP="00FD0D18">
            <w:pPr>
              <w:rPr>
                <w:rFonts w:asciiTheme="minorHAnsi" w:hAnsiTheme="minorHAnsi" w:cstheme="minorHAnsi"/>
              </w:rPr>
            </w:pPr>
            <w:r w:rsidRPr="008F33A6">
              <w:rPr>
                <w:rFonts w:asciiTheme="minorHAnsi" w:hAnsiTheme="minorHAnsi" w:cstheme="minorHAnsi"/>
              </w:rPr>
              <w:t xml:space="preserve">42 CFR 438.330 MDHHS Quality Assessment and Performance Improvement Programs (QAPIP) for </w:t>
            </w:r>
            <w:r w:rsidRPr="008F33A6">
              <w:rPr>
                <w:rFonts w:asciiTheme="minorHAnsi" w:hAnsiTheme="minorHAnsi" w:cstheme="minorHAnsi"/>
              </w:rPr>
              <w:lastRenderedPageBreak/>
              <w:t>Specialty Pre-paid Inpatient Health Plans, December 2022</w:t>
            </w:r>
          </w:p>
        </w:tc>
        <w:tc>
          <w:tcPr>
            <w:tcW w:w="2633" w:type="dxa"/>
          </w:tcPr>
          <w:p w14:paraId="231A6165" w14:textId="09D324F8" w:rsidR="00C64652" w:rsidRPr="008F33A6" w:rsidRDefault="00952752" w:rsidP="00FD0D18">
            <w:pPr>
              <w:rPr>
                <w:rFonts w:asciiTheme="minorHAnsi" w:hAnsiTheme="minorHAnsi" w:cstheme="minorHAnsi"/>
              </w:rPr>
            </w:pPr>
            <w:r w:rsidRPr="008F33A6">
              <w:rPr>
                <w:rFonts w:asciiTheme="minorHAnsi" w:hAnsiTheme="minorHAnsi" w:cstheme="minorHAnsi"/>
              </w:rPr>
              <w:lastRenderedPageBreak/>
              <w:t>PIP</w:t>
            </w:r>
          </w:p>
        </w:tc>
        <w:tc>
          <w:tcPr>
            <w:tcW w:w="1932" w:type="dxa"/>
          </w:tcPr>
          <w:p w14:paraId="46172449" w14:textId="77777777" w:rsidR="00C64652" w:rsidRPr="008F33A6" w:rsidRDefault="00C64652" w:rsidP="00FD0D18">
            <w:pPr>
              <w:rPr>
                <w:rFonts w:ascii="Calibri" w:hAnsi="Calibri" w:cs="Calibri"/>
              </w:rPr>
            </w:pPr>
          </w:p>
        </w:tc>
        <w:tc>
          <w:tcPr>
            <w:tcW w:w="3778" w:type="dxa"/>
          </w:tcPr>
          <w:p w14:paraId="00D7E5BE" w14:textId="76166D4F" w:rsidR="00C64652" w:rsidRPr="008F33A6" w:rsidRDefault="00C64652" w:rsidP="00FD0D18">
            <w:pPr>
              <w:rPr>
                <w:rFonts w:ascii="Calibri" w:hAnsi="Calibri" w:cs="Calibri"/>
              </w:rPr>
            </w:pPr>
          </w:p>
        </w:tc>
      </w:tr>
      <w:tr w:rsidR="006D0E45" w:rsidRPr="008F33A6" w14:paraId="75D0C427" w14:textId="77777777" w:rsidTr="008F33A6">
        <w:trPr>
          <w:trHeight w:val="383"/>
        </w:trPr>
        <w:tc>
          <w:tcPr>
            <w:tcW w:w="14485" w:type="dxa"/>
            <w:gridSpan w:val="6"/>
          </w:tcPr>
          <w:p w14:paraId="602B3D05" w14:textId="556C609D" w:rsidR="006D0E45" w:rsidRPr="008F33A6" w:rsidRDefault="00344029" w:rsidP="00684059">
            <w:pPr>
              <w:rPr>
                <w:rFonts w:ascii="Calibri" w:hAnsi="Calibri" w:cs="Calibri"/>
                <w:b/>
                <w:bCs/>
              </w:rPr>
            </w:pPr>
            <w:r w:rsidRPr="008F33A6">
              <w:rPr>
                <w:rFonts w:ascii="Calibri" w:hAnsi="Calibri" w:cs="Calibri"/>
                <w:b/>
                <w:bCs/>
              </w:rPr>
              <w:t>Sentinel Events and Critical Incidents</w:t>
            </w:r>
            <w:r w:rsidR="009E2AD6" w:rsidRPr="008F33A6">
              <w:rPr>
                <w:rFonts w:ascii="Calibri" w:hAnsi="Calibri" w:cs="Calibri"/>
                <w:b/>
                <w:bCs/>
              </w:rPr>
              <w:t xml:space="preserve"> and Risk Events</w:t>
            </w:r>
            <w:r w:rsidR="00F935D8" w:rsidRPr="008F33A6">
              <w:rPr>
                <w:rFonts w:ascii="Calibri" w:hAnsi="Calibri" w:cs="Calibri"/>
                <w:b/>
                <w:bCs/>
              </w:rPr>
              <w:t xml:space="preserve"> </w:t>
            </w:r>
          </w:p>
        </w:tc>
      </w:tr>
      <w:tr w:rsidR="006D0E45" w:rsidRPr="008F33A6" w14:paraId="2989901A" w14:textId="77777777" w:rsidTr="008F33A6">
        <w:trPr>
          <w:trHeight w:val="1223"/>
        </w:trPr>
        <w:tc>
          <w:tcPr>
            <w:tcW w:w="1051" w:type="dxa"/>
          </w:tcPr>
          <w:p w14:paraId="1A280577" w14:textId="4D2999E5" w:rsidR="006D0E45" w:rsidRPr="008F33A6" w:rsidRDefault="00F85EFE" w:rsidP="00127A40">
            <w:pPr>
              <w:rPr>
                <w:rFonts w:ascii="Calibri" w:hAnsi="Calibri" w:cs="Calibri"/>
              </w:rPr>
            </w:pPr>
            <w:r w:rsidRPr="008F33A6">
              <w:rPr>
                <w:rFonts w:ascii="Calibri" w:hAnsi="Calibri" w:cs="Calibri"/>
              </w:rPr>
              <w:t>13.11</w:t>
            </w:r>
          </w:p>
        </w:tc>
        <w:tc>
          <w:tcPr>
            <w:tcW w:w="3421" w:type="dxa"/>
          </w:tcPr>
          <w:p w14:paraId="0C666480" w14:textId="0657FAFE" w:rsidR="006D0E45" w:rsidRPr="008F33A6" w:rsidRDefault="009E2AD6" w:rsidP="009E2AD6">
            <w:pPr>
              <w:rPr>
                <w:rFonts w:asciiTheme="minorHAnsi" w:hAnsiTheme="minorHAnsi"/>
              </w:rPr>
            </w:pPr>
            <w:r w:rsidRPr="008F33A6">
              <w:rPr>
                <w:rFonts w:asciiTheme="minorHAnsi" w:hAnsiTheme="minorHAnsi"/>
              </w:rPr>
              <w:t>The QAPIP describes the process of the review and follow-up of sentinel events and other critical incidents and events that put individuals at risk of harm.</w:t>
            </w:r>
          </w:p>
        </w:tc>
        <w:tc>
          <w:tcPr>
            <w:tcW w:w="1670" w:type="dxa"/>
          </w:tcPr>
          <w:p w14:paraId="4F2A33CD" w14:textId="6D451E96" w:rsidR="006D0E45" w:rsidRPr="008F33A6" w:rsidRDefault="00751ECB" w:rsidP="00127A40">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21122D3F" w14:textId="6C0DB6B0" w:rsidR="006D0E45" w:rsidRPr="008F33A6" w:rsidRDefault="00751ECB" w:rsidP="00127A40">
            <w:pPr>
              <w:rPr>
                <w:rFonts w:ascii="Calibri" w:hAnsi="Calibri" w:cs="Calibri"/>
              </w:rPr>
            </w:pPr>
            <w:r w:rsidRPr="008F33A6">
              <w:rPr>
                <w:rFonts w:ascii="Calibri" w:hAnsi="Calibri" w:cs="Calibri"/>
              </w:rPr>
              <w:t>QAPIP</w:t>
            </w:r>
          </w:p>
        </w:tc>
        <w:tc>
          <w:tcPr>
            <w:tcW w:w="1932" w:type="dxa"/>
          </w:tcPr>
          <w:p w14:paraId="515E8155" w14:textId="77777777" w:rsidR="006D0E45" w:rsidRPr="008F33A6" w:rsidRDefault="006D0E45" w:rsidP="00127A40">
            <w:pPr>
              <w:rPr>
                <w:rFonts w:ascii="Calibri" w:hAnsi="Calibri" w:cs="Calibri"/>
              </w:rPr>
            </w:pPr>
          </w:p>
        </w:tc>
        <w:tc>
          <w:tcPr>
            <w:tcW w:w="3778" w:type="dxa"/>
          </w:tcPr>
          <w:p w14:paraId="3194839B" w14:textId="39C35D0C" w:rsidR="006D0E45" w:rsidRPr="008F33A6" w:rsidRDefault="006D0E45" w:rsidP="00127A40">
            <w:pPr>
              <w:rPr>
                <w:rFonts w:ascii="Calibri" w:hAnsi="Calibri" w:cs="Calibri"/>
              </w:rPr>
            </w:pPr>
          </w:p>
        </w:tc>
      </w:tr>
      <w:tr w:rsidR="006D0E45" w:rsidRPr="008F33A6" w14:paraId="44A39F69" w14:textId="77777777" w:rsidTr="008F33A6">
        <w:trPr>
          <w:trHeight w:val="1223"/>
        </w:trPr>
        <w:tc>
          <w:tcPr>
            <w:tcW w:w="1051" w:type="dxa"/>
          </w:tcPr>
          <w:p w14:paraId="0DF11849" w14:textId="7E3D3213" w:rsidR="006D0E45" w:rsidRPr="008F33A6" w:rsidRDefault="00E12424" w:rsidP="006633F8">
            <w:pPr>
              <w:rPr>
                <w:rFonts w:ascii="Calibri" w:hAnsi="Calibri" w:cs="Calibri"/>
              </w:rPr>
            </w:pPr>
            <w:r w:rsidRPr="008F33A6">
              <w:rPr>
                <w:rFonts w:ascii="Calibri" w:hAnsi="Calibri" w:cs="Calibri"/>
              </w:rPr>
              <w:t>13.</w:t>
            </w:r>
            <w:r w:rsidR="00B361AA" w:rsidRPr="008F33A6">
              <w:rPr>
                <w:rFonts w:ascii="Calibri" w:hAnsi="Calibri" w:cs="Calibri"/>
              </w:rPr>
              <w:t>1</w:t>
            </w:r>
            <w:r w:rsidRPr="008F33A6">
              <w:rPr>
                <w:rFonts w:ascii="Calibri" w:hAnsi="Calibri" w:cs="Calibri"/>
              </w:rPr>
              <w:t>2</w:t>
            </w:r>
          </w:p>
        </w:tc>
        <w:tc>
          <w:tcPr>
            <w:tcW w:w="3421" w:type="dxa"/>
          </w:tcPr>
          <w:p w14:paraId="753D6A4E" w14:textId="3E4C1519" w:rsidR="006D0E45" w:rsidRPr="008F33A6" w:rsidRDefault="00603592" w:rsidP="00603592">
            <w:pPr>
              <w:rPr>
                <w:rFonts w:asciiTheme="minorHAnsi" w:hAnsiTheme="minorHAnsi"/>
              </w:rPr>
            </w:pPr>
            <w:r w:rsidRPr="008F33A6">
              <w:rPr>
                <w:rFonts w:asciiTheme="minorHAnsi" w:hAnsiTheme="minorHAnsi"/>
              </w:rPr>
              <w:t>The CMHSP has three (3) business days after a critical incident occurred to determine if it is a sentinel event.</w:t>
            </w:r>
          </w:p>
        </w:tc>
        <w:tc>
          <w:tcPr>
            <w:tcW w:w="1670" w:type="dxa"/>
          </w:tcPr>
          <w:p w14:paraId="50241E9B" w14:textId="76FAEF3A" w:rsidR="006D0E45" w:rsidRPr="008F33A6" w:rsidRDefault="00E12424" w:rsidP="006633F8">
            <w:pPr>
              <w:rPr>
                <w:rFonts w:ascii="Calibri" w:hAnsi="Calibri" w:cs="Calibri"/>
              </w:rPr>
            </w:pPr>
            <w:r w:rsidRPr="008F33A6">
              <w:rPr>
                <w:rFonts w:ascii="Calibri" w:hAnsi="Calibri" w:cs="Calibri"/>
              </w:rPr>
              <w:t xml:space="preserve">42 CFR 438.330 MDHHS Quality </w:t>
            </w:r>
            <w:r w:rsidRPr="008F33A6">
              <w:rPr>
                <w:rFonts w:ascii="Calibri" w:hAnsi="Calibri" w:cs="Calibri"/>
              </w:rPr>
              <w:lastRenderedPageBreak/>
              <w:t>Assessment and Performance Improvement Programs (QAPIP) for Specialty Pre-paid Inpatient Health Plans, December 2022</w:t>
            </w:r>
          </w:p>
        </w:tc>
        <w:tc>
          <w:tcPr>
            <w:tcW w:w="2633" w:type="dxa"/>
          </w:tcPr>
          <w:p w14:paraId="14B70C49" w14:textId="3B8F9747" w:rsidR="006D0E45" w:rsidRPr="008F33A6" w:rsidRDefault="00E12424" w:rsidP="006633F8">
            <w:pPr>
              <w:rPr>
                <w:rFonts w:ascii="Calibri" w:hAnsi="Calibri" w:cs="Calibri"/>
              </w:rPr>
            </w:pPr>
            <w:r w:rsidRPr="008F33A6">
              <w:rPr>
                <w:rFonts w:ascii="Calibri" w:hAnsi="Calibri" w:cs="Calibri"/>
              </w:rPr>
              <w:lastRenderedPageBreak/>
              <w:t>QAPIP, Policy/Procedure</w:t>
            </w:r>
          </w:p>
        </w:tc>
        <w:tc>
          <w:tcPr>
            <w:tcW w:w="1932" w:type="dxa"/>
          </w:tcPr>
          <w:p w14:paraId="4D5EF62E" w14:textId="77777777" w:rsidR="006D0E45" w:rsidRPr="008F33A6" w:rsidRDefault="006D0E45" w:rsidP="006633F8">
            <w:pPr>
              <w:rPr>
                <w:rFonts w:ascii="Calibri" w:hAnsi="Calibri" w:cs="Calibri"/>
              </w:rPr>
            </w:pPr>
          </w:p>
        </w:tc>
        <w:tc>
          <w:tcPr>
            <w:tcW w:w="3778" w:type="dxa"/>
          </w:tcPr>
          <w:p w14:paraId="4F171C40" w14:textId="16D5726C" w:rsidR="006D0E45" w:rsidRPr="008F33A6" w:rsidRDefault="006D0E45" w:rsidP="006633F8">
            <w:pPr>
              <w:rPr>
                <w:rFonts w:ascii="Calibri" w:hAnsi="Calibri" w:cs="Calibri"/>
              </w:rPr>
            </w:pPr>
          </w:p>
        </w:tc>
      </w:tr>
      <w:tr w:rsidR="006D0E45" w:rsidRPr="008F33A6" w14:paraId="5FA9096F" w14:textId="77777777" w:rsidTr="008F33A6">
        <w:trPr>
          <w:trHeight w:val="1223"/>
        </w:trPr>
        <w:tc>
          <w:tcPr>
            <w:tcW w:w="1051" w:type="dxa"/>
          </w:tcPr>
          <w:p w14:paraId="60DB01FD" w14:textId="36C8E8EC" w:rsidR="006D0E45" w:rsidRPr="008F33A6" w:rsidRDefault="00124DD7" w:rsidP="00A57DB5">
            <w:pPr>
              <w:rPr>
                <w:rFonts w:ascii="Calibri" w:hAnsi="Calibri" w:cs="Calibri"/>
              </w:rPr>
            </w:pPr>
            <w:r w:rsidRPr="008F33A6">
              <w:rPr>
                <w:rFonts w:ascii="Calibri" w:hAnsi="Calibri" w:cs="Calibri"/>
              </w:rPr>
              <w:t>13.13</w:t>
            </w:r>
          </w:p>
        </w:tc>
        <w:tc>
          <w:tcPr>
            <w:tcW w:w="3421" w:type="dxa"/>
          </w:tcPr>
          <w:p w14:paraId="287D8D2F" w14:textId="77777777" w:rsidR="00E47DCC" w:rsidRPr="008F33A6" w:rsidRDefault="00E47DCC" w:rsidP="00E47DCC">
            <w:pPr>
              <w:rPr>
                <w:rFonts w:ascii="Calibri" w:hAnsi="Calibri" w:cs="Calibri"/>
              </w:rPr>
            </w:pPr>
            <w:r w:rsidRPr="008F33A6">
              <w:rPr>
                <w:rFonts w:ascii="Calibri" w:hAnsi="Calibri" w:cs="Calibri"/>
              </w:rPr>
              <w:t xml:space="preserve">If the critical incident is </w:t>
            </w:r>
          </w:p>
          <w:p w14:paraId="4CE81FC6" w14:textId="7FAE17B1" w:rsidR="006D0E45" w:rsidRPr="008F33A6" w:rsidRDefault="00E47DCC" w:rsidP="00E47DCC">
            <w:pPr>
              <w:rPr>
                <w:rFonts w:ascii="Calibri" w:hAnsi="Calibri" w:cs="Calibri"/>
              </w:rPr>
            </w:pPr>
            <w:r w:rsidRPr="008F33A6">
              <w:rPr>
                <w:rFonts w:ascii="Calibri" w:hAnsi="Calibri" w:cs="Calibri"/>
              </w:rPr>
              <w:t xml:space="preserve">classified as a sentinel event, the </w:t>
            </w:r>
            <w:r w:rsidR="00884B43" w:rsidRPr="008F33A6">
              <w:rPr>
                <w:rFonts w:ascii="Calibri" w:hAnsi="Calibri" w:cs="Calibri"/>
              </w:rPr>
              <w:t>CMHSP</w:t>
            </w:r>
            <w:r w:rsidRPr="008F33A6">
              <w:rPr>
                <w:rFonts w:ascii="Calibri" w:hAnsi="Calibri" w:cs="Calibri"/>
              </w:rPr>
              <w:t xml:space="preserve"> has two (2) subsequent business days to commence a root cause analysis of the event.</w:t>
            </w:r>
          </w:p>
        </w:tc>
        <w:tc>
          <w:tcPr>
            <w:tcW w:w="1670" w:type="dxa"/>
          </w:tcPr>
          <w:p w14:paraId="0017D91B" w14:textId="4BF7BF92" w:rsidR="006D0E45" w:rsidRPr="008F33A6" w:rsidRDefault="00124DD7" w:rsidP="00A57DB5">
            <w:pPr>
              <w:rPr>
                <w:rFonts w:ascii="Calibri" w:hAnsi="Calibri" w:cs="Calibri"/>
              </w:rPr>
            </w:pPr>
            <w:r w:rsidRPr="008F33A6">
              <w:rPr>
                <w:rFonts w:ascii="Calibri" w:hAnsi="Calibri" w:cs="Calibri"/>
              </w:rPr>
              <w:t xml:space="preserve">42 CFR 438.330 MDHHS Quality Assessment and Performance Improvement Programs (QAPIP) for Specialty Pre-paid Inpatient Health Plans, </w:t>
            </w:r>
            <w:r w:rsidRPr="008F33A6">
              <w:rPr>
                <w:rFonts w:ascii="Calibri" w:hAnsi="Calibri" w:cs="Calibri"/>
              </w:rPr>
              <w:lastRenderedPageBreak/>
              <w:t>December 2022</w:t>
            </w:r>
          </w:p>
        </w:tc>
        <w:tc>
          <w:tcPr>
            <w:tcW w:w="2633" w:type="dxa"/>
          </w:tcPr>
          <w:p w14:paraId="2DF0A30C" w14:textId="7D44898B" w:rsidR="006D0E45" w:rsidRPr="008F33A6" w:rsidRDefault="00124DD7" w:rsidP="00A57DB5">
            <w:pPr>
              <w:rPr>
                <w:rFonts w:ascii="Calibri" w:hAnsi="Calibri" w:cs="Calibri"/>
              </w:rPr>
            </w:pPr>
            <w:r w:rsidRPr="008F33A6">
              <w:rPr>
                <w:rFonts w:ascii="Calibri" w:hAnsi="Calibri" w:cs="Calibri"/>
              </w:rPr>
              <w:lastRenderedPageBreak/>
              <w:t>QAPIP, Policy/Procedure</w:t>
            </w:r>
          </w:p>
        </w:tc>
        <w:tc>
          <w:tcPr>
            <w:tcW w:w="1932" w:type="dxa"/>
          </w:tcPr>
          <w:p w14:paraId="03ABCCB8" w14:textId="77777777" w:rsidR="006D0E45" w:rsidRPr="008F33A6" w:rsidRDefault="006D0E45" w:rsidP="00A57DB5">
            <w:pPr>
              <w:rPr>
                <w:rFonts w:ascii="Calibri" w:hAnsi="Calibri" w:cs="Calibri"/>
              </w:rPr>
            </w:pPr>
          </w:p>
        </w:tc>
        <w:tc>
          <w:tcPr>
            <w:tcW w:w="3778" w:type="dxa"/>
          </w:tcPr>
          <w:p w14:paraId="70D96949" w14:textId="159363A4" w:rsidR="006D0E45" w:rsidRPr="008F33A6" w:rsidRDefault="006D0E45" w:rsidP="00A57DB5">
            <w:pPr>
              <w:rPr>
                <w:rFonts w:ascii="Calibri" w:hAnsi="Calibri" w:cs="Calibri"/>
              </w:rPr>
            </w:pPr>
          </w:p>
        </w:tc>
      </w:tr>
      <w:tr w:rsidR="006D0E45" w:rsidRPr="008F33A6" w14:paraId="580A2A87" w14:textId="77777777" w:rsidTr="008F33A6">
        <w:trPr>
          <w:trHeight w:val="1223"/>
        </w:trPr>
        <w:tc>
          <w:tcPr>
            <w:tcW w:w="1051" w:type="dxa"/>
          </w:tcPr>
          <w:p w14:paraId="53A0C407" w14:textId="750CEC63" w:rsidR="006D0E45" w:rsidRPr="008F33A6" w:rsidRDefault="00E53A3C" w:rsidP="00205E7C">
            <w:pPr>
              <w:rPr>
                <w:rFonts w:ascii="Calibri" w:hAnsi="Calibri" w:cs="Calibri"/>
              </w:rPr>
            </w:pPr>
            <w:r w:rsidRPr="008F33A6">
              <w:rPr>
                <w:rFonts w:ascii="Calibri" w:hAnsi="Calibri" w:cs="Calibri"/>
              </w:rPr>
              <w:t>13.</w:t>
            </w:r>
            <w:r w:rsidR="00401BB6" w:rsidRPr="008F33A6">
              <w:rPr>
                <w:rFonts w:ascii="Calibri" w:hAnsi="Calibri" w:cs="Calibri"/>
              </w:rPr>
              <w:t>14</w:t>
            </w:r>
          </w:p>
        </w:tc>
        <w:tc>
          <w:tcPr>
            <w:tcW w:w="3421" w:type="dxa"/>
          </w:tcPr>
          <w:p w14:paraId="5A0AE982" w14:textId="0D57167B" w:rsidR="00270D8F" w:rsidRPr="008F33A6" w:rsidRDefault="00270D8F" w:rsidP="00270D8F">
            <w:pPr>
              <w:rPr>
                <w:rFonts w:ascii="Calibri" w:hAnsi="Calibri" w:cs="Calibri"/>
              </w:rPr>
            </w:pPr>
            <w:r w:rsidRPr="008F33A6">
              <w:rPr>
                <w:rFonts w:ascii="Calibri" w:hAnsi="Calibri" w:cs="Calibri"/>
              </w:rPr>
              <w:t xml:space="preserve">Individuals involved in the review of sentinel events must have the appropriate credentials to review the scope of care. For example, sentinel events that involve client death, or other </w:t>
            </w:r>
          </w:p>
          <w:p w14:paraId="598D2CF7" w14:textId="6FAD0CF2" w:rsidR="006D0E45" w:rsidRPr="008F33A6" w:rsidRDefault="00270D8F" w:rsidP="00270D8F">
            <w:pPr>
              <w:rPr>
                <w:rFonts w:ascii="Calibri" w:hAnsi="Calibri" w:cs="Calibri"/>
              </w:rPr>
            </w:pPr>
            <w:r w:rsidRPr="008F33A6">
              <w:rPr>
                <w:rFonts w:ascii="Calibri" w:hAnsi="Calibri" w:cs="Calibri"/>
              </w:rPr>
              <w:t>serious medical conditions, must involve a physician or nurse.</w:t>
            </w:r>
          </w:p>
        </w:tc>
        <w:tc>
          <w:tcPr>
            <w:tcW w:w="1670" w:type="dxa"/>
          </w:tcPr>
          <w:p w14:paraId="1802D334" w14:textId="0EDB32A0" w:rsidR="006D0E45" w:rsidRPr="008F33A6" w:rsidRDefault="00401BB6" w:rsidP="00205E7C">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3F6D32B4" w14:textId="120751B9" w:rsidR="006D0E45" w:rsidRPr="008F33A6" w:rsidRDefault="00401BB6" w:rsidP="00205E7C">
            <w:pPr>
              <w:rPr>
                <w:rFonts w:ascii="Calibri" w:hAnsi="Calibri" w:cs="Calibri"/>
              </w:rPr>
            </w:pPr>
            <w:r w:rsidRPr="008F33A6">
              <w:rPr>
                <w:rFonts w:ascii="Calibri" w:hAnsi="Calibri" w:cs="Calibri"/>
              </w:rPr>
              <w:t>QAPIP, Policy/Procedure</w:t>
            </w:r>
            <w:r w:rsidR="00AE175D" w:rsidRPr="008F33A6">
              <w:rPr>
                <w:rFonts w:ascii="Calibri" w:hAnsi="Calibri" w:cs="Calibri"/>
              </w:rPr>
              <w:t>, Signature page</w:t>
            </w:r>
          </w:p>
        </w:tc>
        <w:tc>
          <w:tcPr>
            <w:tcW w:w="1932" w:type="dxa"/>
          </w:tcPr>
          <w:p w14:paraId="5B3F01CD" w14:textId="77777777" w:rsidR="006D0E45" w:rsidRPr="008F33A6" w:rsidRDefault="006D0E45" w:rsidP="00205E7C">
            <w:pPr>
              <w:rPr>
                <w:rFonts w:ascii="Calibri" w:hAnsi="Calibri" w:cs="Calibri"/>
              </w:rPr>
            </w:pPr>
          </w:p>
        </w:tc>
        <w:tc>
          <w:tcPr>
            <w:tcW w:w="3778" w:type="dxa"/>
          </w:tcPr>
          <w:p w14:paraId="1B34EA38" w14:textId="52624C37" w:rsidR="006D0E45" w:rsidRPr="008F33A6" w:rsidRDefault="006D0E45" w:rsidP="00205E7C">
            <w:pPr>
              <w:rPr>
                <w:rFonts w:ascii="Calibri" w:hAnsi="Calibri" w:cs="Calibri"/>
              </w:rPr>
            </w:pPr>
          </w:p>
        </w:tc>
      </w:tr>
      <w:tr w:rsidR="006D0E45" w:rsidRPr="008F33A6" w14:paraId="34B49E94" w14:textId="77777777" w:rsidTr="008F33A6">
        <w:trPr>
          <w:trHeight w:val="1223"/>
        </w:trPr>
        <w:tc>
          <w:tcPr>
            <w:tcW w:w="1051" w:type="dxa"/>
          </w:tcPr>
          <w:p w14:paraId="7AF08F43" w14:textId="277898C6" w:rsidR="006D0E45" w:rsidRPr="008F33A6" w:rsidRDefault="00FC244D" w:rsidP="002C78B1">
            <w:pPr>
              <w:rPr>
                <w:rFonts w:ascii="Calibri" w:hAnsi="Calibri" w:cs="Calibri"/>
              </w:rPr>
            </w:pPr>
            <w:r w:rsidRPr="008F33A6">
              <w:rPr>
                <w:rFonts w:ascii="Calibri" w:hAnsi="Calibri" w:cs="Calibri"/>
              </w:rPr>
              <w:t>13.15</w:t>
            </w:r>
          </w:p>
        </w:tc>
        <w:tc>
          <w:tcPr>
            <w:tcW w:w="3421" w:type="dxa"/>
          </w:tcPr>
          <w:p w14:paraId="5DB7B9DD" w14:textId="5F35B45E" w:rsidR="00F51A1C" w:rsidRPr="008F33A6" w:rsidRDefault="00F51A1C" w:rsidP="00F51A1C">
            <w:pPr>
              <w:rPr>
                <w:rFonts w:asciiTheme="minorHAnsi" w:hAnsiTheme="minorHAnsi"/>
              </w:rPr>
            </w:pPr>
            <w:r w:rsidRPr="008F33A6">
              <w:rPr>
                <w:rFonts w:asciiTheme="minorHAnsi" w:hAnsiTheme="minorHAnsi"/>
              </w:rPr>
              <w:t xml:space="preserve">All unexpected deaths of Medicaid beneficiaries, who at the time of their deaths were </w:t>
            </w:r>
          </w:p>
          <w:p w14:paraId="6C6238A9" w14:textId="77777777" w:rsidR="00F51A1C" w:rsidRPr="008F33A6" w:rsidRDefault="00F51A1C" w:rsidP="00F51A1C">
            <w:pPr>
              <w:rPr>
                <w:rFonts w:asciiTheme="minorHAnsi" w:hAnsiTheme="minorHAnsi"/>
              </w:rPr>
            </w:pPr>
            <w:r w:rsidRPr="008F33A6">
              <w:rPr>
                <w:rFonts w:asciiTheme="minorHAnsi" w:hAnsiTheme="minorHAnsi"/>
              </w:rPr>
              <w:t xml:space="preserve">receiving specialty supports and services, must be reviewed and include: </w:t>
            </w:r>
          </w:p>
          <w:p w14:paraId="0F24A262" w14:textId="00E3C261" w:rsidR="00F51A1C" w:rsidRPr="008F33A6" w:rsidRDefault="00EE79E5" w:rsidP="00F51A1C">
            <w:pPr>
              <w:rPr>
                <w:rFonts w:asciiTheme="minorHAnsi" w:hAnsiTheme="minorHAnsi"/>
              </w:rPr>
            </w:pPr>
            <w:r w:rsidRPr="008F33A6">
              <w:rPr>
                <w:rFonts w:asciiTheme="minorHAnsi" w:hAnsiTheme="minorHAnsi"/>
              </w:rPr>
              <w:lastRenderedPageBreak/>
              <w:t>a</w:t>
            </w:r>
            <w:r w:rsidR="00F51A1C" w:rsidRPr="008F33A6">
              <w:rPr>
                <w:rFonts w:asciiTheme="minorHAnsi" w:hAnsiTheme="minorHAnsi"/>
              </w:rPr>
              <w:t xml:space="preserve">. Screens of individual deaths with standard information (e.g., coroner’s report, death </w:t>
            </w:r>
          </w:p>
          <w:p w14:paraId="0B764E2A" w14:textId="77777777" w:rsidR="00F51A1C" w:rsidRPr="008F33A6" w:rsidRDefault="00F51A1C" w:rsidP="00F51A1C">
            <w:pPr>
              <w:rPr>
                <w:rFonts w:asciiTheme="minorHAnsi" w:hAnsiTheme="minorHAnsi"/>
              </w:rPr>
            </w:pPr>
            <w:r w:rsidRPr="008F33A6">
              <w:rPr>
                <w:rFonts w:asciiTheme="minorHAnsi" w:hAnsiTheme="minorHAnsi"/>
              </w:rPr>
              <w:t xml:space="preserve">certificate). </w:t>
            </w:r>
          </w:p>
          <w:p w14:paraId="54A15C73" w14:textId="134D9B53" w:rsidR="00F51A1C" w:rsidRPr="008F33A6" w:rsidRDefault="00EE79E5" w:rsidP="00F51A1C">
            <w:pPr>
              <w:rPr>
                <w:rFonts w:asciiTheme="minorHAnsi" w:hAnsiTheme="minorHAnsi"/>
              </w:rPr>
            </w:pPr>
            <w:r w:rsidRPr="008F33A6">
              <w:rPr>
                <w:rFonts w:asciiTheme="minorHAnsi" w:hAnsiTheme="minorHAnsi"/>
              </w:rPr>
              <w:t>b</w:t>
            </w:r>
            <w:r w:rsidR="00F51A1C" w:rsidRPr="008F33A6">
              <w:rPr>
                <w:rFonts w:asciiTheme="minorHAnsi" w:hAnsiTheme="minorHAnsi"/>
              </w:rPr>
              <w:t xml:space="preserve">. Involvement of medical personnel in the mortality reviews. </w:t>
            </w:r>
          </w:p>
          <w:p w14:paraId="4D6494A6" w14:textId="47D91085" w:rsidR="00F51A1C" w:rsidRPr="008F33A6" w:rsidRDefault="00EE79E5" w:rsidP="00F51A1C">
            <w:pPr>
              <w:rPr>
                <w:rFonts w:asciiTheme="minorHAnsi" w:hAnsiTheme="minorHAnsi"/>
              </w:rPr>
            </w:pPr>
            <w:r w:rsidRPr="008F33A6">
              <w:rPr>
                <w:rFonts w:asciiTheme="minorHAnsi" w:hAnsiTheme="minorHAnsi"/>
              </w:rPr>
              <w:t>c</w:t>
            </w:r>
            <w:r w:rsidR="00F51A1C" w:rsidRPr="008F33A6">
              <w:rPr>
                <w:rFonts w:asciiTheme="minorHAnsi" w:hAnsiTheme="minorHAnsi"/>
              </w:rPr>
              <w:t xml:space="preserve">. Documentation of the mortality review process, findings, and recommendations. </w:t>
            </w:r>
          </w:p>
          <w:p w14:paraId="26A77B39" w14:textId="6FC072FE" w:rsidR="00F51A1C" w:rsidRPr="008F33A6" w:rsidRDefault="00EE79E5" w:rsidP="00F51A1C">
            <w:pPr>
              <w:rPr>
                <w:rFonts w:asciiTheme="minorHAnsi" w:hAnsiTheme="minorHAnsi"/>
              </w:rPr>
            </w:pPr>
            <w:r w:rsidRPr="008F33A6">
              <w:rPr>
                <w:rFonts w:asciiTheme="minorHAnsi" w:hAnsiTheme="minorHAnsi"/>
              </w:rPr>
              <w:t>d</w:t>
            </w:r>
            <w:r w:rsidR="00F51A1C" w:rsidRPr="008F33A6">
              <w:rPr>
                <w:rFonts w:asciiTheme="minorHAnsi" w:hAnsiTheme="minorHAnsi"/>
              </w:rPr>
              <w:t xml:space="preserve">. Use of mortality information to address quality of care. </w:t>
            </w:r>
          </w:p>
          <w:p w14:paraId="79B4FEE3" w14:textId="6DB79573" w:rsidR="006D0E45" w:rsidRPr="008F33A6" w:rsidRDefault="00EE79E5" w:rsidP="00F51A1C">
            <w:pPr>
              <w:rPr>
                <w:rFonts w:ascii="Calibri" w:hAnsi="Calibri" w:cs="Calibri"/>
              </w:rPr>
            </w:pPr>
            <w:r w:rsidRPr="008F33A6">
              <w:rPr>
                <w:rFonts w:asciiTheme="minorHAnsi" w:hAnsiTheme="minorHAnsi"/>
              </w:rPr>
              <w:t>e</w:t>
            </w:r>
            <w:r w:rsidR="00F51A1C" w:rsidRPr="008F33A6">
              <w:rPr>
                <w:rFonts w:asciiTheme="minorHAnsi" w:hAnsiTheme="minorHAnsi"/>
              </w:rPr>
              <w:t>. Aggregation of mortality data over time to identify possible trends.</w:t>
            </w:r>
          </w:p>
        </w:tc>
        <w:tc>
          <w:tcPr>
            <w:tcW w:w="1670" w:type="dxa"/>
          </w:tcPr>
          <w:p w14:paraId="2FA34CEB" w14:textId="64484B78" w:rsidR="006D0E45" w:rsidRPr="008F33A6" w:rsidRDefault="00FC244D" w:rsidP="002C78B1">
            <w:pPr>
              <w:rPr>
                <w:rFonts w:ascii="Calibri" w:hAnsi="Calibri" w:cs="Calibri"/>
              </w:rPr>
            </w:pPr>
            <w:r w:rsidRPr="008F33A6">
              <w:rPr>
                <w:rFonts w:ascii="Calibri" w:hAnsi="Calibri" w:cs="Calibri"/>
              </w:rPr>
              <w:lastRenderedPageBreak/>
              <w:t xml:space="preserve">42 CFR 438.330 MDHHS Quality Assessment and </w:t>
            </w:r>
            <w:r w:rsidRPr="008F33A6">
              <w:rPr>
                <w:rFonts w:ascii="Calibri" w:hAnsi="Calibri" w:cs="Calibri"/>
              </w:rPr>
              <w:lastRenderedPageBreak/>
              <w:t>Performance Improvement Programs (QAPIP) for Specialty Pre-paid Inpatient Health Plans, December 2022</w:t>
            </w:r>
          </w:p>
        </w:tc>
        <w:tc>
          <w:tcPr>
            <w:tcW w:w="2633" w:type="dxa"/>
          </w:tcPr>
          <w:p w14:paraId="26CA8FFD" w14:textId="16E72FBC" w:rsidR="006D0E45" w:rsidRPr="008F33A6" w:rsidRDefault="00FC244D" w:rsidP="002C78B1">
            <w:pPr>
              <w:rPr>
                <w:rFonts w:ascii="Calibri" w:hAnsi="Calibri" w:cs="Calibri"/>
              </w:rPr>
            </w:pPr>
            <w:r w:rsidRPr="008F33A6">
              <w:rPr>
                <w:rFonts w:ascii="Calibri" w:hAnsi="Calibri" w:cs="Calibri"/>
              </w:rPr>
              <w:lastRenderedPageBreak/>
              <w:t>QAPIP, Policy/Procedure</w:t>
            </w:r>
            <w:r w:rsidR="007D0454" w:rsidRPr="008F33A6">
              <w:rPr>
                <w:rFonts w:ascii="Calibri" w:hAnsi="Calibri" w:cs="Calibri"/>
              </w:rPr>
              <w:t xml:space="preserve">, Sample </w:t>
            </w:r>
            <w:r w:rsidR="00523BE4" w:rsidRPr="008F33A6">
              <w:rPr>
                <w:rFonts w:ascii="Calibri" w:hAnsi="Calibri" w:cs="Calibri"/>
              </w:rPr>
              <w:t>reviews</w:t>
            </w:r>
          </w:p>
        </w:tc>
        <w:tc>
          <w:tcPr>
            <w:tcW w:w="1932" w:type="dxa"/>
          </w:tcPr>
          <w:p w14:paraId="4402B4BA" w14:textId="77777777" w:rsidR="006D0E45" w:rsidRPr="008F33A6" w:rsidRDefault="006D0E45" w:rsidP="002C78B1">
            <w:pPr>
              <w:rPr>
                <w:rFonts w:ascii="Calibri" w:hAnsi="Calibri" w:cs="Calibri"/>
              </w:rPr>
            </w:pPr>
          </w:p>
        </w:tc>
        <w:tc>
          <w:tcPr>
            <w:tcW w:w="3778" w:type="dxa"/>
          </w:tcPr>
          <w:p w14:paraId="36DC18EA" w14:textId="2012B851" w:rsidR="006D0E45" w:rsidRPr="008F33A6" w:rsidRDefault="006D0E45" w:rsidP="002C78B1">
            <w:pPr>
              <w:rPr>
                <w:rFonts w:ascii="Calibri" w:hAnsi="Calibri" w:cs="Calibri"/>
              </w:rPr>
            </w:pPr>
          </w:p>
        </w:tc>
      </w:tr>
      <w:tr w:rsidR="00BB006F" w:rsidRPr="008F33A6" w14:paraId="040B080F" w14:textId="77777777" w:rsidTr="008F33A6">
        <w:trPr>
          <w:trHeight w:val="1223"/>
        </w:trPr>
        <w:tc>
          <w:tcPr>
            <w:tcW w:w="1051" w:type="dxa"/>
          </w:tcPr>
          <w:p w14:paraId="2026C599" w14:textId="2B43E1FD" w:rsidR="00BB006F" w:rsidRPr="008F33A6" w:rsidRDefault="005B41DB" w:rsidP="002C78B1">
            <w:pPr>
              <w:rPr>
                <w:rFonts w:ascii="Calibri" w:hAnsi="Calibri" w:cs="Calibri"/>
              </w:rPr>
            </w:pPr>
            <w:r w:rsidRPr="008F33A6">
              <w:rPr>
                <w:rFonts w:ascii="Calibri" w:hAnsi="Calibri" w:cs="Calibri"/>
              </w:rPr>
              <w:t>13.16</w:t>
            </w:r>
          </w:p>
        </w:tc>
        <w:tc>
          <w:tcPr>
            <w:tcW w:w="3421" w:type="dxa"/>
          </w:tcPr>
          <w:p w14:paraId="4809CAB5" w14:textId="77777777" w:rsidR="00BB006F" w:rsidRPr="008F33A6" w:rsidRDefault="00BB006F" w:rsidP="00BB006F">
            <w:pPr>
              <w:rPr>
                <w:rFonts w:asciiTheme="minorHAnsi" w:hAnsiTheme="minorHAnsi"/>
              </w:rPr>
            </w:pPr>
            <w:r w:rsidRPr="008F33A6">
              <w:rPr>
                <w:rFonts w:asciiTheme="minorHAnsi" w:hAnsiTheme="minorHAnsi"/>
              </w:rPr>
              <w:t xml:space="preserve">The Critical Incident Reporting System captures information on five specific reportable </w:t>
            </w:r>
          </w:p>
          <w:p w14:paraId="0A773522" w14:textId="4B476993" w:rsidR="00BB006F" w:rsidRPr="008F33A6" w:rsidRDefault="00BB006F" w:rsidP="00BB006F">
            <w:pPr>
              <w:rPr>
                <w:rFonts w:asciiTheme="minorHAnsi" w:hAnsiTheme="minorHAnsi"/>
              </w:rPr>
            </w:pPr>
            <w:r w:rsidRPr="008F33A6">
              <w:rPr>
                <w:rFonts w:asciiTheme="minorHAnsi" w:hAnsiTheme="minorHAnsi"/>
              </w:rPr>
              <w:t>events: suicide, non-suicide death, emergency medical treatment due to injury or medication error, hospitalization due to injury or medication error, and arrest of the individual.</w:t>
            </w:r>
          </w:p>
        </w:tc>
        <w:tc>
          <w:tcPr>
            <w:tcW w:w="1670" w:type="dxa"/>
          </w:tcPr>
          <w:p w14:paraId="1A3E15D2" w14:textId="7F756321" w:rsidR="00BB006F" w:rsidRPr="008F33A6" w:rsidRDefault="00D55377" w:rsidP="002C78B1">
            <w:pPr>
              <w:rPr>
                <w:rFonts w:ascii="Calibri" w:hAnsi="Calibri" w:cs="Calibri"/>
              </w:rPr>
            </w:pPr>
            <w:r w:rsidRPr="008F33A6">
              <w:rPr>
                <w:rFonts w:ascii="Calibri" w:hAnsi="Calibri" w:cs="Calibri"/>
              </w:rPr>
              <w:t xml:space="preserve">42 CFR 438.330 MDHHS Quality Assessment and Performance Improvement Programs (QAPIP) for </w:t>
            </w:r>
            <w:r w:rsidRPr="008F33A6">
              <w:rPr>
                <w:rFonts w:ascii="Calibri" w:hAnsi="Calibri" w:cs="Calibri"/>
              </w:rPr>
              <w:lastRenderedPageBreak/>
              <w:t>Specialty Pre-paid Inpatient Health Plans, December 2022</w:t>
            </w:r>
          </w:p>
        </w:tc>
        <w:tc>
          <w:tcPr>
            <w:tcW w:w="2633" w:type="dxa"/>
          </w:tcPr>
          <w:p w14:paraId="5AD7E32B" w14:textId="04DF3971" w:rsidR="00BB006F" w:rsidRPr="008F33A6" w:rsidRDefault="00D55377" w:rsidP="002C78B1">
            <w:pPr>
              <w:rPr>
                <w:rFonts w:ascii="Calibri" w:hAnsi="Calibri" w:cs="Calibri"/>
              </w:rPr>
            </w:pPr>
            <w:r w:rsidRPr="008F33A6">
              <w:rPr>
                <w:rFonts w:ascii="Calibri" w:hAnsi="Calibri" w:cs="Calibri"/>
              </w:rPr>
              <w:lastRenderedPageBreak/>
              <w:t>Policy/Procedure, Reporting System</w:t>
            </w:r>
          </w:p>
        </w:tc>
        <w:tc>
          <w:tcPr>
            <w:tcW w:w="1932" w:type="dxa"/>
          </w:tcPr>
          <w:p w14:paraId="2732C635" w14:textId="77777777" w:rsidR="00BB006F" w:rsidRPr="008F33A6" w:rsidRDefault="00BB006F" w:rsidP="002C78B1">
            <w:pPr>
              <w:rPr>
                <w:rFonts w:ascii="Calibri" w:hAnsi="Calibri" w:cs="Calibri"/>
              </w:rPr>
            </w:pPr>
          </w:p>
        </w:tc>
        <w:tc>
          <w:tcPr>
            <w:tcW w:w="3778" w:type="dxa"/>
          </w:tcPr>
          <w:p w14:paraId="61EAB412" w14:textId="0935C934" w:rsidR="00BB006F" w:rsidRPr="008F33A6" w:rsidRDefault="00BB006F" w:rsidP="002C78B1">
            <w:pPr>
              <w:rPr>
                <w:rFonts w:ascii="Calibri" w:hAnsi="Calibri" w:cs="Calibri"/>
              </w:rPr>
            </w:pPr>
          </w:p>
        </w:tc>
      </w:tr>
      <w:tr w:rsidR="00333640" w:rsidRPr="008F33A6" w14:paraId="1BC83EE8" w14:textId="77777777" w:rsidTr="008F33A6">
        <w:trPr>
          <w:trHeight w:val="1223"/>
        </w:trPr>
        <w:tc>
          <w:tcPr>
            <w:tcW w:w="1051" w:type="dxa"/>
          </w:tcPr>
          <w:p w14:paraId="64B7F901" w14:textId="69A65576" w:rsidR="00333640" w:rsidRPr="008F33A6" w:rsidRDefault="007A72A7" w:rsidP="002C78B1">
            <w:pPr>
              <w:rPr>
                <w:rFonts w:ascii="Calibri" w:hAnsi="Calibri" w:cs="Calibri"/>
              </w:rPr>
            </w:pPr>
            <w:r w:rsidRPr="008F33A6">
              <w:rPr>
                <w:rFonts w:ascii="Calibri" w:hAnsi="Calibri" w:cs="Calibri"/>
              </w:rPr>
              <w:t>13.17</w:t>
            </w:r>
          </w:p>
        </w:tc>
        <w:tc>
          <w:tcPr>
            <w:tcW w:w="3421" w:type="dxa"/>
          </w:tcPr>
          <w:p w14:paraId="092FABBC" w14:textId="77777777" w:rsidR="00D01869" w:rsidRPr="008F33A6" w:rsidRDefault="00D01869" w:rsidP="00D01869">
            <w:pPr>
              <w:rPr>
                <w:rFonts w:asciiTheme="minorHAnsi" w:hAnsiTheme="minorHAnsi"/>
              </w:rPr>
            </w:pPr>
            <w:r w:rsidRPr="008F33A6">
              <w:rPr>
                <w:rFonts w:asciiTheme="minorHAnsi" w:hAnsiTheme="minorHAnsi"/>
              </w:rPr>
              <w:t xml:space="preserve">The QAPIP has a process for analyzing additional critical </w:t>
            </w:r>
          </w:p>
          <w:p w14:paraId="71FF845F" w14:textId="7823A637" w:rsidR="00D01869" w:rsidRPr="008F33A6" w:rsidRDefault="00D01869" w:rsidP="00D01869">
            <w:pPr>
              <w:rPr>
                <w:rFonts w:asciiTheme="minorHAnsi" w:hAnsiTheme="minorHAnsi"/>
              </w:rPr>
            </w:pPr>
            <w:r w:rsidRPr="008F33A6">
              <w:rPr>
                <w:rFonts w:asciiTheme="minorHAnsi" w:hAnsiTheme="minorHAnsi"/>
              </w:rPr>
              <w:t xml:space="preserve">incidents that put individuals (in the same population categories as the critical incidents above) at risk of harm. This analysis should be used to determine what action needs to be taken to remediate the problem or situation and to prevent the occurrence of additional </w:t>
            </w:r>
          </w:p>
          <w:p w14:paraId="00D8925B" w14:textId="72863402" w:rsidR="00333640" w:rsidRPr="008F33A6" w:rsidRDefault="00D01869" w:rsidP="00D01869">
            <w:pPr>
              <w:rPr>
                <w:rFonts w:asciiTheme="minorHAnsi" w:hAnsiTheme="minorHAnsi"/>
              </w:rPr>
            </w:pPr>
            <w:r w:rsidRPr="008F33A6">
              <w:rPr>
                <w:rFonts w:asciiTheme="minorHAnsi" w:hAnsiTheme="minorHAnsi"/>
              </w:rPr>
              <w:t>events and incidents.</w:t>
            </w:r>
          </w:p>
        </w:tc>
        <w:tc>
          <w:tcPr>
            <w:tcW w:w="1670" w:type="dxa"/>
          </w:tcPr>
          <w:p w14:paraId="0F734B42" w14:textId="7EED7112" w:rsidR="00333640" w:rsidRPr="008F33A6" w:rsidRDefault="00CF7CA8" w:rsidP="002C78B1">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551ADE2C" w14:textId="5DB52310" w:rsidR="00333640" w:rsidRPr="008F33A6" w:rsidRDefault="00CF7CA8" w:rsidP="002C78B1">
            <w:pPr>
              <w:rPr>
                <w:rFonts w:ascii="Calibri" w:hAnsi="Calibri" w:cs="Calibri"/>
              </w:rPr>
            </w:pPr>
            <w:r w:rsidRPr="008F33A6">
              <w:rPr>
                <w:rFonts w:ascii="Calibri" w:hAnsi="Calibri" w:cs="Calibri"/>
              </w:rPr>
              <w:t>Policy/Procedure, Reporting System</w:t>
            </w:r>
          </w:p>
        </w:tc>
        <w:tc>
          <w:tcPr>
            <w:tcW w:w="1932" w:type="dxa"/>
          </w:tcPr>
          <w:p w14:paraId="02CA0FFF" w14:textId="77777777" w:rsidR="00333640" w:rsidRPr="008F33A6" w:rsidRDefault="00333640" w:rsidP="002C78B1">
            <w:pPr>
              <w:rPr>
                <w:rFonts w:ascii="Calibri" w:hAnsi="Calibri" w:cs="Calibri"/>
              </w:rPr>
            </w:pPr>
          </w:p>
        </w:tc>
        <w:tc>
          <w:tcPr>
            <w:tcW w:w="3778" w:type="dxa"/>
          </w:tcPr>
          <w:p w14:paraId="1CD468E1" w14:textId="6F749832" w:rsidR="00333640" w:rsidRPr="008F33A6" w:rsidRDefault="00333640" w:rsidP="002C78B1">
            <w:pPr>
              <w:rPr>
                <w:rFonts w:ascii="Calibri" w:hAnsi="Calibri" w:cs="Calibri"/>
              </w:rPr>
            </w:pPr>
          </w:p>
        </w:tc>
      </w:tr>
      <w:tr w:rsidR="006D0E45" w:rsidRPr="008F33A6" w14:paraId="36522676" w14:textId="77777777" w:rsidTr="008F33A6">
        <w:trPr>
          <w:trHeight w:val="347"/>
        </w:trPr>
        <w:tc>
          <w:tcPr>
            <w:tcW w:w="14485" w:type="dxa"/>
            <w:gridSpan w:val="6"/>
          </w:tcPr>
          <w:p w14:paraId="7C99E0CD" w14:textId="66FF9ADE" w:rsidR="006D0E45" w:rsidRPr="008F33A6" w:rsidRDefault="00BB0066" w:rsidP="00684059">
            <w:pPr>
              <w:rPr>
                <w:rFonts w:ascii="Calibri" w:hAnsi="Calibri" w:cs="Calibri"/>
                <w:b/>
                <w:bCs/>
              </w:rPr>
            </w:pPr>
            <w:r w:rsidRPr="008F33A6">
              <w:rPr>
                <w:rFonts w:ascii="Calibri" w:hAnsi="Calibri" w:cs="Calibri"/>
                <w:b/>
                <w:bCs/>
              </w:rPr>
              <w:t>Behavior Treatment Review Committee</w:t>
            </w:r>
            <w:r w:rsidR="00641859" w:rsidRPr="008F33A6">
              <w:rPr>
                <w:rFonts w:ascii="Calibri" w:hAnsi="Calibri" w:cs="Calibri"/>
                <w:b/>
                <w:bCs/>
              </w:rPr>
              <w:t xml:space="preserve"> </w:t>
            </w:r>
          </w:p>
        </w:tc>
      </w:tr>
      <w:tr w:rsidR="006D0E45" w:rsidRPr="008F33A6" w14:paraId="29D2F212" w14:textId="77777777" w:rsidTr="008F33A6">
        <w:trPr>
          <w:trHeight w:val="1223"/>
        </w:trPr>
        <w:tc>
          <w:tcPr>
            <w:tcW w:w="1051" w:type="dxa"/>
          </w:tcPr>
          <w:p w14:paraId="1E25807A" w14:textId="2B5636FE" w:rsidR="006D0E45" w:rsidRPr="008F33A6" w:rsidRDefault="003D408E" w:rsidP="00EF392F">
            <w:pPr>
              <w:rPr>
                <w:rFonts w:ascii="Calibri" w:hAnsi="Calibri" w:cs="Calibri"/>
              </w:rPr>
            </w:pPr>
            <w:r w:rsidRPr="008F33A6">
              <w:rPr>
                <w:rFonts w:ascii="Calibri" w:hAnsi="Calibri" w:cs="Calibri"/>
              </w:rPr>
              <w:t>13.18</w:t>
            </w:r>
          </w:p>
        </w:tc>
        <w:tc>
          <w:tcPr>
            <w:tcW w:w="3421" w:type="dxa"/>
          </w:tcPr>
          <w:p w14:paraId="1FBE82D7" w14:textId="714E0438" w:rsidR="006D0E45" w:rsidRPr="008F33A6" w:rsidRDefault="00A269CD" w:rsidP="00A269CD">
            <w:pPr>
              <w:rPr>
                <w:rFonts w:asciiTheme="minorHAnsi" w:hAnsiTheme="minorHAnsi"/>
              </w:rPr>
            </w:pPr>
            <w:r w:rsidRPr="008F33A6">
              <w:rPr>
                <w:rFonts w:asciiTheme="minorHAnsi" w:hAnsiTheme="minorHAnsi"/>
              </w:rPr>
              <w:t xml:space="preserve">The QAPIP quarterly reviews analyses of data from the Behavior Treatment Review Committee where intrusive or </w:t>
            </w:r>
            <w:r w:rsidRPr="008F33A6">
              <w:rPr>
                <w:rFonts w:asciiTheme="minorHAnsi" w:hAnsiTheme="minorHAnsi"/>
              </w:rPr>
              <w:lastRenderedPageBreak/>
              <w:t xml:space="preserve">restrictive techniques have been approved for use with beneficiaries and where physical management or 911 calls to law enforcement </w:t>
            </w:r>
            <w:r w:rsidR="00FD1A4F" w:rsidRPr="008F33A6">
              <w:rPr>
                <w:rFonts w:asciiTheme="minorHAnsi" w:hAnsiTheme="minorHAnsi"/>
              </w:rPr>
              <w:t>have been</w:t>
            </w:r>
            <w:r w:rsidRPr="008F33A6">
              <w:rPr>
                <w:rFonts w:asciiTheme="minorHAnsi" w:hAnsiTheme="minorHAnsi"/>
              </w:rPr>
              <w:t xml:space="preserve"> used in an emergency behavioral crisis.</w:t>
            </w:r>
          </w:p>
        </w:tc>
        <w:tc>
          <w:tcPr>
            <w:tcW w:w="1670" w:type="dxa"/>
          </w:tcPr>
          <w:p w14:paraId="6AAE469F" w14:textId="333B0B75" w:rsidR="006D0E45" w:rsidRPr="008F33A6" w:rsidRDefault="00737779" w:rsidP="00EF392F">
            <w:pPr>
              <w:rPr>
                <w:rFonts w:ascii="Calibri" w:hAnsi="Calibri" w:cs="Calibri"/>
              </w:rPr>
            </w:pPr>
            <w:r w:rsidRPr="008F33A6">
              <w:rPr>
                <w:rFonts w:ascii="Calibri" w:hAnsi="Calibri" w:cs="Calibri"/>
              </w:rPr>
              <w:lastRenderedPageBreak/>
              <w:t xml:space="preserve">42 CFR 438.330 MDHHS Quality </w:t>
            </w:r>
            <w:r w:rsidRPr="008F33A6">
              <w:rPr>
                <w:rFonts w:ascii="Calibri" w:hAnsi="Calibri" w:cs="Calibri"/>
              </w:rPr>
              <w:lastRenderedPageBreak/>
              <w:t>Assessment and Performance Improvement Programs (QAPIP) for Specialty Pre-paid Inpatient Health Plans, December 2022</w:t>
            </w:r>
          </w:p>
        </w:tc>
        <w:tc>
          <w:tcPr>
            <w:tcW w:w="2633" w:type="dxa"/>
          </w:tcPr>
          <w:p w14:paraId="3AD83DC5" w14:textId="0B2AB2C7" w:rsidR="006D0E45" w:rsidRPr="008F33A6" w:rsidRDefault="00F340E3" w:rsidP="00EF392F">
            <w:pPr>
              <w:rPr>
                <w:rFonts w:ascii="Calibri" w:hAnsi="Calibri" w:cs="Calibri"/>
              </w:rPr>
            </w:pPr>
            <w:r w:rsidRPr="008F33A6">
              <w:rPr>
                <w:rFonts w:ascii="Calibri" w:hAnsi="Calibri" w:cs="Calibri"/>
              </w:rPr>
              <w:lastRenderedPageBreak/>
              <w:t xml:space="preserve">Policy/Procedure, </w:t>
            </w:r>
            <w:r w:rsidR="00785C04" w:rsidRPr="008F33A6">
              <w:rPr>
                <w:rFonts w:ascii="Calibri" w:hAnsi="Calibri" w:cs="Calibri"/>
              </w:rPr>
              <w:t>review of data</w:t>
            </w:r>
          </w:p>
        </w:tc>
        <w:tc>
          <w:tcPr>
            <w:tcW w:w="1932" w:type="dxa"/>
          </w:tcPr>
          <w:p w14:paraId="14C679A6" w14:textId="77777777" w:rsidR="006D0E45" w:rsidRPr="008F33A6" w:rsidRDefault="006D0E45" w:rsidP="00EF392F">
            <w:pPr>
              <w:rPr>
                <w:rFonts w:ascii="Calibri" w:hAnsi="Calibri" w:cs="Calibri"/>
              </w:rPr>
            </w:pPr>
          </w:p>
        </w:tc>
        <w:tc>
          <w:tcPr>
            <w:tcW w:w="3778" w:type="dxa"/>
          </w:tcPr>
          <w:p w14:paraId="1D3588EF" w14:textId="76E51548" w:rsidR="006D0E45" w:rsidRPr="008F33A6" w:rsidRDefault="006D0E45" w:rsidP="00EF392F">
            <w:pPr>
              <w:rPr>
                <w:rFonts w:ascii="Calibri" w:hAnsi="Calibri" w:cs="Calibri"/>
              </w:rPr>
            </w:pPr>
          </w:p>
        </w:tc>
      </w:tr>
      <w:tr w:rsidR="003A7B06" w:rsidRPr="008F33A6" w14:paraId="7DB303D8" w14:textId="77777777" w:rsidTr="008F33A6">
        <w:trPr>
          <w:trHeight w:val="1223"/>
        </w:trPr>
        <w:tc>
          <w:tcPr>
            <w:tcW w:w="1051" w:type="dxa"/>
          </w:tcPr>
          <w:p w14:paraId="726551C8" w14:textId="7E682B92" w:rsidR="003A7B06" w:rsidRPr="008F33A6" w:rsidRDefault="00B36291" w:rsidP="00EF392F">
            <w:pPr>
              <w:rPr>
                <w:rFonts w:ascii="Calibri" w:hAnsi="Calibri" w:cs="Calibri"/>
              </w:rPr>
            </w:pPr>
            <w:r w:rsidRPr="008F33A6">
              <w:rPr>
                <w:rFonts w:ascii="Calibri" w:hAnsi="Calibri" w:cs="Calibri"/>
              </w:rPr>
              <w:t>13.19</w:t>
            </w:r>
          </w:p>
        </w:tc>
        <w:tc>
          <w:tcPr>
            <w:tcW w:w="3421" w:type="dxa"/>
          </w:tcPr>
          <w:p w14:paraId="08159BFE" w14:textId="77777777" w:rsidR="007F4FC8" w:rsidRPr="008F33A6" w:rsidRDefault="007F4FC8" w:rsidP="007F4FC8">
            <w:pPr>
              <w:rPr>
                <w:rFonts w:asciiTheme="minorHAnsi" w:hAnsiTheme="minorHAnsi"/>
              </w:rPr>
            </w:pPr>
            <w:r w:rsidRPr="008F33A6">
              <w:rPr>
                <w:rFonts w:asciiTheme="minorHAnsi" w:hAnsiTheme="minorHAnsi"/>
              </w:rPr>
              <w:t xml:space="preserve">Data shall include numbers of </w:t>
            </w:r>
          </w:p>
          <w:p w14:paraId="33FF5719" w14:textId="400E0D0E" w:rsidR="003A7B06" w:rsidRPr="008F33A6" w:rsidRDefault="007F4FC8" w:rsidP="007F4FC8">
            <w:pPr>
              <w:rPr>
                <w:rFonts w:asciiTheme="minorHAnsi" w:hAnsiTheme="minorHAnsi"/>
              </w:rPr>
            </w:pPr>
            <w:r w:rsidRPr="008F33A6">
              <w:rPr>
                <w:rFonts w:asciiTheme="minorHAnsi" w:hAnsiTheme="minorHAnsi"/>
              </w:rPr>
              <w:t>interventions and length of time the interventions were used per individual.</w:t>
            </w:r>
          </w:p>
        </w:tc>
        <w:tc>
          <w:tcPr>
            <w:tcW w:w="1670" w:type="dxa"/>
          </w:tcPr>
          <w:p w14:paraId="65BD3438" w14:textId="0533C094" w:rsidR="003A7B06" w:rsidRPr="008F33A6" w:rsidRDefault="00D310C3" w:rsidP="00EF392F">
            <w:pPr>
              <w:rPr>
                <w:rFonts w:ascii="Calibri" w:hAnsi="Calibri" w:cs="Calibri"/>
              </w:rPr>
            </w:pPr>
            <w:r w:rsidRPr="008F33A6">
              <w:rPr>
                <w:rFonts w:ascii="Calibri" w:hAnsi="Calibri" w:cs="Calibri"/>
              </w:rPr>
              <w:t xml:space="preserve">42 CFR 438.330 MDHHS Quality Assessment and Performance Improvement Programs (QAPIP) for Specialty Pre-paid Inpatient Health Plans, </w:t>
            </w:r>
            <w:r w:rsidRPr="008F33A6">
              <w:rPr>
                <w:rFonts w:ascii="Calibri" w:hAnsi="Calibri" w:cs="Calibri"/>
              </w:rPr>
              <w:lastRenderedPageBreak/>
              <w:t>December 2022</w:t>
            </w:r>
          </w:p>
        </w:tc>
        <w:tc>
          <w:tcPr>
            <w:tcW w:w="2633" w:type="dxa"/>
          </w:tcPr>
          <w:p w14:paraId="268935E4" w14:textId="030934F1" w:rsidR="003A7B06" w:rsidRPr="008F33A6" w:rsidRDefault="00D310C3" w:rsidP="00EF392F">
            <w:pPr>
              <w:rPr>
                <w:rFonts w:ascii="Calibri" w:hAnsi="Calibri" w:cs="Calibri"/>
              </w:rPr>
            </w:pPr>
            <w:r w:rsidRPr="008F33A6">
              <w:rPr>
                <w:rFonts w:ascii="Calibri" w:hAnsi="Calibri" w:cs="Calibri"/>
              </w:rPr>
              <w:lastRenderedPageBreak/>
              <w:t>Policy/Procedure, review of data</w:t>
            </w:r>
          </w:p>
        </w:tc>
        <w:tc>
          <w:tcPr>
            <w:tcW w:w="1932" w:type="dxa"/>
          </w:tcPr>
          <w:p w14:paraId="78E534BB" w14:textId="77777777" w:rsidR="003A7B06" w:rsidRPr="008F33A6" w:rsidRDefault="003A7B06" w:rsidP="00EF392F">
            <w:pPr>
              <w:rPr>
                <w:rFonts w:ascii="Calibri" w:hAnsi="Calibri" w:cs="Calibri"/>
              </w:rPr>
            </w:pPr>
          </w:p>
        </w:tc>
        <w:tc>
          <w:tcPr>
            <w:tcW w:w="3778" w:type="dxa"/>
          </w:tcPr>
          <w:p w14:paraId="0C24E006" w14:textId="4D6E54CE" w:rsidR="003A7B06" w:rsidRPr="008F33A6" w:rsidRDefault="003A7B06" w:rsidP="00EF392F">
            <w:pPr>
              <w:rPr>
                <w:rFonts w:ascii="Calibri" w:hAnsi="Calibri" w:cs="Calibri"/>
              </w:rPr>
            </w:pPr>
          </w:p>
        </w:tc>
      </w:tr>
      <w:tr w:rsidR="006D0E45" w:rsidRPr="008F33A6" w14:paraId="0C75551A" w14:textId="77777777" w:rsidTr="008F33A6">
        <w:trPr>
          <w:trHeight w:val="410"/>
        </w:trPr>
        <w:tc>
          <w:tcPr>
            <w:tcW w:w="14485" w:type="dxa"/>
            <w:gridSpan w:val="6"/>
          </w:tcPr>
          <w:p w14:paraId="230EDE5D" w14:textId="1CB8412C" w:rsidR="006D0E45" w:rsidRPr="008F33A6" w:rsidRDefault="002B0E2F" w:rsidP="00684059">
            <w:pPr>
              <w:rPr>
                <w:rFonts w:ascii="Calibri" w:hAnsi="Calibri" w:cs="Calibri"/>
                <w:b/>
                <w:bCs/>
              </w:rPr>
            </w:pPr>
            <w:r w:rsidRPr="008F33A6">
              <w:rPr>
                <w:rFonts w:ascii="Calibri" w:hAnsi="Calibri" w:cs="Calibri"/>
                <w:b/>
                <w:bCs/>
              </w:rPr>
              <w:t>Member Experiences</w:t>
            </w:r>
            <w:r w:rsidR="00761E21" w:rsidRPr="008F33A6">
              <w:rPr>
                <w:rFonts w:ascii="Calibri" w:hAnsi="Calibri" w:cs="Calibri"/>
                <w:b/>
                <w:bCs/>
              </w:rPr>
              <w:t xml:space="preserve"> </w:t>
            </w:r>
          </w:p>
        </w:tc>
      </w:tr>
      <w:tr w:rsidR="006D0E45" w:rsidRPr="008F33A6" w14:paraId="0298144C" w14:textId="77777777" w:rsidTr="008F33A6">
        <w:trPr>
          <w:trHeight w:val="1223"/>
        </w:trPr>
        <w:tc>
          <w:tcPr>
            <w:tcW w:w="1051" w:type="dxa"/>
          </w:tcPr>
          <w:p w14:paraId="415796C1" w14:textId="777A8340" w:rsidR="006D0E45" w:rsidRPr="008F33A6" w:rsidRDefault="0050271E" w:rsidP="00F23C97">
            <w:pPr>
              <w:rPr>
                <w:rFonts w:ascii="Calibri" w:hAnsi="Calibri" w:cs="Calibri"/>
              </w:rPr>
            </w:pPr>
            <w:r w:rsidRPr="008F33A6">
              <w:rPr>
                <w:rFonts w:ascii="Calibri" w:hAnsi="Calibri" w:cs="Calibri"/>
              </w:rPr>
              <w:t>13.20</w:t>
            </w:r>
          </w:p>
        </w:tc>
        <w:tc>
          <w:tcPr>
            <w:tcW w:w="3421" w:type="dxa"/>
          </w:tcPr>
          <w:p w14:paraId="71BCD5AE" w14:textId="77777777" w:rsidR="0024010D" w:rsidRPr="008F33A6" w:rsidRDefault="0024010D" w:rsidP="0024010D">
            <w:pPr>
              <w:rPr>
                <w:rFonts w:asciiTheme="minorHAnsi" w:hAnsiTheme="minorHAnsi"/>
              </w:rPr>
            </w:pPr>
            <w:r w:rsidRPr="008F33A6">
              <w:rPr>
                <w:rFonts w:asciiTheme="minorHAnsi" w:hAnsiTheme="minorHAnsi"/>
              </w:rPr>
              <w:t xml:space="preserve">The QAPIP includes periodic quantitative (e.g., surveys) and qualitative (e.g., focus groups) </w:t>
            </w:r>
          </w:p>
          <w:p w14:paraId="583F339E" w14:textId="745E7A68" w:rsidR="006D0E45" w:rsidRPr="008F33A6" w:rsidRDefault="0024010D" w:rsidP="0024010D">
            <w:pPr>
              <w:rPr>
                <w:rFonts w:ascii="Calibri" w:hAnsi="Calibri" w:cs="Calibri"/>
              </w:rPr>
            </w:pPr>
            <w:r w:rsidRPr="008F33A6">
              <w:rPr>
                <w:rFonts w:asciiTheme="minorHAnsi" w:hAnsiTheme="minorHAnsi"/>
              </w:rPr>
              <w:t>assessments of member experiences with its services.</w:t>
            </w:r>
          </w:p>
        </w:tc>
        <w:tc>
          <w:tcPr>
            <w:tcW w:w="1670" w:type="dxa"/>
          </w:tcPr>
          <w:p w14:paraId="0BAC1582" w14:textId="4C535238" w:rsidR="006D0E45" w:rsidRPr="008F33A6" w:rsidRDefault="0050271E" w:rsidP="00F23C97">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39DC7F0B" w14:textId="77777777" w:rsidR="006D0E45" w:rsidRPr="008F33A6" w:rsidRDefault="0050271E" w:rsidP="00F23C97">
            <w:pPr>
              <w:rPr>
                <w:rFonts w:ascii="Calibri" w:hAnsi="Calibri" w:cs="Calibri"/>
              </w:rPr>
            </w:pPr>
            <w:r w:rsidRPr="008F33A6">
              <w:rPr>
                <w:rFonts w:ascii="Calibri" w:hAnsi="Calibri" w:cs="Calibri"/>
              </w:rPr>
              <w:t>Policy/Procedure</w:t>
            </w:r>
          </w:p>
          <w:p w14:paraId="63C1DF49" w14:textId="2B888068" w:rsidR="0050271E" w:rsidRPr="008F33A6" w:rsidRDefault="001F25DA" w:rsidP="00F23C97">
            <w:pPr>
              <w:rPr>
                <w:rFonts w:ascii="Calibri" w:hAnsi="Calibri" w:cs="Calibri"/>
              </w:rPr>
            </w:pPr>
            <w:r w:rsidRPr="008F33A6">
              <w:rPr>
                <w:rFonts w:ascii="Calibri" w:hAnsi="Calibri" w:cs="Calibri"/>
              </w:rPr>
              <w:t>Survey data</w:t>
            </w:r>
          </w:p>
        </w:tc>
        <w:tc>
          <w:tcPr>
            <w:tcW w:w="1932" w:type="dxa"/>
          </w:tcPr>
          <w:p w14:paraId="1F9FE32A" w14:textId="77777777" w:rsidR="006D0E45" w:rsidRPr="008F33A6" w:rsidRDefault="006D0E45" w:rsidP="00F23C97">
            <w:pPr>
              <w:rPr>
                <w:rFonts w:ascii="Calibri" w:hAnsi="Calibri" w:cs="Calibri"/>
              </w:rPr>
            </w:pPr>
          </w:p>
        </w:tc>
        <w:tc>
          <w:tcPr>
            <w:tcW w:w="3778" w:type="dxa"/>
          </w:tcPr>
          <w:p w14:paraId="53DA8E76" w14:textId="63A902C2" w:rsidR="006D0E45" w:rsidRPr="008F33A6" w:rsidRDefault="006D0E45" w:rsidP="00F23C97">
            <w:pPr>
              <w:rPr>
                <w:rFonts w:ascii="Calibri" w:hAnsi="Calibri" w:cs="Calibri"/>
              </w:rPr>
            </w:pPr>
          </w:p>
        </w:tc>
      </w:tr>
      <w:tr w:rsidR="008C607B" w:rsidRPr="008F33A6" w14:paraId="4E99DFD7" w14:textId="77777777" w:rsidTr="008F33A6">
        <w:trPr>
          <w:trHeight w:val="1223"/>
        </w:trPr>
        <w:tc>
          <w:tcPr>
            <w:tcW w:w="1051" w:type="dxa"/>
          </w:tcPr>
          <w:p w14:paraId="0AC3EF3A" w14:textId="6B89E724" w:rsidR="008C607B" w:rsidRPr="008F33A6" w:rsidRDefault="008C607B" w:rsidP="008C607B">
            <w:pPr>
              <w:rPr>
                <w:rFonts w:ascii="Calibri" w:hAnsi="Calibri" w:cs="Calibri"/>
              </w:rPr>
            </w:pPr>
            <w:r w:rsidRPr="008F33A6">
              <w:rPr>
                <w:rFonts w:ascii="Calibri" w:hAnsi="Calibri" w:cs="Calibri"/>
              </w:rPr>
              <w:t>13.21</w:t>
            </w:r>
          </w:p>
        </w:tc>
        <w:tc>
          <w:tcPr>
            <w:tcW w:w="3421" w:type="dxa"/>
          </w:tcPr>
          <w:p w14:paraId="05357BE4" w14:textId="77777777" w:rsidR="008C607B" w:rsidRPr="008F33A6" w:rsidRDefault="008C607B" w:rsidP="008C607B">
            <w:pPr>
              <w:rPr>
                <w:rFonts w:ascii="Calibri" w:hAnsi="Calibri" w:cs="Calibri"/>
              </w:rPr>
            </w:pPr>
            <w:r w:rsidRPr="008F33A6">
              <w:rPr>
                <w:rFonts w:ascii="Calibri" w:hAnsi="Calibri" w:cs="Calibri"/>
              </w:rPr>
              <w:t xml:space="preserve">The assessments must address the issues of the quality, availability, and accessibility of </w:t>
            </w:r>
          </w:p>
          <w:p w14:paraId="19BD42A3" w14:textId="6FDE8B6E" w:rsidR="008C607B" w:rsidRPr="008F33A6" w:rsidRDefault="008C607B" w:rsidP="008C607B">
            <w:pPr>
              <w:rPr>
                <w:rFonts w:ascii="Calibri" w:hAnsi="Calibri" w:cs="Calibri"/>
              </w:rPr>
            </w:pPr>
            <w:r w:rsidRPr="008F33A6">
              <w:rPr>
                <w:rFonts w:ascii="Calibri" w:hAnsi="Calibri" w:cs="Calibri"/>
              </w:rPr>
              <w:t>care.</w:t>
            </w:r>
          </w:p>
        </w:tc>
        <w:tc>
          <w:tcPr>
            <w:tcW w:w="1670" w:type="dxa"/>
          </w:tcPr>
          <w:p w14:paraId="0CB23465" w14:textId="3F5C9359" w:rsidR="008C607B" w:rsidRPr="008F33A6" w:rsidRDefault="008C607B" w:rsidP="008C607B">
            <w:pPr>
              <w:rPr>
                <w:rFonts w:ascii="Calibri" w:hAnsi="Calibri" w:cs="Calibri"/>
              </w:rPr>
            </w:pPr>
            <w:r w:rsidRPr="008F33A6">
              <w:rPr>
                <w:rFonts w:ascii="Calibri" w:hAnsi="Calibri" w:cs="Calibri"/>
              </w:rPr>
              <w:t xml:space="preserve">42 CFR 438.330 MDHHS Quality </w:t>
            </w:r>
            <w:r w:rsidRPr="008F33A6">
              <w:rPr>
                <w:rFonts w:ascii="Calibri" w:hAnsi="Calibri" w:cs="Calibri"/>
              </w:rPr>
              <w:lastRenderedPageBreak/>
              <w:t>Assessment and Performance Improvement Programs (QAPIP) for Specialty Pre-paid Inpatient Health Plans, December 2022</w:t>
            </w:r>
          </w:p>
        </w:tc>
        <w:tc>
          <w:tcPr>
            <w:tcW w:w="2633" w:type="dxa"/>
          </w:tcPr>
          <w:p w14:paraId="5D8D8E1A" w14:textId="77777777" w:rsidR="008C607B" w:rsidRPr="008F33A6" w:rsidRDefault="008C607B" w:rsidP="008C607B">
            <w:pPr>
              <w:rPr>
                <w:rFonts w:ascii="Calibri" w:hAnsi="Calibri" w:cs="Calibri"/>
              </w:rPr>
            </w:pPr>
            <w:r w:rsidRPr="008F33A6">
              <w:rPr>
                <w:rFonts w:ascii="Calibri" w:hAnsi="Calibri" w:cs="Calibri"/>
              </w:rPr>
              <w:lastRenderedPageBreak/>
              <w:t>Policy/Procedure</w:t>
            </w:r>
          </w:p>
          <w:p w14:paraId="2B90BD9E" w14:textId="1A91744F" w:rsidR="008C607B" w:rsidRPr="008F33A6" w:rsidRDefault="008C607B" w:rsidP="008C607B">
            <w:pPr>
              <w:rPr>
                <w:rFonts w:ascii="Calibri" w:hAnsi="Calibri" w:cs="Calibri"/>
              </w:rPr>
            </w:pPr>
            <w:r w:rsidRPr="008F33A6">
              <w:rPr>
                <w:rFonts w:ascii="Calibri" w:hAnsi="Calibri" w:cs="Calibri"/>
              </w:rPr>
              <w:t>Survey data</w:t>
            </w:r>
          </w:p>
        </w:tc>
        <w:tc>
          <w:tcPr>
            <w:tcW w:w="1932" w:type="dxa"/>
          </w:tcPr>
          <w:p w14:paraId="6AC70F57" w14:textId="77777777" w:rsidR="008C607B" w:rsidRPr="008F33A6" w:rsidRDefault="008C607B" w:rsidP="008C607B">
            <w:pPr>
              <w:rPr>
                <w:rFonts w:ascii="Calibri" w:hAnsi="Calibri" w:cs="Calibri"/>
              </w:rPr>
            </w:pPr>
          </w:p>
        </w:tc>
        <w:tc>
          <w:tcPr>
            <w:tcW w:w="3778" w:type="dxa"/>
          </w:tcPr>
          <w:p w14:paraId="71A47E9A" w14:textId="65DBBB25" w:rsidR="008C607B" w:rsidRPr="008F33A6" w:rsidRDefault="008C607B" w:rsidP="008C607B">
            <w:pPr>
              <w:rPr>
                <w:rFonts w:ascii="Calibri" w:hAnsi="Calibri" w:cs="Calibri"/>
              </w:rPr>
            </w:pPr>
          </w:p>
        </w:tc>
      </w:tr>
      <w:tr w:rsidR="00F60864" w:rsidRPr="008F33A6" w14:paraId="7E68C360" w14:textId="77777777" w:rsidTr="008F33A6">
        <w:trPr>
          <w:trHeight w:val="1223"/>
        </w:trPr>
        <w:tc>
          <w:tcPr>
            <w:tcW w:w="1051" w:type="dxa"/>
          </w:tcPr>
          <w:p w14:paraId="6B234B7A" w14:textId="30B3B69A" w:rsidR="00F60864" w:rsidRPr="008F33A6" w:rsidRDefault="00F60864" w:rsidP="00F60864">
            <w:pPr>
              <w:rPr>
                <w:rFonts w:ascii="Calibri" w:hAnsi="Calibri" w:cs="Calibri"/>
              </w:rPr>
            </w:pPr>
            <w:r w:rsidRPr="008F33A6">
              <w:rPr>
                <w:rFonts w:ascii="Calibri" w:hAnsi="Calibri" w:cs="Calibri"/>
              </w:rPr>
              <w:t>13.22</w:t>
            </w:r>
          </w:p>
        </w:tc>
        <w:tc>
          <w:tcPr>
            <w:tcW w:w="3421" w:type="dxa"/>
          </w:tcPr>
          <w:p w14:paraId="04A577AD" w14:textId="77777777" w:rsidR="00F60864" w:rsidRPr="008F33A6" w:rsidRDefault="00F60864" w:rsidP="00F60864">
            <w:pPr>
              <w:rPr>
                <w:rFonts w:ascii="Calibri" w:hAnsi="Calibri" w:cs="Calibri"/>
              </w:rPr>
            </w:pPr>
            <w:r w:rsidRPr="008F33A6">
              <w:rPr>
                <w:rFonts w:ascii="Calibri" w:hAnsi="Calibri" w:cs="Calibri"/>
              </w:rPr>
              <w:t xml:space="preserve">As a result of the assessments, the organization: </w:t>
            </w:r>
          </w:p>
          <w:p w14:paraId="5AECE80F" w14:textId="549ECC31" w:rsidR="00F60864" w:rsidRPr="008F33A6" w:rsidRDefault="00F60864" w:rsidP="00F60864">
            <w:pPr>
              <w:rPr>
                <w:rFonts w:ascii="Calibri" w:hAnsi="Calibri" w:cs="Calibri"/>
              </w:rPr>
            </w:pPr>
            <w:r w:rsidRPr="008F33A6">
              <w:rPr>
                <w:rFonts w:ascii="Calibri" w:hAnsi="Calibri" w:cs="Calibri"/>
              </w:rPr>
              <w:t xml:space="preserve">a. Takes specific action on individual cases as appropriate; </w:t>
            </w:r>
          </w:p>
          <w:p w14:paraId="4D8F7AD7" w14:textId="51B52221" w:rsidR="00F60864" w:rsidRPr="008F33A6" w:rsidRDefault="00F60864" w:rsidP="00F60864">
            <w:pPr>
              <w:rPr>
                <w:rFonts w:ascii="Calibri" w:hAnsi="Calibri" w:cs="Calibri"/>
              </w:rPr>
            </w:pPr>
            <w:r w:rsidRPr="008F33A6">
              <w:rPr>
                <w:rFonts w:ascii="Calibri" w:hAnsi="Calibri" w:cs="Calibri"/>
              </w:rPr>
              <w:t xml:space="preserve">b. Identifies and investigates sources of dissatisfaction; </w:t>
            </w:r>
          </w:p>
          <w:p w14:paraId="14685975" w14:textId="6B89ED0A" w:rsidR="00F60864" w:rsidRPr="008F33A6" w:rsidRDefault="00F60864" w:rsidP="00F60864">
            <w:pPr>
              <w:rPr>
                <w:rFonts w:ascii="Calibri" w:hAnsi="Calibri" w:cs="Calibri"/>
              </w:rPr>
            </w:pPr>
            <w:r w:rsidRPr="008F33A6">
              <w:rPr>
                <w:rFonts w:ascii="Calibri" w:hAnsi="Calibri" w:cs="Calibri"/>
              </w:rPr>
              <w:t xml:space="preserve">c. Outlines systemic action steps to follow-up on the findings; and </w:t>
            </w:r>
          </w:p>
          <w:p w14:paraId="023C9EB2" w14:textId="57633649" w:rsidR="00F60864" w:rsidRPr="008F33A6" w:rsidRDefault="00F60864" w:rsidP="00F60864">
            <w:pPr>
              <w:rPr>
                <w:rFonts w:ascii="Calibri" w:hAnsi="Calibri" w:cs="Calibri"/>
              </w:rPr>
            </w:pPr>
            <w:r w:rsidRPr="008F33A6">
              <w:rPr>
                <w:rFonts w:ascii="Calibri" w:hAnsi="Calibri" w:cs="Calibri"/>
              </w:rPr>
              <w:t xml:space="preserve">d. Informs practitioners, providers, recipients of service, and the Governing Body of </w:t>
            </w:r>
          </w:p>
          <w:p w14:paraId="44137457" w14:textId="6AA0C730" w:rsidR="00F60864" w:rsidRPr="008F33A6" w:rsidRDefault="00F60864" w:rsidP="00F60864">
            <w:pPr>
              <w:rPr>
                <w:rFonts w:ascii="Calibri" w:hAnsi="Calibri" w:cs="Calibri"/>
              </w:rPr>
            </w:pPr>
            <w:r w:rsidRPr="008F33A6">
              <w:rPr>
                <w:rFonts w:ascii="Calibri" w:hAnsi="Calibri" w:cs="Calibri"/>
              </w:rPr>
              <w:t>assessment results.</w:t>
            </w:r>
          </w:p>
        </w:tc>
        <w:tc>
          <w:tcPr>
            <w:tcW w:w="1670" w:type="dxa"/>
          </w:tcPr>
          <w:p w14:paraId="39631289" w14:textId="66F31016" w:rsidR="00F60864" w:rsidRPr="008F33A6" w:rsidRDefault="00F60864" w:rsidP="00F60864">
            <w:pPr>
              <w:rPr>
                <w:rFonts w:ascii="Calibri" w:hAnsi="Calibri" w:cs="Calibri"/>
              </w:rPr>
            </w:pPr>
            <w:r w:rsidRPr="008F33A6">
              <w:rPr>
                <w:rFonts w:ascii="Calibri" w:hAnsi="Calibri" w:cs="Calibri"/>
              </w:rPr>
              <w:t xml:space="preserve">42 CFR 438.330 MDHHS Quality Assessment and Performance Improvement Programs (QAPIP) for Specialty Pre-paid Inpatient Health Plans, </w:t>
            </w:r>
            <w:r w:rsidRPr="008F33A6">
              <w:rPr>
                <w:rFonts w:ascii="Calibri" w:hAnsi="Calibri" w:cs="Calibri"/>
              </w:rPr>
              <w:lastRenderedPageBreak/>
              <w:t>December 2022</w:t>
            </w:r>
          </w:p>
        </w:tc>
        <w:tc>
          <w:tcPr>
            <w:tcW w:w="2633" w:type="dxa"/>
          </w:tcPr>
          <w:p w14:paraId="15BD0F9C" w14:textId="77777777" w:rsidR="00F60864" w:rsidRPr="008F33A6" w:rsidRDefault="00F60864" w:rsidP="00F60864">
            <w:pPr>
              <w:rPr>
                <w:rFonts w:ascii="Calibri" w:hAnsi="Calibri" w:cs="Calibri"/>
              </w:rPr>
            </w:pPr>
            <w:r w:rsidRPr="008F33A6">
              <w:rPr>
                <w:rFonts w:ascii="Calibri" w:hAnsi="Calibri" w:cs="Calibri"/>
              </w:rPr>
              <w:lastRenderedPageBreak/>
              <w:t>Policy/Procedure</w:t>
            </w:r>
          </w:p>
          <w:p w14:paraId="28CADEF3" w14:textId="110C9191" w:rsidR="00F60864" w:rsidRPr="008F33A6" w:rsidRDefault="00F60864" w:rsidP="00F60864">
            <w:pPr>
              <w:rPr>
                <w:rFonts w:ascii="Calibri" w:hAnsi="Calibri" w:cs="Calibri"/>
              </w:rPr>
            </w:pPr>
            <w:r w:rsidRPr="008F33A6">
              <w:rPr>
                <w:rFonts w:ascii="Calibri" w:hAnsi="Calibri" w:cs="Calibri"/>
              </w:rPr>
              <w:t>Survey data</w:t>
            </w:r>
          </w:p>
        </w:tc>
        <w:tc>
          <w:tcPr>
            <w:tcW w:w="1932" w:type="dxa"/>
          </w:tcPr>
          <w:p w14:paraId="09D7C734" w14:textId="77777777" w:rsidR="00F60864" w:rsidRPr="008F33A6" w:rsidRDefault="00F60864" w:rsidP="00F60864">
            <w:pPr>
              <w:rPr>
                <w:rFonts w:ascii="Calibri" w:hAnsi="Calibri" w:cs="Calibri"/>
              </w:rPr>
            </w:pPr>
          </w:p>
        </w:tc>
        <w:tc>
          <w:tcPr>
            <w:tcW w:w="3778" w:type="dxa"/>
          </w:tcPr>
          <w:p w14:paraId="3601CED6" w14:textId="39A75F25" w:rsidR="00F60864" w:rsidRPr="008F33A6" w:rsidRDefault="00F60864" w:rsidP="00F60864">
            <w:pPr>
              <w:rPr>
                <w:rFonts w:ascii="Calibri" w:hAnsi="Calibri" w:cs="Calibri"/>
              </w:rPr>
            </w:pPr>
          </w:p>
        </w:tc>
      </w:tr>
      <w:tr w:rsidR="00C30828" w:rsidRPr="008F33A6" w14:paraId="0F67853A" w14:textId="77777777" w:rsidTr="008F33A6">
        <w:trPr>
          <w:trHeight w:val="707"/>
        </w:trPr>
        <w:tc>
          <w:tcPr>
            <w:tcW w:w="1051" w:type="dxa"/>
          </w:tcPr>
          <w:p w14:paraId="2CD909C4" w14:textId="5A47A5BC" w:rsidR="00C30828" w:rsidRPr="008F33A6" w:rsidRDefault="00C30828" w:rsidP="00C30828">
            <w:pPr>
              <w:rPr>
                <w:rFonts w:ascii="Calibri" w:hAnsi="Calibri" w:cs="Calibri"/>
              </w:rPr>
            </w:pPr>
            <w:r w:rsidRPr="008F33A6">
              <w:rPr>
                <w:rFonts w:ascii="Calibri" w:hAnsi="Calibri" w:cs="Calibri"/>
              </w:rPr>
              <w:t>13.23</w:t>
            </w:r>
          </w:p>
        </w:tc>
        <w:tc>
          <w:tcPr>
            <w:tcW w:w="3421" w:type="dxa"/>
          </w:tcPr>
          <w:p w14:paraId="34699F98" w14:textId="77777777" w:rsidR="00C30828" w:rsidRPr="008F33A6" w:rsidRDefault="00C30828" w:rsidP="00C30828">
            <w:pPr>
              <w:rPr>
                <w:rFonts w:ascii="Calibri" w:hAnsi="Calibri" w:cs="Calibri"/>
              </w:rPr>
            </w:pPr>
            <w:r w:rsidRPr="008F33A6">
              <w:rPr>
                <w:rFonts w:ascii="Calibri" w:hAnsi="Calibri" w:cs="Calibri"/>
              </w:rPr>
              <w:t xml:space="preserve">The organization ensures the incorporation of individuals receiving long-term supports or </w:t>
            </w:r>
          </w:p>
          <w:p w14:paraId="531C6508" w14:textId="77777777" w:rsidR="00C30828" w:rsidRPr="008F33A6" w:rsidRDefault="00C30828" w:rsidP="00C30828">
            <w:pPr>
              <w:rPr>
                <w:rFonts w:ascii="Calibri" w:hAnsi="Calibri" w:cs="Calibri"/>
              </w:rPr>
            </w:pPr>
            <w:r w:rsidRPr="008F33A6">
              <w:rPr>
                <w:rFonts w:ascii="Calibri" w:hAnsi="Calibri" w:cs="Calibri"/>
              </w:rPr>
              <w:t xml:space="preserve">services (e.g., individuals receiving case management or supports coordination) into the </w:t>
            </w:r>
          </w:p>
          <w:p w14:paraId="1D5872CE" w14:textId="035CD1D5" w:rsidR="00C30828" w:rsidRPr="008F33A6" w:rsidRDefault="00C30828" w:rsidP="00C30828">
            <w:pPr>
              <w:rPr>
                <w:rFonts w:ascii="Calibri" w:hAnsi="Calibri" w:cs="Calibri"/>
              </w:rPr>
            </w:pPr>
            <w:r w:rsidRPr="008F33A6">
              <w:rPr>
                <w:rFonts w:ascii="Calibri" w:hAnsi="Calibri" w:cs="Calibri"/>
              </w:rPr>
              <w:t>review and analysis of the information obtained from quantitative and qualitative methods.</w:t>
            </w:r>
          </w:p>
        </w:tc>
        <w:tc>
          <w:tcPr>
            <w:tcW w:w="1670" w:type="dxa"/>
          </w:tcPr>
          <w:p w14:paraId="65391111" w14:textId="2D3DFD62" w:rsidR="00C30828" w:rsidRPr="008F33A6" w:rsidRDefault="00C30828" w:rsidP="00C30828">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3E2E5465" w14:textId="77777777" w:rsidR="00C30828" w:rsidRPr="008F33A6" w:rsidRDefault="00C30828" w:rsidP="00C30828">
            <w:pPr>
              <w:rPr>
                <w:rFonts w:ascii="Calibri" w:hAnsi="Calibri" w:cs="Calibri"/>
              </w:rPr>
            </w:pPr>
            <w:r w:rsidRPr="008F33A6">
              <w:rPr>
                <w:rFonts w:ascii="Calibri" w:hAnsi="Calibri" w:cs="Calibri"/>
              </w:rPr>
              <w:t>Policy/Procedure</w:t>
            </w:r>
          </w:p>
          <w:p w14:paraId="595096E9" w14:textId="12687E96" w:rsidR="00C30828" w:rsidRPr="008F33A6" w:rsidRDefault="00C30828" w:rsidP="00C30828">
            <w:pPr>
              <w:rPr>
                <w:rFonts w:ascii="Calibri" w:hAnsi="Calibri" w:cs="Calibri"/>
              </w:rPr>
            </w:pPr>
            <w:r w:rsidRPr="008F33A6">
              <w:rPr>
                <w:rFonts w:ascii="Calibri" w:hAnsi="Calibri" w:cs="Calibri"/>
              </w:rPr>
              <w:t>Survey data</w:t>
            </w:r>
          </w:p>
        </w:tc>
        <w:tc>
          <w:tcPr>
            <w:tcW w:w="1932" w:type="dxa"/>
          </w:tcPr>
          <w:p w14:paraId="03BA4B67" w14:textId="77777777" w:rsidR="00C30828" w:rsidRPr="008F33A6" w:rsidRDefault="00C30828" w:rsidP="00C30828">
            <w:pPr>
              <w:rPr>
                <w:rFonts w:ascii="Calibri" w:hAnsi="Calibri" w:cs="Calibri"/>
              </w:rPr>
            </w:pPr>
          </w:p>
        </w:tc>
        <w:tc>
          <w:tcPr>
            <w:tcW w:w="3778" w:type="dxa"/>
          </w:tcPr>
          <w:p w14:paraId="1CEB7155" w14:textId="64F9ED13" w:rsidR="00C30828" w:rsidRPr="008F33A6" w:rsidRDefault="00C30828" w:rsidP="00C30828">
            <w:pPr>
              <w:rPr>
                <w:rFonts w:ascii="Calibri" w:hAnsi="Calibri" w:cs="Calibri"/>
              </w:rPr>
            </w:pPr>
          </w:p>
        </w:tc>
      </w:tr>
      <w:tr w:rsidR="00C30828" w:rsidRPr="008F33A6" w14:paraId="0E041C09" w14:textId="77777777" w:rsidTr="008F33A6">
        <w:trPr>
          <w:trHeight w:val="347"/>
        </w:trPr>
        <w:tc>
          <w:tcPr>
            <w:tcW w:w="14485" w:type="dxa"/>
            <w:gridSpan w:val="6"/>
          </w:tcPr>
          <w:p w14:paraId="30B7960C" w14:textId="6308DB8D" w:rsidR="00C30828" w:rsidRPr="008F33A6" w:rsidRDefault="00C30828" w:rsidP="00C30828">
            <w:pPr>
              <w:rPr>
                <w:rFonts w:ascii="Calibri" w:hAnsi="Calibri" w:cs="Calibri"/>
                <w:b/>
                <w:bCs/>
              </w:rPr>
            </w:pPr>
            <w:r w:rsidRPr="008F33A6">
              <w:rPr>
                <w:rFonts w:ascii="Calibri" w:hAnsi="Calibri" w:cs="Calibri"/>
                <w:b/>
                <w:bCs/>
              </w:rPr>
              <w:t>Practice Guidelines</w:t>
            </w:r>
            <w:r w:rsidR="00B60BFC" w:rsidRPr="008F33A6">
              <w:rPr>
                <w:rFonts w:ascii="Calibri" w:hAnsi="Calibri" w:cs="Calibri"/>
                <w:b/>
                <w:bCs/>
              </w:rPr>
              <w:t xml:space="preserve"> </w:t>
            </w:r>
          </w:p>
        </w:tc>
      </w:tr>
      <w:tr w:rsidR="00C30828" w:rsidRPr="008F33A6" w14:paraId="615B9645" w14:textId="77777777" w:rsidTr="008F33A6">
        <w:trPr>
          <w:trHeight w:val="1223"/>
        </w:trPr>
        <w:tc>
          <w:tcPr>
            <w:tcW w:w="1051" w:type="dxa"/>
          </w:tcPr>
          <w:p w14:paraId="1992922D" w14:textId="6F223B58" w:rsidR="00C30828" w:rsidRPr="008F33A6" w:rsidRDefault="00932E4D" w:rsidP="00C30828">
            <w:pPr>
              <w:rPr>
                <w:rFonts w:ascii="Calibri" w:hAnsi="Calibri" w:cs="Calibri"/>
              </w:rPr>
            </w:pPr>
            <w:r w:rsidRPr="008F33A6">
              <w:rPr>
                <w:rFonts w:ascii="Calibri" w:hAnsi="Calibri" w:cs="Calibri"/>
              </w:rPr>
              <w:t>13.24</w:t>
            </w:r>
          </w:p>
        </w:tc>
        <w:tc>
          <w:tcPr>
            <w:tcW w:w="3421" w:type="dxa"/>
          </w:tcPr>
          <w:p w14:paraId="0B2B104C" w14:textId="53F9E83B" w:rsidR="00C30828" w:rsidRPr="008F33A6" w:rsidRDefault="00C30828" w:rsidP="00C30828">
            <w:pPr>
              <w:rPr>
                <w:rFonts w:asciiTheme="minorHAnsi" w:hAnsiTheme="minorHAnsi"/>
              </w:rPr>
            </w:pPr>
            <w:r w:rsidRPr="008F33A6">
              <w:rPr>
                <w:rFonts w:asciiTheme="minorHAnsi" w:hAnsiTheme="minorHAnsi"/>
              </w:rPr>
              <w:t xml:space="preserve">The QAPIP describes the process for the adoption, development, implementation, and </w:t>
            </w:r>
          </w:p>
          <w:p w14:paraId="18AA5842" w14:textId="7EDAE327" w:rsidR="00C30828" w:rsidRPr="008F33A6" w:rsidRDefault="00C30828" w:rsidP="00C30828">
            <w:pPr>
              <w:rPr>
                <w:rFonts w:asciiTheme="minorHAnsi" w:hAnsiTheme="minorHAnsi"/>
              </w:rPr>
            </w:pPr>
            <w:r w:rsidRPr="008F33A6">
              <w:rPr>
                <w:rFonts w:asciiTheme="minorHAnsi" w:hAnsiTheme="minorHAnsi"/>
              </w:rPr>
              <w:t xml:space="preserve">continuous monitoring and evaluation of practice guidelines </w:t>
            </w:r>
            <w:r w:rsidRPr="008F33A6">
              <w:rPr>
                <w:rFonts w:asciiTheme="minorHAnsi" w:hAnsiTheme="minorHAnsi"/>
              </w:rPr>
              <w:lastRenderedPageBreak/>
              <w:t xml:space="preserve">when there are nationally accepted, or mutually agreed-upon (by the MDHHS and the PIHPs) clinical standards, evidence-based practices, practice-based evidence, best practices, and promising practices that are relevant to </w:t>
            </w:r>
          </w:p>
          <w:p w14:paraId="26FE8FE8" w14:textId="5A0891D9" w:rsidR="00C30828" w:rsidRPr="008F33A6" w:rsidRDefault="00C30828" w:rsidP="00C30828">
            <w:pPr>
              <w:rPr>
                <w:rFonts w:ascii="Calibri" w:hAnsi="Calibri" w:cs="Calibri"/>
              </w:rPr>
            </w:pPr>
            <w:r w:rsidRPr="008F33A6">
              <w:rPr>
                <w:rFonts w:asciiTheme="minorHAnsi" w:hAnsiTheme="minorHAnsi"/>
              </w:rPr>
              <w:t>the individuals served.</w:t>
            </w:r>
          </w:p>
        </w:tc>
        <w:tc>
          <w:tcPr>
            <w:tcW w:w="1670" w:type="dxa"/>
          </w:tcPr>
          <w:p w14:paraId="0EE37CAB" w14:textId="502C76C3" w:rsidR="00C30828" w:rsidRPr="008F33A6" w:rsidRDefault="004F5226" w:rsidP="00C30828">
            <w:pPr>
              <w:rPr>
                <w:rFonts w:ascii="Calibri" w:hAnsi="Calibri" w:cs="Calibri"/>
              </w:rPr>
            </w:pPr>
            <w:r w:rsidRPr="008F33A6">
              <w:rPr>
                <w:rFonts w:ascii="Calibri" w:hAnsi="Calibri" w:cs="Calibri"/>
              </w:rPr>
              <w:lastRenderedPageBreak/>
              <w:t xml:space="preserve">42 CFR 438.330 MDHHS Quality Assessment </w:t>
            </w:r>
            <w:r w:rsidRPr="008F33A6">
              <w:rPr>
                <w:rFonts w:ascii="Calibri" w:hAnsi="Calibri" w:cs="Calibri"/>
              </w:rPr>
              <w:lastRenderedPageBreak/>
              <w:t>and Performance Improvement Programs (QAPIP) for Specialty Pre-paid Inpatient Health Plans, December 2022</w:t>
            </w:r>
          </w:p>
        </w:tc>
        <w:tc>
          <w:tcPr>
            <w:tcW w:w="2633" w:type="dxa"/>
          </w:tcPr>
          <w:p w14:paraId="4832673D" w14:textId="148FC07A" w:rsidR="00C30828" w:rsidRPr="008F33A6" w:rsidRDefault="008415BC" w:rsidP="00C30828">
            <w:pPr>
              <w:rPr>
                <w:rFonts w:ascii="Calibri" w:hAnsi="Calibri" w:cs="Calibri"/>
              </w:rPr>
            </w:pPr>
            <w:r w:rsidRPr="008F33A6">
              <w:rPr>
                <w:rFonts w:ascii="Calibri" w:hAnsi="Calibri" w:cs="Calibri"/>
              </w:rPr>
              <w:lastRenderedPageBreak/>
              <w:t>Policy/Procedure, QAPIP</w:t>
            </w:r>
          </w:p>
        </w:tc>
        <w:tc>
          <w:tcPr>
            <w:tcW w:w="1932" w:type="dxa"/>
          </w:tcPr>
          <w:p w14:paraId="50AF7510" w14:textId="77777777" w:rsidR="00C30828" w:rsidRPr="008F33A6" w:rsidRDefault="00C30828" w:rsidP="00C30828">
            <w:pPr>
              <w:rPr>
                <w:rFonts w:ascii="Calibri" w:hAnsi="Calibri" w:cs="Calibri"/>
              </w:rPr>
            </w:pPr>
          </w:p>
        </w:tc>
        <w:tc>
          <w:tcPr>
            <w:tcW w:w="3778" w:type="dxa"/>
          </w:tcPr>
          <w:p w14:paraId="762AC1D9" w14:textId="65DB8E68" w:rsidR="00C30828" w:rsidRPr="008F33A6" w:rsidRDefault="00C30828" w:rsidP="00C30828">
            <w:pPr>
              <w:rPr>
                <w:rFonts w:ascii="Calibri" w:hAnsi="Calibri" w:cs="Calibri"/>
              </w:rPr>
            </w:pPr>
          </w:p>
        </w:tc>
      </w:tr>
      <w:tr w:rsidR="00C30828" w:rsidRPr="008F33A6" w14:paraId="1E37BA89" w14:textId="77777777" w:rsidTr="008F33A6">
        <w:trPr>
          <w:trHeight w:val="383"/>
        </w:trPr>
        <w:tc>
          <w:tcPr>
            <w:tcW w:w="14485" w:type="dxa"/>
            <w:gridSpan w:val="6"/>
          </w:tcPr>
          <w:p w14:paraId="226F2DAB" w14:textId="611CED44" w:rsidR="00C30828" w:rsidRPr="008F33A6" w:rsidRDefault="00C30828" w:rsidP="00C30828">
            <w:pPr>
              <w:rPr>
                <w:rFonts w:ascii="Calibri" w:hAnsi="Calibri" w:cs="Calibri"/>
                <w:b/>
                <w:bCs/>
              </w:rPr>
            </w:pPr>
            <w:r w:rsidRPr="008F33A6">
              <w:rPr>
                <w:rFonts w:ascii="Calibri" w:hAnsi="Calibri" w:cs="Calibri"/>
                <w:b/>
                <w:bCs/>
              </w:rPr>
              <w:t>Staff Qualifications</w:t>
            </w:r>
          </w:p>
        </w:tc>
      </w:tr>
      <w:tr w:rsidR="00C30828" w:rsidRPr="008F33A6" w14:paraId="7DE7FF36" w14:textId="77777777" w:rsidTr="008F33A6">
        <w:trPr>
          <w:trHeight w:val="347"/>
        </w:trPr>
        <w:tc>
          <w:tcPr>
            <w:tcW w:w="1051" w:type="dxa"/>
          </w:tcPr>
          <w:p w14:paraId="28440EE6" w14:textId="4D2A115B" w:rsidR="00C30828" w:rsidRPr="008F33A6" w:rsidRDefault="002530C5" w:rsidP="00C30828">
            <w:pPr>
              <w:rPr>
                <w:rFonts w:ascii="Calibri" w:hAnsi="Calibri" w:cs="Calibri"/>
              </w:rPr>
            </w:pPr>
            <w:r w:rsidRPr="008F33A6">
              <w:rPr>
                <w:rFonts w:ascii="Calibri" w:hAnsi="Calibri" w:cs="Calibri"/>
              </w:rPr>
              <w:t>13.25</w:t>
            </w:r>
          </w:p>
        </w:tc>
        <w:tc>
          <w:tcPr>
            <w:tcW w:w="3421" w:type="dxa"/>
          </w:tcPr>
          <w:p w14:paraId="55FC5320" w14:textId="2CBB765D" w:rsidR="00C30828" w:rsidRPr="008F33A6" w:rsidRDefault="00C30828" w:rsidP="00C30828">
            <w:pPr>
              <w:rPr>
                <w:rFonts w:asciiTheme="minorHAnsi" w:hAnsiTheme="minorHAnsi"/>
              </w:rPr>
            </w:pPr>
            <w:r w:rsidRPr="008F33A6">
              <w:rPr>
                <w:rFonts w:asciiTheme="minorHAnsi" w:hAnsiTheme="minorHAnsi"/>
              </w:rPr>
              <w:t>The QAPIP contains written procedures to determine whether physicians and other health care professionals, who are licensed by the State and who are employees of the PIHP or under contract to the PIHP, are qualified to perform their services. The QAPIP also has written procedures to ensure that non-licensed providers of care or support are qualified to perform their jobs.</w:t>
            </w:r>
          </w:p>
        </w:tc>
        <w:tc>
          <w:tcPr>
            <w:tcW w:w="1670" w:type="dxa"/>
          </w:tcPr>
          <w:p w14:paraId="4C0DD258" w14:textId="682E2961" w:rsidR="00C30828" w:rsidRPr="008F33A6" w:rsidRDefault="00AD71C4" w:rsidP="00C30828">
            <w:pPr>
              <w:rPr>
                <w:rFonts w:ascii="Calibri" w:hAnsi="Calibri" w:cs="Calibri"/>
              </w:rPr>
            </w:pPr>
            <w:r w:rsidRPr="008F33A6">
              <w:rPr>
                <w:rFonts w:ascii="Calibri" w:hAnsi="Calibri" w:cs="Calibri"/>
              </w:rPr>
              <w:t xml:space="preserve">42 CFR 438.330 MDHHS Quality Assessment and Performance Improvement Programs (QAPIP) for Specialty Pre-paid Inpatient Health Plans, </w:t>
            </w:r>
            <w:r w:rsidRPr="008F33A6">
              <w:rPr>
                <w:rFonts w:ascii="Calibri" w:hAnsi="Calibri" w:cs="Calibri"/>
              </w:rPr>
              <w:lastRenderedPageBreak/>
              <w:t>December 2022</w:t>
            </w:r>
          </w:p>
        </w:tc>
        <w:tc>
          <w:tcPr>
            <w:tcW w:w="2633" w:type="dxa"/>
          </w:tcPr>
          <w:p w14:paraId="494B68B6" w14:textId="1F29646B" w:rsidR="00C30828" w:rsidRPr="008F33A6" w:rsidRDefault="00AD71C4" w:rsidP="00C30828">
            <w:pPr>
              <w:rPr>
                <w:rFonts w:ascii="Calibri" w:hAnsi="Calibri" w:cs="Calibri"/>
              </w:rPr>
            </w:pPr>
            <w:r w:rsidRPr="008F33A6">
              <w:rPr>
                <w:rFonts w:ascii="Calibri" w:hAnsi="Calibri" w:cs="Calibri"/>
              </w:rPr>
              <w:lastRenderedPageBreak/>
              <w:t>QAPIP, Policy/Procedure</w:t>
            </w:r>
          </w:p>
        </w:tc>
        <w:tc>
          <w:tcPr>
            <w:tcW w:w="1932" w:type="dxa"/>
          </w:tcPr>
          <w:p w14:paraId="6CFCF9C9" w14:textId="77777777" w:rsidR="00C30828" w:rsidRPr="008F33A6" w:rsidRDefault="00C30828" w:rsidP="00C30828">
            <w:pPr>
              <w:rPr>
                <w:rFonts w:ascii="Calibri" w:hAnsi="Calibri" w:cs="Calibri"/>
              </w:rPr>
            </w:pPr>
          </w:p>
        </w:tc>
        <w:tc>
          <w:tcPr>
            <w:tcW w:w="3778" w:type="dxa"/>
          </w:tcPr>
          <w:p w14:paraId="400794E6" w14:textId="32F311FC" w:rsidR="00C30828" w:rsidRPr="008F33A6" w:rsidRDefault="00C30828" w:rsidP="00C30828">
            <w:pPr>
              <w:rPr>
                <w:rFonts w:ascii="Calibri" w:hAnsi="Calibri" w:cs="Calibri"/>
              </w:rPr>
            </w:pPr>
          </w:p>
        </w:tc>
      </w:tr>
      <w:tr w:rsidR="006016F6" w:rsidRPr="008F33A6" w14:paraId="7C4D2056" w14:textId="77777777" w:rsidTr="008F33A6">
        <w:trPr>
          <w:trHeight w:val="347"/>
        </w:trPr>
        <w:tc>
          <w:tcPr>
            <w:tcW w:w="1051" w:type="dxa"/>
          </w:tcPr>
          <w:p w14:paraId="3E972825" w14:textId="5266D471" w:rsidR="006016F6" w:rsidRPr="008F33A6" w:rsidRDefault="006016F6" w:rsidP="006016F6">
            <w:pPr>
              <w:rPr>
                <w:rFonts w:ascii="Calibri" w:hAnsi="Calibri" w:cs="Calibri"/>
              </w:rPr>
            </w:pPr>
            <w:r w:rsidRPr="008F33A6">
              <w:rPr>
                <w:rFonts w:ascii="Calibri" w:hAnsi="Calibri" w:cs="Calibri"/>
              </w:rPr>
              <w:t>13.26</w:t>
            </w:r>
            <w:r w:rsidR="008A2EB9" w:rsidRPr="008F33A6">
              <w:rPr>
                <w:rFonts w:ascii="Calibri" w:hAnsi="Calibri" w:cs="Calibri"/>
              </w:rPr>
              <w:t>a.</w:t>
            </w:r>
          </w:p>
        </w:tc>
        <w:tc>
          <w:tcPr>
            <w:tcW w:w="3421" w:type="dxa"/>
          </w:tcPr>
          <w:p w14:paraId="63691401" w14:textId="2C360751" w:rsidR="006016F6" w:rsidRPr="008F33A6" w:rsidRDefault="006016F6" w:rsidP="006016F6">
            <w:pPr>
              <w:rPr>
                <w:rFonts w:asciiTheme="minorHAnsi" w:hAnsiTheme="minorHAnsi"/>
              </w:rPr>
            </w:pPr>
            <w:r w:rsidRPr="008F33A6">
              <w:rPr>
                <w:rFonts w:asciiTheme="minorHAnsi" w:hAnsiTheme="minorHAnsi"/>
              </w:rPr>
              <w:t xml:space="preserve">The CMHSP must ensure, regardless of funding mechanism (e.g., voucher): </w:t>
            </w:r>
          </w:p>
          <w:p w14:paraId="51315356" w14:textId="7A86336D" w:rsidR="006016F6" w:rsidRPr="008F33A6" w:rsidRDefault="006016F6" w:rsidP="006016F6">
            <w:pPr>
              <w:rPr>
                <w:rFonts w:asciiTheme="minorHAnsi" w:hAnsiTheme="minorHAnsi"/>
              </w:rPr>
            </w:pPr>
            <w:r w:rsidRPr="008F33A6">
              <w:rPr>
                <w:rFonts w:asciiTheme="minorHAnsi" w:hAnsiTheme="minorHAnsi"/>
              </w:rPr>
              <w:t xml:space="preserve">a. Staff shall possess the appropriate qualifications as outlined in their job descriptions, </w:t>
            </w:r>
          </w:p>
          <w:p w14:paraId="6C56F670" w14:textId="77777777" w:rsidR="006016F6" w:rsidRPr="008F33A6" w:rsidRDefault="006016F6" w:rsidP="006016F6">
            <w:pPr>
              <w:rPr>
                <w:rFonts w:asciiTheme="minorHAnsi" w:hAnsiTheme="minorHAnsi"/>
              </w:rPr>
            </w:pPr>
            <w:r w:rsidRPr="008F33A6">
              <w:rPr>
                <w:rFonts w:asciiTheme="minorHAnsi" w:hAnsiTheme="minorHAnsi"/>
              </w:rPr>
              <w:t xml:space="preserve">including the qualifications for all the following: </w:t>
            </w:r>
          </w:p>
          <w:p w14:paraId="5F390B9D" w14:textId="77777777" w:rsidR="006016F6" w:rsidRPr="008F33A6" w:rsidRDefault="006016F6" w:rsidP="006016F6">
            <w:pPr>
              <w:rPr>
                <w:rFonts w:asciiTheme="minorHAnsi" w:hAnsiTheme="minorHAnsi"/>
              </w:rPr>
            </w:pPr>
            <w:r w:rsidRPr="008F33A6">
              <w:rPr>
                <w:rFonts w:asciiTheme="minorHAnsi" w:hAnsiTheme="minorHAnsi"/>
              </w:rPr>
              <w:t xml:space="preserve">1. Educational background, </w:t>
            </w:r>
          </w:p>
          <w:p w14:paraId="2A7F79A7" w14:textId="77777777" w:rsidR="006016F6" w:rsidRPr="008F33A6" w:rsidRDefault="006016F6" w:rsidP="006016F6">
            <w:pPr>
              <w:rPr>
                <w:rFonts w:asciiTheme="minorHAnsi" w:hAnsiTheme="minorHAnsi"/>
              </w:rPr>
            </w:pPr>
            <w:r w:rsidRPr="008F33A6">
              <w:rPr>
                <w:rFonts w:asciiTheme="minorHAnsi" w:hAnsiTheme="minorHAnsi"/>
              </w:rPr>
              <w:t xml:space="preserve">2. Relevant work experience, </w:t>
            </w:r>
          </w:p>
          <w:p w14:paraId="776AB98E" w14:textId="77777777" w:rsidR="006016F6" w:rsidRPr="008F33A6" w:rsidRDefault="006016F6" w:rsidP="006016F6">
            <w:pPr>
              <w:rPr>
                <w:rFonts w:asciiTheme="minorHAnsi" w:hAnsiTheme="minorHAnsi"/>
              </w:rPr>
            </w:pPr>
            <w:r w:rsidRPr="008F33A6">
              <w:rPr>
                <w:rFonts w:asciiTheme="minorHAnsi" w:hAnsiTheme="minorHAnsi"/>
              </w:rPr>
              <w:t xml:space="preserve">3. Cultural competence, and </w:t>
            </w:r>
          </w:p>
          <w:p w14:paraId="47EBF659" w14:textId="545D7E23" w:rsidR="006016F6" w:rsidRPr="008F33A6" w:rsidRDefault="006016F6" w:rsidP="006016F6">
            <w:pPr>
              <w:rPr>
                <w:rFonts w:asciiTheme="minorHAnsi" w:hAnsiTheme="minorHAnsi"/>
              </w:rPr>
            </w:pPr>
            <w:r w:rsidRPr="008F33A6">
              <w:rPr>
                <w:rFonts w:asciiTheme="minorHAnsi" w:hAnsiTheme="minorHAnsi"/>
              </w:rPr>
              <w:t>4. Certification, registration, and licensure as required by law.</w:t>
            </w:r>
          </w:p>
        </w:tc>
        <w:tc>
          <w:tcPr>
            <w:tcW w:w="1670" w:type="dxa"/>
          </w:tcPr>
          <w:p w14:paraId="4256852E" w14:textId="4F18625B" w:rsidR="006016F6" w:rsidRPr="008F33A6" w:rsidRDefault="006016F6" w:rsidP="006016F6">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0C400F2E" w14:textId="75821912" w:rsidR="006016F6" w:rsidRPr="008F33A6" w:rsidRDefault="006016F6" w:rsidP="006016F6">
            <w:pPr>
              <w:rPr>
                <w:rFonts w:ascii="Calibri" w:hAnsi="Calibri" w:cs="Calibri"/>
              </w:rPr>
            </w:pPr>
            <w:r w:rsidRPr="008F33A6">
              <w:rPr>
                <w:rFonts w:ascii="Calibri" w:hAnsi="Calibri" w:cs="Calibri"/>
              </w:rPr>
              <w:t>QAPIP, Policy/Procedure</w:t>
            </w:r>
          </w:p>
        </w:tc>
        <w:tc>
          <w:tcPr>
            <w:tcW w:w="1932" w:type="dxa"/>
          </w:tcPr>
          <w:p w14:paraId="1093068B" w14:textId="77777777" w:rsidR="006016F6" w:rsidRPr="008F33A6" w:rsidRDefault="006016F6" w:rsidP="006016F6">
            <w:pPr>
              <w:rPr>
                <w:rFonts w:ascii="Calibri" w:hAnsi="Calibri" w:cs="Calibri"/>
              </w:rPr>
            </w:pPr>
          </w:p>
        </w:tc>
        <w:tc>
          <w:tcPr>
            <w:tcW w:w="3778" w:type="dxa"/>
          </w:tcPr>
          <w:p w14:paraId="736ECA20" w14:textId="003CD30D" w:rsidR="006016F6" w:rsidRPr="008F33A6" w:rsidRDefault="006016F6" w:rsidP="006016F6">
            <w:pPr>
              <w:rPr>
                <w:rFonts w:ascii="Calibri" w:hAnsi="Calibri" w:cs="Calibri"/>
              </w:rPr>
            </w:pPr>
          </w:p>
        </w:tc>
      </w:tr>
      <w:tr w:rsidR="006016F6" w:rsidRPr="008F33A6" w14:paraId="79A335B1" w14:textId="77777777" w:rsidTr="008F33A6">
        <w:trPr>
          <w:trHeight w:val="347"/>
        </w:trPr>
        <w:tc>
          <w:tcPr>
            <w:tcW w:w="1051" w:type="dxa"/>
          </w:tcPr>
          <w:p w14:paraId="2DA04440" w14:textId="6E98C1F5" w:rsidR="006016F6" w:rsidRPr="008F33A6" w:rsidRDefault="00CE07F1" w:rsidP="006016F6">
            <w:pPr>
              <w:rPr>
                <w:rFonts w:ascii="Calibri" w:hAnsi="Calibri" w:cs="Calibri"/>
              </w:rPr>
            </w:pPr>
            <w:r w:rsidRPr="008F33A6">
              <w:rPr>
                <w:rFonts w:ascii="Calibri" w:hAnsi="Calibri" w:cs="Calibri"/>
              </w:rPr>
              <w:t>13.26b.</w:t>
            </w:r>
          </w:p>
        </w:tc>
        <w:tc>
          <w:tcPr>
            <w:tcW w:w="3421" w:type="dxa"/>
          </w:tcPr>
          <w:p w14:paraId="786714C0" w14:textId="4EC85D1F" w:rsidR="006016F6" w:rsidRPr="008F33A6" w:rsidRDefault="006016F6" w:rsidP="006016F6">
            <w:pPr>
              <w:rPr>
                <w:rFonts w:asciiTheme="minorHAnsi" w:hAnsiTheme="minorHAnsi"/>
              </w:rPr>
            </w:pPr>
            <w:r w:rsidRPr="008F33A6">
              <w:rPr>
                <w:rFonts w:asciiTheme="minorHAnsi" w:hAnsiTheme="minorHAnsi"/>
              </w:rPr>
              <w:t>Training of new personnel with regard to their responsibilities, program policy, and staff development activities.</w:t>
            </w:r>
          </w:p>
        </w:tc>
        <w:tc>
          <w:tcPr>
            <w:tcW w:w="1670" w:type="dxa"/>
          </w:tcPr>
          <w:p w14:paraId="25941139" w14:textId="6FA48821" w:rsidR="006016F6" w:rsidRPr="008F33A6" w:rsidRDefault="006016F6" w:rsidP="006016F6">
            <w:pPr>
              <w:rPr>
                <w:rFonts w:ascii="Calibri" w:hAnsi="Calibri" w:cs="Calibri"/>
              </w:rPr>
            </w:pPr>
            <w:r w:rsidRPr="008F33A6">
              <w:rPr>
                <w:rFonts w:ascii="Calibri" w:hAnsi="Calibri" w:cs="Calibri"/>
              </w:rPr>
              <w:t xml:space="preserve">42 CFR 438.330 MDHHS Quality Assessment and Performance Improvement </w:t>
            </w:r>
            <w:r w:rsidRPr="008F33A6">
              <w:rPr>
                <w:rFonts w:ascii="Calibri" w:hAnsi="Calibri" w:cs="Calibri"/>
              </w:rPr>
              <w:lastRenderedPageBreak/>
              <w:t>Programs (QAPIP) for Specialty Pre-paid Inpatient Health Plans, December 2022</w:t>
            </w:r>
          </w:p>
        </w:tc>
        <w:tc>
          <w:tcPr>
            <w:tcW w:w="2633" w:type="dxa"/>
          </w:tcPr>
          <w:p w14:paraId="3C657AC5" w14:textId="16073CF9" w:rsidR="006016F6" w:rsidRPr="008F33A6" w:rsidRDefault="006016F6" w:rsidP="006016F6">
            <w:pPr>
              <w:rPr>
                <w:rFonts w:ascii="Calibri" w:hAnsi="Calibri" w:cs="Calibri"/>
              </w:rPr>
            </w:pPr>
            <w:r w:rsidRPr="008F33A6">
              <w:rPr>
                <w:rFonts w:ascii="Calibri" w:hAnsi="Calibri" w:cs="Calibri"/>
              </w:rPr>
              <w:lastRenderedPageBreak/>
              <w:t>QAPIP, Policy/Procedure</w:t>
            </w:r>
          </w:p>
        </w:tc>
        <w:tc>
          <w:tcPr>
            <w:tcW w:w="1932" w:type="dxa"/>
          </w:tcPr>
          <w:p w14:paraId="1C23A0D9" w14:textId="77777777" w:rsidR="006016F6" w:rsidRPr="008F33A6" w:rsidRDefault="006016F6" w:rsidP="006016F6">
            <w:pPr>
              <w:rPr>
                <w:rFonts w:ascii="Calibri" w:hAnsi="Calibri" w:cs="Calibri"/>
              </w:rPr>
            </w:pPr>
          </w:p>
        </w:tc>
        <w:tc>
          <w:tcPr>
            <w:tcW w:w="3778" w:type="dxa"/>
          </w:tcPr>
          <w:p w14:paraId="1DDE7109" w14:textId="38793872" w:rsidR="006016F6" w:rsidRPr="008F33A6" w:rsidRDefault="006016F6" w:rsidP="006016F6">
            <w:pPr>
              <w:rPr>
                <w:rFonts w:ascii="Calibri" w:hAnsi="Calibri" w:cs="Calibri"/>
              </w:rPr>
            </w:pPr>
          </w:p>
        </w:tc>
      </w:tr>
      <w:tr w:rsidR="006016F6" w:rsidRPr="008F33A6" w14:paraId="6EB5669B" w14:textId="77777777" w:rsidTr="008F33A6">
        <w:trPr>
          <w:trHeight w:val="320"/>
        </w:trPr>
        <w:tc>
          <w:tcPr>
            <w:tcW w:w="14485" w:type="dxa"/>
            <w:gridSpan w:val="6"/>
          </w:tcPr>
          <w:p w14:paraId="1092E705" w14:textId="25F5D961" w:rsidR="006016F6" w:rsidRPr="008F33A6" w:rsidRDefault="006016F6" w:rsidP="006016F6">
            <w:pPr>
              <w:rPr>
                <w:rFonts w:ascii="Calibri" w:hAnsi="Calibri" w:cs="Calibri"/>
                <w:b/>
                <w:bCs/>
                <w:highlight w:val="yellow"/>
              </w:rPr>
            </w:pPr>
            <w:r w:rsidRPr="008F33A6">
              <w:rPr>
                <w:rFonts w:ascii="Calibri" w:hAnsi="Calibri" w:cs="Calibri"/>
                <w:b/>
                <w:bCs/>
              </w:rPr>
              <w:t>Utilization Management Program</w:t>
            </w:r>
          </w:p>
        </w:tc>
      </w:tr>
      <w:tr w:rsidR="006016F6" w:rsidRPr="008F33A6" w14:paraId="55F90C6E" w14:textId="77777777" w:rsidTr="008F33A6">
        <w:trPr>
          <w:trHeight w:val="1223"/>
        </w:trPr>
        <w:tc>
          <w:tcPr>
            <w:tcW w:w="1051" w:type="dxa"/>
          </w:tcPr>
          <w:p w14:paraId="2EDB401D" w14:textId="7B6EDCD5" w:rsidR="006016F6" w:rsidRPr="008F33A6" w:rsidRDefault="000A12C3" w:rsidP="006016F6">
            <w:pPr>
              <w:rPr>
                <w:rFonts w:ascii="Calibri" w:hAnsi="Calibri" w:cs="Calibri"/>
              </w:rPr>
            </w:pPr>
            <w:r w:rsidRPr="008F33A6">
              <w:rPr>
                <w:rFonts w:ascii="Calibri" w:hAnsi="Calibri" w:cs="Calibri"/>
              </w:rPr>
              <w:t>13.27</w:t>
            </w:r>
          </w:p>
        </w:tc>
        <w:tc>
          <w:tcPr>
            <w:tcW w:w="3421" w:type="dxa"/>
          </w:tcPr>
          <w:p w14:paraId="2C376D21" w14:textId="559E9819" w:rsidR="006016F6" w:rsidRPr="008F33A6" w:rsidRDefault="006016F6" w:rsidP="006016F6">
            <w:pPr>
              <w:rPr>
                <w:rFonts w:ascii="Calibri" w:hAnsi="Calibri" w:cs="Calibri"/>
              </w:rPr>
            </w:pPr>
            <w:r w:rsidRPr="008F33A6">
              <w:rPr>
                <w:rFonts w:ascii="Calibri" w:hAnsi="Calibri" w:cs="Calibri"/>
              </w:rPr>
              <w:t>The organization operates a utilization management program.</w:t>
            </w:r>
          </w:p>
        </w:tc>
        <w:tc>
          <w:tcPr>
            <w:tcW w:w="1670" w:type="dxa"/>
          </w:tcPr>
          <w:p w14:paraId="65626799" w14:textId="43FEB33F" w:rsidR="006016F6" w:rsidRPr="008F33A6" w:rsidRDefault="00EF21D7" w:rsidP="006016F6">
            <w:pPr>
              <w:rPr>
                <w:rFonts w:ascii="Calibri" w:hAnsi="Calibri" w:cs="Calibri"/>
              </w:rPr>
            </w:pPr>
            <w:r w:rsidRPr="008F33A6">
              <w:rPr>
                <w:rFonts w:ascii="Calibri" w:hAnsi="Calibri" w:cs="Calibri"/>
              </w:rPr>
              <w:t>42 CFR 438.330 MDHHS Quality Assessment and Performance Improvement Programs (QAPIP) for Specialty Pre-paid Inpatient Health Plans, December 2022</w:t>
            </w:r>
          </w:p>
        </w:tc>
        <w:tc>
          <w:tcPr>
            <w:tcW w:w="2633" w:type="dxa"/>
          </w:tcPr>
          <w:p w14:paraId="0B2D45E8" w14:textId="11DD2EE1" w:rsidR="006016F6" w:rsidRPr="008F33A6" w:rsidRDefault="005D67C6" w:rsidP="006016F6">
            <w:pPr>
              <w:rPr>
                <w:rFonts w:ascii="Calibri" w:hAnsi="Calibri" w:cs="Calibri"/>
              </w:rPr>
            </w:pPr>
            <w:r w:rsidRPr="008F33A6">
              <w:rPr>
                <w:rFonts w:ascii="Calibri" w:hAnsi="Calibri" w:cs="Calibri"/>
              </w:rPr>
              <w:t>QAPIP, UM Plan</w:t>
            </w:r>
          </w:p>
        </w:tc>
        <w:tc>
          <w:tcPr>
            <w:tcW w:w="1932" w:type="dxa"/>
          </w:tcPr>
          <w:p w14:paraId="62DF8948" w14:textId="77777777" w:rsidR="006016F6" w:rsidRPr="008F33A6" w:rsidRDefault="006016F6" w:rsidP="006016F6">
            <w:pPr>
              <w:rPr>
                <w:rFonts w:ascii="Calibri" w:hAnsi="Calibri" w:cs="Calibri"/>
                <w:highlight w:val="yellow"/>
              </w:rPr>
            </w:pPr>
          </w:p>
        </w:tc>
        <w:tc>
          <w:tcPr>
            <w:tcW w:w="3778" w:type="dxa"/>
          </w:tcPr>
          <w:p w14:paraId="34A26B3E" w14:textId="1D773307" w:rsidR="006016F6" w:rsidRPr="008F33A6" w:rsidRDefault="006016F6" w:rsidP="006016F6">
            <w:pPr>
              <w:rPr>
                <w:rFonts w:ascii="Calibri" w:hAnsi="Calibri" w:cs="Calibri"/>
                <w:highlight w:val="yellow"/>
              </w:rPr>
            </w:pPr>
          </w:p>
        </w:tc>
      </w:tr>
    </w:tbl>
    <w:p w14:paraId="1433D8DE" w14:textId="2D1D43A7" w:rsidR="00E4319C" w:rsidRPr="00982140" w:rsidRDefault="00E4319C" w:rsidP="00FF06C5"/>
    <w:sectPr w:rsidR="00E4319C" w:rsidRPr="00982140" w:rsidSect="00C13675">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78A84" w14:textId="77777777" w:rsidR="00EA6C58" w:rsidRDefault="00EA6C58" w:rsidP="004E607B">
      <w:r>
        <w:separator/>
      </w:r>
    </w:p>
  </w:endnote>
  <w:endnote w:type="continuationSeparator" w:id="0">
    <w:p w14:paraId="75F487AC" w14:textId="77777777" w:rsidR="00EA6C58" w:rsidRDefault="00EA6C58" w:rsidP="004E607B">
      <w:r>
        <w:continuationSeparator/>
      </w:r>
    </w:p>
  </w:endnote>
  <w:endnote w:type="continuationNotice" w:id="1">
    <w:p w14:paraId="139E28E7" w14:textId="77777777" w:rsidR="00EA6C58" w:rsidRDefault="00EA6C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045572"/>
      <w:docPartObj>
        <w:docPartGallery w:val="Page Numbers (Bottom of Page)"/>
        <w:docPartUnique/>
      </w:docPartObj>
    </w:sdtPr>
    <w:sdtEndPr>
      <w:rPr>
        <w:noProof/>
      </w:rPr>
    </w:sdtEndPr>
    <w:sdtContent>
      <w:p w14:paraId="1C407EAD" w14:textId="02FA3F46" w:rsidR="00B137C1" w:rsidRDefault="00B137C1" w:rsidP="00B137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D1DDF0" w14:textId="77777777" w:rsidR="004E607B" w:rsidRDefault="004E607B" w:rsidP="00BB549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0B118" w14:textId="77777777" w:rsidR="00EA6C58" w:rsidRDefault="00EA6C58" w:rsidP="004E607B">
      <w:r>
        <w:separator/>
      </w:r>
    </w:p>
  </w:footnote>
  <w:footnote w:type="continuationSeparator" w:id="0">
    <w:p w14:paraId="41C92009" w14:textId="77777777" w:rsidR="00EA6C58" w:rsidRDefault="00EA6C58" w:rsidP="004E607B">
      <w:r>
        <w:continuationSeparator/>
      </w:r>
    </w:p>
  </w:footnote>
  <w:footnote w:type="continuationNotice" w:id="1">
    <w:p w14:paraId="0D69F574" w14:textId="77777777" w:rsidR="00EA6C58" w:rsidRDefault="00EA6C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85"/>
    </w:tblGrid>
    <w:tr w:rsidR="009707C0" w14:paraId="78627F4E" w14:textId="77777777" w:rsidTr="002347DD">
      <w:trPr>
        <w:trHeight w:val="413"/>
        <w:tblHeader/>
      </w:trPr>
      <w:tc>
        <w:tcPr>
          <w:tcW w:w="14485" w:type="dxa"/>
          <w:shd w:val="clear" w:color="auto" w:fill="8EAADB" w:themeFill="accent1" w:themeFillTint="99"/>
          <w:vAlign w:val="center"/>
        </w:tcPr>
        <w:p w14:paraId="3B92E1D8" w14:textId="77777777" w:rsidR="00133407" w:rsidRPr="00133407" w:rsidRDefault="009707C0" w:rsidP="00133407">
          <w:pPr>
            <w:pStyle w:val="Heading1"/>
            <w:jc w:val="center"/>
            <w:rPr>
              <w:rFonts w:ascii="Calibri Light" w:eastAsia="Calibri Light" w:hAnsi="Calibri Light" w:cs="Calibri Light"/>
              <w:color w:val="000000" w:themeColor="text1"/>
              <w:sz w:val="28"/>
              <w:szCs w:val="28"/>
            </w:rPr>
          </w:pPr>
          <w:r w:rsidRPr="3DA41120">
            <w:rPr>
              <w:rFonts w:ascii="Calibri Light" w:eastAsia="Calibri Light" w:hAnsi="Calibri Light" w:cs="Calibri Light"/>
              <w:color w:val="000000" w:themeColor="text1"/>
              <w:sz w:val="28"/>
              <w:szCs w:val="28"/>
            </w:rPr>
            <w:t xml:space="preserve">LRE </w:t>
          </w:r>
          <w:r w:rsidR="00A348A2">
            <w:rPr>
              <w:rFonts w:ascii="Calibri Light" w:eastAsia="Calibri Light" w:hAnsi="Calibri Light" w:cs="Calibri Light"/>
              <w:color w:val="000000" w:themeColor="text1"/>
              <w:sz w:val="28"/>
              <w:szCs w:val="28"/>
            </w:rPr>
            <w:t>202</w:t>
          </w:r>
          <w:r w:rsidR="008C0901">
            <w:rPr>
              <w:rFonts w:ascii="Calibri Light" w:eastAsia="Calibri Light" w:hAnsi="Calibri Light" w:cs="Calibri Light"/>
              <w:color w:val="000000" w:themeColor="text1"/>
              <w:sz w:val="28"/>
              <w:szCs w:val="28"/>
            </w:rPr>
            <w:t>7</w:t>
          </w:r>
          <w:r w:rsidR="00C922FE">
            <w:rPr>
              <w:rFonts w:ascii="Calibri Light" w:eastAsia="Calibri Light" w:hAnsi="Calibri Light" w:cs="Calibri Light"/>
              <w:color w:val="000000" w:themeColor="text1"/>
              <w:sz w:val="28"/>
              <w:szCs w:val="28"/>
            </w:rPr>
            <w:t xml:space="preserve"> </w:t>
          </w:r>
          <w:r w:rsidR="00133407" w:rsidRPr="00133407">
            <w:rPr>
              <w:rFonts w:ascii="Calibri Light" w:eastAsia="Calibri Light" w:hAnsi="Calibri Light" w:cs="Calibri Light"/>
              <w:color w:val="000000" w:themeColor="text1"/>
              <w:sz w:val="28"/>
              <w:szCs w:val="28"/>
            </w:rPr>
            <w:t>Standard XIII Quality Assessment and Performance</w:t>
          </w:r>
        </w:p>
        <w:p w14:paraId="78BCA713" w14:textId="0CEEEA12" w:rsidR="009707C0" w:rsidRDefault="00133407" w:rsidP="00133407">
          <w:pPr>
            <w:pStyle w:val="Heading1"/>
            <w:jc w:val="center"/>
            <w:rPr>
              <w:b w:val="0"/>
              <w:bCs w:val="0"/>
            </w:rPr>
          </w:pPr>
          <w:r w:rsidRPr="00133407">
            <w:rPr>
              <w:rFonts w:ascii="Calibri Light" w:eastAsia="Calibri Light" w:hAnsi="Calibri Light" w:cs="Calibri Light"/>
              <w:color w:val="000000" w:themeColor="text1"/>
              <w:sz w:val="28"/>
              <w:szCs w:val="28"/>
            </w:rPr>
            <w:t>Improvement Program</w:t>
          </w:r>
        </w:p>
      </w:tc>
    </w:tr>
  </w:tbl>
  <w:p w14:paraId="5B95A783" w14:textId="3D0DA60B" w:rsidR="002A3672" w:rsidRDefault="002A36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DF360A"/>
    <w:multiLevelType w:val="hybridMultilevel"/>
    <w:tmpl w:val="02E0BA82"/>
    <w:lvl w:ilvl="0" w:tplc="9684D5B4">
      <w:start w:val="1"/>
      <w:numFmt w:val="upperRoman"/>
      <w:lvlText w:val="%1."/>
      <w:lvlJc w:val="left"/>
      <w:pPr>
        <w:ind w:left="1080" w:hanging="720"/>
      </w:pPr>
      <w:rPr>
        <w:rFonts w:ascii="Times New Roman" w:eastAsia="Times New Roman" w:hAnsi="Times New Roman" w:cs="Times New Roman"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3915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675"/>
    <w:rsid w:val="00001C29"/>
    <w:rsid w:val="000039FA"/>
    <w:rsid w:val="00004BFA"/>
    <w:rsid w:val="00005DAD"/>
    <w:rsid w:val="00013352"/>
    <w:rsid w:val="000148E3"/>
    <w:rsid w:val="00016CB4"/>
    <w:rsid w:val="00020F0F"/>
    <w:rsid w:val="000217D6"/>
    <w:rsid w:val="00023F24"/>
    <w:rsid w:val="000250CC"/>
    <w:rsid w:val="00026565"/>
    <w:rsid w:val="0003527C"/>
    <w:rsid w:val="000417EF"/>
    <w:rsid w:val="00042599"/>
    <w:rsid w:val="00042996"/>
    <w:rsid w:val="00042FAB"/>
    <w:rsid w:val="000458E0"/>
    <w:rsid w:val="00045E7F"/>
    <w:rsid w:val="00047394"/>
    <w:rsid w:val="00051BAA"/>
    <w:rsid w:val="00052FCC"/>
    <w:rsid w:val="00053F94"/>
    <w:rsid w:val="00057204"/>
    <w:rsid w:val="00060584"/>
    <w:rsid w:val="000605A0"/>
    <w:rsid w:val="000634C2"/>
    <w:rsid w:val="00065875"/>
    <w:rsid w:val="0007374E"/>
    <w:rsid w:val="00073FCF"/>
    <w:rsid w:val="00075EB2"/>
    <w:rsid w:val="00076B63"/>
    <w:rsid w:val="000773CB"/>
    <w:rsid w:val="000830B8"/>
    <w:rsid w:val="0008491F"/>
    <w:rsid w:val="00086D0E"/>
    <w:rsid w:val="00087532"/>
    <w:rsid w:val="00090BB6"/>
    <w:rsid w:val="00091714"/>
    <w:rsid w:val="00095456"/>
    <w:rsid w:val="00095D71"/>
    <w:rsid w:val="000A12C3"/>
    <w:rsid w:val="000A1D30"/>
    <w:rsid w:val="000A30A1"/>
    <w:rsid w:val="000A4368"/>
    <w:rsid w:val="000A552D"/>
    <w:rsid w:val="000A79E6"/>
    <w:rsid w:val="000B1E43"/>
    <w:rsid w:val="000B1FAE"/>
    <w:rsid w:val="000B2A0C"/>
    <w:rsid w:val="000B5934"/>
    <w:rsid w:val="000B61DA"/>
    <w:rsid w:val="000B620C"/>
    <w:rsid w:val="000B6961"/>
    <w:rsid w:val="000C18CB"/>
    <w:rsid w:val="000C3591"/>
    <w:rsid w:val="000C4B59"/>
    <w:rsid w:val="000C4D07"/>
    <w:rsid w:val="000C53A7"/>
    <w:rsid w:val="000D4237"/>
    <w:rsid w:val="000D5623"/>
    <w:rsid w:val="000D7FF2"/>
    <w:rsid w:val="000E0F34"/>
    <w:rsid w:val="000E3121"/>
    <w:rsid w:val="000E4A42"/>
    <w:rsid w:val="000F13A8"/>
    <w:rsid w:val="000F6616"/>
    <w:rsid w:val="000F6FC5"/>
    <w:rsid w:val="00101E53"/>
    <w:rsid w:val="00102A61"/>
    <w:rsid w:val="001030B5"/>
    <w:rsid w:val="00103D78"/>
    <w:rsid w:val="00105BFF"/>
    <w:rsid w:val="001067B9"/>
    <w:rsid w:val="001103AF"/>
    <w:rsid w:val="00110F2D"/>
    <w:rsid w:val="0011188F"/>
    <w:rsid w:val="001148FA"/>
    <w:rsid w:val="0011568F"/>
    <w:rsid w:val="00122D2B"/>
    <w:rsid w:val="001240A3"/>
    <w:rsid w:val="001246ED"/>
    <w:rsid w:val="00124DD7"/>
    <w:rsid w:val="00127A40"/>
    <w:rsid w:val="00130D7F"/>
    <w:rsid w:val="001312AE"/>
    <w:rsid w:val="00132786"/>
    <w:rsid w:val="00133407"/>
    <w:rsid w:val="00135C75"/>
    <w:rsid w:val="00135EA5"/>
    <w:rsid w:val="00140468"/>
    <w:rsid w:val="001411E7"/>
    <w:rsid w:val="00151552"/>
    <w:rsid w:val="00152C21"/>
    <w:rsid w:val="00156437"/>
    <w:rsid w:val="001571A0"/>
    <w:rsid w:val="0015799B"/>
    <w:rsid w:val="00162F0A"/>
    <w:rsid w:val="001715C1"/>
    <w:rsid w:val="00174702"/>
    <w:rsid w:val="00176577"/>
    <w:rsid w:val="00182102"/>
    <w:rsid w:val="00183345"/>
    <w:rsid w:val="00185F51"/>
    <w:rsid w:val="00194344"/>
    <w:rsid w:val="00195A9C"/>
    <w:rsid w:val="00197E83"/>
    <w:rsid w:val="001A1DB2"/>
    <w:rsid w:val="001A33C4"/>
    <w:rsid w:val="001A36F7"/>
    <w:rsid w:val="001A4A77"/>
    <w:rsid w:val="001A5836"/>
    <w:rsid w:val="001A5A2E"/>
    <w:rsid w:val="001A6B75"/>
    <w:rsid w:val="001A6B7F"/>
    <w:rsid w:val="001B0496"/>
    <w:rsid w:val="001B0E33"/>
    <w:rsid w:val="001B3C3D"/>
    <w:rsid w:val="001B3E8A"/>
    <w:rsid w:val="001B48D2"/>
    <w:rsid w:val="001B5E01"/>
    <w:rsid w:val="001B70AD"/>
    <w:rsid w:val="001C2FF7"/>
    <w:rsid w:val="001C7402"/>
    <w:rsid w:val="001D0B58"/>
    <w:rsid w:val="001D4BAB"/>
    <w:rsid w:val="001D4C7A"/>
    <w:rsid w:val="001D64B0"/>
    <w:rsid w:val="001D708C"/>
    <w:rsid w:val="001E02AC"/>
    <w:rsid w:val="001E1495"/>
    <w:rsid w:val="001E3DA5"/>
    <w:rsid w:val="001E5017"/>
    <w:rsid w:val="001F0AD8"/>
    <w:rsid w:val="001F1D08"/>
    <w:rsid w:val="001F25DA"/>
    <w:rsid w:val="001F4A86"/>
    <w:rsid w:val="001F669A"/>
    <w:rsid w:val="001F6F84"/>
    <w:rsid w:val="001F7AC0"/>
    <w:rsid w:val="002007FA"/>
    <w:rsid w:val="002008A6"/>
    <w:rsid w:val="00202447"/>
    <w:rsid w:val="00205E7C"/>
    <w:rsid w:val="0020655F"/>
    <w:rsid w:val="002065DF"/>
    <w:rsid w:val="00211AA5"/>
    <w:rsid w:val="00212B5F"/>
    <w:rsid w:val="00214C4F"/>
    <w:rsid w:val="002150A3"/>
    <w:rsid w:val="0021784D"/>
    <w:rsid w:val="0022019A"/>
    <w:rsid w:val="00224F71"/>
    <w:rsid w:val="00227EBF"/>
    <w:rsid w:val="0023068D"/>
    <w:rsid w:val="00232364"/>
    <w:rsid w:val="0023274F"/>
    <w:rsid w:val="00232F2C"/>
    <w:rsid w:val="00233A81"/>
    <w:rsid w:val="00233BF3"/>
    <w:rsid w:val="002358AD"/>
    <w:rsid w:val="002363F6"/>
    <w:rsid w:val="00236E92"/>
    <w:rsid w:val="0024010D"/>
    <w:rsid w:val="0024158B"/>
    <w:rsid w:val="0024484A"/>
    <w:rsid w:val="002458C5"/>
    <w:rsid w:val="0024709D"/>
    <w:rsid w:val="002472F1"/>
    <w:rsid w:val="00251258"/>
    <w:rsid w:val="00252157"/>
    <w:rsid w:val="002530C5"/>
    <w:rsid w:val="00253EAB"/>
    <w:rsid w:val="00254900"/>
    <w:rsid w:val="0025697F"/>
    <w:rsid w:val="00262507"/>
    <w:rsid w:val="002669E0"/>
    <w:rsid w:val="00270672"/>
    <w:rsid w:val="00270D8F"/>
    <w:rsid w:val="0027724C"/>
    <w:rsid w:val="00291CF7"/>
    <w:rsid w:val="00294847"/>
    <w:rsid w:val="00297E4D"/>
    <w:rsid w:val="002A2838"/>
    <w:rsid w:val="002A3672"/>
    <w:rsid w:val="002A4C9D"/>
    <w:rsid w:val="002A4C9E"/>
    <w:rsid w:val="002B00C6"/>
    <w:rsid w:val="002B0E2F"/>
    <w:rsid w:val="002C3A84"/>
    <w:rsid w:val="002C3F82"/>
    <w:rsid w:val="002C5F5C"/>
    <w:rsid w:val="002C71F7"/>
    <w:rsid w:val="002C78B1"/>
    <w:rsid w:val="002D12DC"/>
    <w:rsid w:val="002D2DEE"/>
    <w:rsid w:val="002D2F08"/>
    <w:rsid w:val="002D3A9B"/>
    <w:rsid w:val="002D57C2"/>
    <w:rsid w:val="002D7A88"/>
    <w:rsid w:val="002E2C2B"/>
    <w:rsid w:val="002E3831"/>
    <w:rsid w:val="002E3876"/>
    <w:rsid w:val="002F5940"/>
    <w:rsid w:val="00301A01"/>
    <w:rsid w:val="00301CD4"/>
    <w:rsid w:val="0030450F"/>
    <w:rsid w:val="00304573"/>
    <w:rsid w:val="003103B2"/>
    <w:rsid w:val="0031073A"/>
    <w:rsid w:val="0031276A"/>
    <w:rsid w:val="00313C93"/>
    <w:rsid w:val="0031466C"/>
    <w:rsid w:val="00321264"/>
    <w:rsid w:val="003222E1"/>
    <w:rsid w:val="00331868"/>
    <w:rsid w:val="00331D8B"/>
    <w:rsid w:val="00333640"/>
    <w:rsid w:val="003353F1"/>
    <w:rsid w:val="003369F3"/>
    <w:rsid w:val="003410E9"/>
    <w:rsid w:val="00341B8B"/>
    <w:rsid w:val="003420E4"/>
    <w:rsid w:val="00342CAF"/>
    <w:rsid w:val="00344029"/>
    <w:rsid w:val="00351487"/>
    <w:rsid w:val="00351EF7"/>
    <w:rsid w:val="003525FC"/>
    <w:rsid w:val="00352A78"/>
    <w:rsid w:val="003546D0"/>
    <w:rsid w:val="0035513C"/>
    <w:rsid w:val="00355A52"/>
    <w:rsid w:val="00356011"/>
    <w:rsid w:val="00356569"/>
    <w:rsid w:val="0035691A"/>
    <w:rsid w:val="00356CC7"/>
    <w:rsid w:val="00364BBF"/>
    <w:rsid w:val="003664BA"/>
    <w:rsid w:val="00367C6C"/>
    <w:rsid w:val="00375268"/>
    <w:rsid w:val="0038121E"/>
    <w:rsid w:val="003875B5"/>
    <w:rsid w:val="00390005"/>
    <w:rsid w:val="00394567"/>
    <w:rsid w:val="003A2B35"/>
    <w:rsid w:val="003A694E"/>
    <w:rsid w:val="003A7B06"/>
    <w:rsid w:val="003B2EE6"/>
    <w:rsid w:val="003B4862"/>
    <w:rsid w:val="003B5475"/>
    <w:rsid w:val="003B564C"/>
    <w:rsid w:val="003B5FFF"/>
    <w:rsid w:val="003C32C3"/>
    <w:rsid w:val="003C36AB"/>
    <w:rsid w:val="003C50F5"/>
    <w:rsid w:val="003D2667"/>
    <w:rsid w:val="003D2FE1"/>
    <w:rsid w:val="003D3BB4"/>
    <w:rsid w:val="003D408E"/>
    <w:rsid w:val="003D65C3"/>
    <w:rsid w:val="003D6FAA"/>
    <w:rsid w:val="003D71A0"/>
    <w:rsid w:val="003E076F"/>
    <w:rsid w:val="003E2B26"/>
    <w:rsid w:val="003E2E52"/>
    <w:rsid w:val="003E608A"/>
    <w:rsid w:val="003E7293"/>
    <w:rsid w:val="003F0F63"/>
    <w:rsid w:val="003F1647"/>
    <w:rsid w:val="003F205F"/>
    <w:rsid w:val="003F2486"/>
    <w:rsid w:val="003F276A"/>
    <w:rsid w:val="003F4DAC"/>
    <w:rsid w:val="003F53DA"/>
    <w:rsid w:val="003F70AE"/>
    <w:rsid w:val="003F782A"/>
    <w:rsid w:val="003F7857"/>
    <w:rsid w:val="00401298"/>
    <w:rsid w:val="00401558"/>
    <w:rsid w:val="00401BB6"/>
    <w:rsid w:val="00402FBA"/>
    <w:rsid w:val="0040310B"/>
    <w:rsid w:val="00405FC5"/>
    <w:rsid w:val="00407524"/>
    <w:rsid w:val="004116B7"/>
    <w:rsid w:val="00412708"/>
    <w:rsid w:val="0041485B"/>
    <w:rsid w:val="00414BAB"/>
    <w:rsid w:val="00415F3A"/>
    <w:rsid w:val="004172DC"/>
    <w:rsid w:val="00422820"/>
    <w:rsid w:val="00425673"/>
    <w:rsid w:val="00427D7F"/>
    <w:rsid w:val="00430C4D"/>
    <w:rsid w:val="004315D9"/>
    <w:rsid w:val="0043270B"/>
    <w:rsid w:val="0043323E"/>
    <w:rsid w:val="00433B9E"/>
    <w:rsid w:val="00435906"/>
    <w:rsid w:val="00442E98"/>
    <w:rsid w:val="004458E2"/>
    <w:rsid w:val="00445E81"/>
    <w:rsid w:val="004467B8"/>
    <w:rsid w:val="004532A8"/>
    <w:rsid w:val="00461420"/>
    <w:rsid w:val="00461E53"/>
    <w:rsid w:val="00463880"/>
    <w:rsid w:val="004639E1"/>
    <w:rsid w:val="00464916"/>
    <w:rsid w:val="0047114B"/>
    <w:rsid w:val="004744CB"/>
    <w:rsid w:val="00485370"/>
    <w:rsid w:val="00487BD9"/>
    <w:rsid w:val="00490923"/>
    <w:rsid w:val="0049479A"/>
    <w:rsid w:val="00495CF4"/>
    <w:rsid w:val="004A3CD4"/>
    <w:rsid w:val="004A56F8"/>
    <w:rsid w:val="004A6671"/>
    <w:rsid w:val="004C2492"/>
    <w:rsid w:val="004C3896"/>
    <w:rsid w:val="004C5244"/>
    <w:rsid w:val="004D1B58"/>
    <w:rsid w:val="004E050A"/>
    <w:rsid w:val="004E2786"/>
    <w:rsid w:val="004E2D30"/>
    <w:rsid w:val="004E607B"/>
    <w:rsid w:val="004E7470"/>
    <w:rsid w:val="004E7868"/>
    <w:rsid w:val="004F2011"/>
    <w:rsid w:val="004F353D"/>
    <w:rsid w:val="004F3993"/>
    <w:rsid w:val="004F5226"/>
    <w:rsid w:val="004F6D4D"/>
    <w:rsid w:val="004F7B36"/>
    <w:rsid w:val="0050271E"/>
    <w:rsid w:val="00504A30"/>
    <w:rsid w:val="00520099"/>
    <w:rsid w:val="00523BE4"/>
    <w:rsid w:val="00533C11"/>
    <w:rsid w:val="00540E0A"/>
    <w:rsid w:val="005442D3"/>
    <w:rsid w:val="0054661C"/>
    <w:rsid w:val="00546EEE"/>
    <w:rsid w:val="00553519"/>
    <w:rsid w:val="00556839"/>
    <w:rsid w:val="005632C9"/>
    <w:rsid w:val="0056575A"/>
    <w:rsid w:val="00571767"/>
    <w:rsid w:val="00572F1E"/>
    <w:rsid w:val="005749F2"/>
    <w:rsid w:val="00575E2A"/>
    <w:rsid w:val="00576215"/>
    <w:rsid w:val="005765CA"/>
    <w:rsid w:val="00576F7E"/>
    <w:rsid w:val="00577000"/>
    <w:rsid w:val="00581E81"/>
    <w:rsid w:val="00582925"/>
    <w:rsid w:val="0058607D"/>
    <w:rsid w:val="005876D8"/>
    <w:rsid w:val="00590F33"/>
    <w:rsid w:val="005A03DA"/>
    <w:rsid w:val="005A08CA"/>
    <w:rsid w:val="005A385F"/>
    <w:rsid w:val="005A525B"/>
    <w:rsid w:val="005B41DB"/>
    <w:rsid w:val="005C2579"/>
    <w:rsid w:val="005C3717"/>
    <w:rsid w:val="005D11E6"/>
    <w:rsid w:val="005D265D"/>
    <w:rsid w:val="005D67C6"/>
    <w:rsid w:val="005E049B"/>
    <w:rsid w:val="005E3920"/>
    <w:rsid w:val="005E798C"/>
    <w:rsid w:val="005F0BB6"/>
    <w:rsid w:val="005F38DC"/>
    <w:rsid w:val="006016F6"/>
    <w:rsid w:val="00603592"/>
    <w:rsid w:val="00605328"/>
    <w:rsid w:val="0060735E"/>
    <w:rsid w:val="0061228F"/>
    <w:rsid w:val="00612C1D"/>
    <w:rsid w:val="00613C51"/>
    <w:rsid w:val="006146E1"/>
    <w:rsid w:val="00615998"/>
    <w:rsid w:val="0061735F"/>
    <w:rsid w:val="00617ED1"/>
    <w:rsid w:val="00623879"/>
    <w:rsid w:val="00624123"/>
    <w:rsid w:val="006247EA"/>
    <w:rsid w:val="00627895"/>
    <w:rsid w:val="006328D5"/>
    <w:rsid w:val="00633F04"/>
    <w:rsid w:val="00635D9E"/>
    <w:rsid w:val="006364E9"/>
    <w:rsid w:val="0063767F"/>
    <w:rsid w:val="00641859"/>
    <w:rsid w:val="006513F8"/>
    <w:rsid w:val="0065192E"/>
    <w:rsid w:val="00655EE8"/>
    <w:rsid w:val="00655F51"/>
    <w:rsid w:val="0065741D"/>
    <w:rsid w:val="00657962"/>
    <w:rsid w:val="006633F8"/>
    <w:rsid w:val="006671DD"/>
    <w:rsid w:val="00667727"/>
    <w:rsid w:val="00674311"/>
    <w:rsid w:val="006747AA"/>
    <w:rsid w:val="00682F04"/>
    <w:rsid w:val="00684059"/>
    <w:rsid w:val="00684089"/>
    <w:rsid w:val="00685F18"/>
    <w:rsid w:val="006902DA"/>
    <w:rsid w:val="00693305"/>
    <w:rsid w:val="0069666E"/>
    <w:rsid w:val="006975D2"/>
    <w:rsid w:val="00697946"/>
    <w:rsid w:val="006A4518"/>
    <w:rsid w:val="006A4663"/>
    <w:rsid w:val="006A711D"/>
    <w:rsid w:val="006B0C83"/>
    <w:rsid w:val="006B18DC"/>
    <w:rsid w:val="006B1D09"/>
    <w:rsid w:val="006B5331"/>
    <w:rsid w:val="006B61C8"/>
    <w:rsid w:val="006C0BF9"/>
    <w:rsid w:val="006C2A92"/>
    <w:rsid w:val="006C3F2A"/>
    <w:rsid w:val="006C408A"/>
    <w:rsid w:val="006C558A"/>
    <w:rsid w:val="006C7878"/>
    <w:rsid w:val="006D0E45"/>
    <w:rsid w:val="006D3052"/>
    <w:rsid w:val="006E28D0"/>
    <w:rsid w:val="006E34F6"/>
    <w:rsid w:val="006E62F6"/>
    <w:rsid w:val="006E78CB"/>
    <w:rsid w:val="006F0CCD"/>
    <w:rsid w:val="006F1943"/>
    <w:rsid w:val="00700B9C"/>
    <w:rsid w:val="00704C0E"/>
    <w:rsid w:val="007062F3"/>
    <w:rsid w:val="00712104"/>
    <w:rsid w:val="0071391F"/>
    <w:rsid w:val="00714F2D"/>
    <w:rsid w:val="00715945"/>
    <w:rsid w:val="007217F2"/>
    <w:rsid w:val="00724EE4"/>
    <w:rsid w:val="0072744D"/>
    <w:rsid w:val="00727831"/>
    <w:rsid w:val="0073200D"/>
    <w:rsid w:val="007331EC"/>
    <w:rsid w:val="00737779"/>
    <w:rsid w:val="00737A4E"/>
    <w:rsid w:val="007433D3"/>
    <w:rsid w:val="00746A84"/>
    <w:rsid w:val="00751ECB"/>
    <w:rsid w:val="007521BB"/>
    <w:rsid w:val="007532AE"/>
    <w:rsid w:val="00754992"/>
    <w:rsid w:val="00761E21"/>
    <w:rsid w:val="007637BB"/>
    <w:rsid w:val="00765C22"/>
    <w:rsid w:val="007670CC"/>
    <w:rsid w:val="007761A9"/>
    <w:rsid w:val="0077741C"/>
    <w:rsid w:val="00777F0C"/>
    <w:rsid w:val="007854D5"/>
    <w:rsid w:val="00785C04"/>
    <w:rsid w:val="00785E4C"/>
    <w:rsid w:val="0078637C"/>
    <w:rsid w:val="00786A3A"/>
    <w:rsid w:val="0079033D"/>
    <w:rsid w:val="00792A26"/>
    <w:rsid w:val="00793978"/>
    <w:rsid w:val="00794A2C"/>
    <w:rsid w:val="007A2DA0"/>
    <w:rsid w:val="007A4342"/>
    <w:rsid w:val="007A5F22"/>
    <w:rsid w:val="007A72A7"/>
    <w:rsid w:val="007A74CF"/>
    <w:rsid w:val="007B0DB7"/>
    <w:rsid w:val="007B13FB"/>
    <w:rsid w:val="007B362B"/>
    <w:rsid w:val="007B3E54"/>
    <w:rsid w:val="007B534B"/>
    <w:rsid w:val="007B6205"/>
    <w:rsid w:val="007B7FF3"/>
    <w:rsid w:val="007C01AB"/>
    <w:rsid w:val="007D0454"/>
    <w:rsid w:val="007D13A3"/>
    <w:rsid w:val="007D240C"/>
    <w:rsid w:val="007D2F63"/>
    <w:rsid w:val="007D4482"/>
    <w:rsid w:val="007D4A14"/>
    <w:rsid w:val="007E1C53"/>
    <w:rsid w:val="007E2480"/>
    <w:rsid w:val="007E2B7D"/>
    <w:rsid w:val="007E3EFB"/>
    <w:rsid w:val="007E5BE3"/>
    <w:rsid w:val="007E64B8"/>
    <w:rsid w:val="007F287C"/>
    <w:rsid w:val="007F2D44"/>
    <w:rsid w:val="007F4FC8"/>
    <w:rsid w:val="00804994"/>
    <w:rsid w:val="0080579A"/>
    <w:rsid w:val="00810BE7"/>
    <w:rsid w:val="0081264F"/>
    <w:rsid w:val="008137B6"/>
    <w:rsid w:val="00813A88"/>
    <w:rsid w:val="008169D7"/>
    <w:rsid w:val="00825152"/>
    <w:rsid w:val="00825923"/>
    <w:rsid w:val="00827644"/>
    <w:rsid w:val="0083024D"/>
    <w:rsid w:val="00831A05"/>
    <w:rsid w:val="00832108"/>
    <w:rsid w:val="00833E0F"/>
    <w:rsid w:val="0083465F"/>
    <w:rsid w:val="00835E75"/>
    <w:rsid w:val="00836384"/>
    <w:rsid w:val="0083667B"/>
    <w:rsid w:val="00837D6B"/>
    <w:rsid w:val="008415BC"/>
    <w:rsid w:val="00843E18"/>
    <w:rsid w:val="008445E7"/>
    <w:rsid w:val="008447B2"/>
    <w:rsid w:val="0084622D"/>
    <w:rsid w:val="008509EC"/>
    <w:rsid w:val="00850F6A"/>
    <w:rsid w:val="008546FB"/>
    <w:rsid w:val="00856F46"/>
    <w:rsid w:val="00860894"/>
    <w:rsid w:val="00860FB2"/>
    <w:rsid w:val="00861531"/>
    <w:rsid w:val="00863C71"/>
    <w:rsid w:val="00864033"/>
    <w:rsid w:val="00866ED1"/>
    <w:rsid w:val="0087021F"/>
    <w:rsid w:val="00875D0C"/>
    <w:rsid w:val="00884B43"/>
    <w:rsid w:val="008903A6"/>
    <w:rsid w:val="00891589"/>
    <w:rsid w:val="00896C0D"/>
    <w:rsid w:val="008A2EB9"/>
    <w:rsid w:val="008A4394"/>
    <w:rsid w:val="008A61AC"/>
    <w:rsid w:val="008B2546"/>
    <w:rsid w:val="008B3615"/>
    <w:rsid w:val="008B3FE7"/>
    <w:rsid w:val="008B4099"/>
    <w:rsid w:val="008B6F25"/>
    <w:rsid w:val="008C0901"/>
    <w:rsid w:val="008C111A"/>
    <w:rsid w:val="008C3132"/>
    <w:rsid w:val="008C607B"/>
    <w:rsid w:val="008E20F6"/>
    <w:rsid w:val="008E346B"/>
    <w:rsid w:val="008E356B"/>
    <w:rsid w:val="008F14A2"/>
    <w:rsid w:val="008F2404"/>
    <w:rsid w:val="008F2E32"/>
    <w:rsid w:val="008F33A6"/>
    <w:rsid w:val="008F3C11"/>
    <w:rsid w:val="008F7B14"/>
    <w:rsid w:val="00902CE0"/>
    <w:rsid w:val="00906859"/>
    <w:rsid w:val="00906EC6"/>
    <w:rsid w:val="00910110"/>
    <w:rsid w:val="009116A5"/>
    <w:rsid w:val="00914D9B"/>
    <w:rsid w:val="009159E8"/>
    <w:rsid w:val="00915DF8"/>
    <w:rsid w:val="0091603A"/>
    <w:rsid w:val="009163F2"/>
    <w:rsid w:val="00916863"/>
    <w:rsid w:val="00917614"/>
    <w:rsid w:val="009176DB"/>
    <w:rsid w:val="00920420"/>
    <w:rsid w:val="00923480"/>
    <w:rsid w:val="0092455A"/>
    <w:rsid w:val="00925623"/>
    <w:rsid w:val="00932AFC"/>
    <w:rsid w:val="00932E4D"/>
    <w:rsid w:val="00935176"/>
    <w:rsid w:val="00935FB3"/>
    <w:rsid w:val="00935FC9"/>
    <w:rsid w:val="00936B79"/>
    <w:rsid w:val="00942599"/>
    <w:rsid w:val="00942855"/>
    <w:rsid w:val="00945206"/>
    <w:rsid w:val="00945276"/>
    <w:rsid w:val="00951403"/>
    <w:rsid w:val="00952029"/>
    <w:rsid w:val="00952752"/>
    <w:rsid w:val="00953691"/>
    <w:rsid w:val="009549F2"/>
    <w:rsid w:val="00955074"/>
    <w:rsid w:val="009571AA"/>
    <w:rsid w:val="00963D8D"/>
    <w:rsid w:val="00967639"/>
    <w:rsid w:val="009707C0"/>
    <w:rsid w:val="00975746"/>
    <w:rsid w:val="00976222"/>
    <w:rsid w:val="00976DD5"/>
    <w:rsid w:val="00977403"/>
    <w:rsid w:val="00982140"/>
    <w:rsid w:val="00982F8C"/>
    <w:rsid w:val="0098323D"/>
    <w:rsid w:val="00990F4C"/>
    <w:rsid w:val="0099199E"/>
    <w:rsid w:val="00993FAE"/>
    <w:rsid w:val="00994BDE"/>
    <w:rsid w:val="00996C19"/>
    <w:rsid w:val="00997C3D"/>
    <w:rsid w:val="009A5EDB"/>
    <w:rsid w:val="009B3ABC"/>
    <w:rsid w:val="009B49B1"/>
    <w:rsid w:val="009B779E"/>
    <w:rsid w:val="009C40BD"/>
    <w:rsid w:val="009C45F3"/>
    <w:rsid w:val="009D2272"/>
    <w:rsid w:val="009D4F55"/>
    <w:rsid w:val="009E2AD6"/>
    <w:rsid w:val="009E3F80"/>
    <w:rsid w:val="009E5DE9"/>
    <w:rsid w:val="009E6A39"/>
    <w:rsid w:val="009F163A"/>
    <w:rsid w:val="009F32BA"/>
    <w:rsid w:val="009F5CAC"/>
    <w:rsid w:val="009F600D"/>
    <w:rsid w:val="00A02EFC"/>
    <w:rsid w:val="00A04DFF"/>
    <w:rsid w:val="00A11268"/>
    <w:rsid w:val="00A1255E"/>
    <w:rsid w:val="00A125B0"/>
    <w:rsid w:val="00A1272D"/>
    <w:rsid w:val="00A205CF"/>
    <w:rsid w:val="00A20F50"/>
    <w:rsid w:val="00A269CD"/>
    <w:rsid w:val="00A273EE"/>
    <w:rsid w:val="00A30FC3"/>
    <w:rsid w:val="00A31C90"/>
    <w:rsid w:val="00A31DA3"/>
    <w:rsid w:val="00A3246F"/>
    <w:rsid w:val="00A3267F"/>
    <w:rsid w:val="00A32A8D"/>
    <w:rsid w:val="00A3369A"/>
    <w:rsid w:val="00A33EC3"/>
    <w:rsid w:val="00A348A2"/>
    <w:rsid w:val="00A34F01"/>
    <w:rsid w:val="00A42209"/>
    <w:rsid w:val="00A50534"/>
    <w:rsid w:val="00A508B9"/>
    <w:rsid w:val="00A542F8"/>
    <w:rsid w:val="00A54B77"/>
    <w:rsid w:val="00A5616E"/>
    <w:rsid w:val="00A57A75"/>
    <w:rsid w:val="00A57DB5"/>
    <w:rsid w:val="00A62AA0"/>
    <w:rsid w:val="00A72615"/>
    <w:rsid w:val="00A738BF"/>
    <w:rsid w:val="00A75DE0"/>
    <w:rsid w:val="00A76FEE"/>
    <w:rsid w:val="00A77A7D"/>
    <w:rsid w:val="00A80AEA"/>
    <w:rsid w:val="00A81D06"/>
    <w:rsid w:val="00A83284"/>
    <w:rsid w:val="00A85166"/>
    <w:rsid w:val="00A85A18"/>
    <w:rsid w:val="00A872EC"/>
    <w:rsid w:val="00A913DB"/>
    <w:rsid w:val="00A93219"/>
    <w:rsid w:val="00A9635E"/>
    <w:rsid w:val="00A972A9"/>
    <w:rsid w:val="00A97A84"/>
    <w:rsid w:val="00AA38EF"/>
    <w:rsid w:val="00AA7A0D"/>
    <w:rsid w:val="00AB0105"/>
    <w:rsid w:val="00AB1B21"/>
    <w:rsid w:val="00AB3BE9"/>
    <w:rsid w:val="00AC095C"/>
    <w:rsid w:val="00AC20A7"/>
    <w:rsid w:val="00AC26C5"/>
    <w:rsid w:val="00AC2D34"/>
    <w:rsid w:val="00AC495F"/>
    <w:rsid w:val="00AC5ADD"/>
    <w:rsid w:val="00AC665F"/>
    <w:rsid w:val="00AC698F"/>
    <w:rsid w:val="00AC70AD"/>
    <w:rsid w:val="00AD41AE"/>
    <w:rsid w:val="00AD4E30"/>
    <w:rsid w:val="00AD5899"/>
    <w:rsid w:val="00AD71C4"/>
    <w:rsid w:val="00AD7564"/>
    <w:rsid w:val="00AD77EE"/>
    <w:rsid w:val="00AD7CF5"/>
    <w:rsid w:val="00AE175D"/>
    <w:rsid w:val="00AE458B"/>
    <w:rsid w:val="00AE5532"/>
    <w:rsid w:val="00AE633D"/>
    <w:rsid w:val="00AF2303"/>
    <w:rsid w:val="00AF4AC8"/>
    <w:rsid w:val="00B01575"/>
    <w:rsid w:val="00B041D7"/>
    <w:rsid w:val="00B07050"/>
    <w:rsid w:val="00B07A19"/>
    <w:rsid w:val="00B11186"/>
    <w:rsid w:val="00B129EB"/>
    <w:rsid w:val="00B137C1"/>
    <w:rsid w:val="00B223F9"/>
    <w:rsid w:val="00B23AB4"/>
    <w:rsid w:val="00B25495"/>
    <w:rsid w:val="00B25D93"/>
    <w:rsid w:val="00B2694B"/>
    <w:rsid w:val="00B309F9"/>
    <w:rsid w:val="00B332E2"/>
    <w:rsid w:val="00B33A38"/>
    <w:rsid w:val="00B3433B"/>
    <w:rsid w:val="00B35834"/>
    <w:rsid w:val="00B361AA"/>
    <w:rsid w:val="00B36291"/>
    <w:rsid w:val="00B3661E"/>
    <w:rsid w:val="00B3789B"/>
    <w:rsid w:val="00B426C4"/>
    <w:rsid w:val="00B450AA"/>
    <w:rsid w:val="00B45997"/>
    <w:rsid w:val="00B46EB1"/>
    <w:rsid w:val="00B46F53"/>
    <w:rsid w:val="00B4703C"/>
    <w:rsid w:val="00B47AE6"/>
    <w:rsid w:val="00B50D5E"/>
    <w:rsid w:val="00B5323D"/>
    <w:rsid w:val="00B54F01"/>
    <w:rsid w:val="00B60BFC"/>
    <w:rsid w:val="00B60D06"/>
    <w:rsid w:val="00B6162A"/>
    <w:rsid w:val="00B667B5"/>
    <w:rsid w:val="00B711C8"/>
    <w:rsid w:val="00B71956"/>
    <w:rsid w:val="00B74BB9"/>
    <w:rsid w:val="00B81F36"/>
    <w:rsid w:val="00B821FD"/>
    <w:rsid w:val="00B87401"/>
    <w:rsid w:val="00B91DF9"/>
    <w:rsid w:val="00B93BD1"/>
    <w:rsid w:val="00B96942"/>
    <w:rsid w:val="00BA06FD"/>
    <w:rsid w:val="00BA0B35"/>
    <w:rsid w:val="00BA138A"/>
    <w:rsid w:val="00BA3AD4"/>
    <w:rsid w:val="00BA5D49"/>
    <w:rsid w:val="00BA7AC8"/>
    <w:rsid w:val="00BB0066"/>
    <w:rsid w:val="00BB006F"/>
    <w:rsid w:val="00BB1829"/>
    <w:rsid w:val="00BB198E"/>
    <w:rsid w:val="00BB5493"/>
    <w:rsid w:val="00BC0E3F"/>
    <w:rsid w:val="00BC2418"/>
    <w:rsid w:val="00BC3459"/>
    <w:rsid w:val="00BC4D6F"/>
    <w:rsid w:val="00BC65A1"/>
    <w:rsid w:val="00BC6B1A"/>
    <w:rsid w:val="00BD0CC0"/>
    <w:rsid w:val="00BD22B0"/>
    <w:rsid w:val="00BD7164"/>
    <w:rsid w:val="00BE03F8"/>
    <w:rsid w:val="00BE12E4"/>
    <w:rsid w:val="00BE1812"/>
    <w:rsid w:val="00BE2993"/>
    <w:rsid w:val="00BE3CD4"/>
    <w:rsid w:val="00BF066E"/>
    <w:rsid w:val="00BF0B7F"/>
    <w:rsid w:val="00BF0EFE"/>
    <w:rsid w:val="00BF1A3B"/>
    <w:rsid w:val="00BF4223"/>
    <w:rsid w:val="00BF6BE3"/>
    <w:rsid w:val="00C022C0"/>
    <w:rsid w:val="00C024B5"/>
    <w:rsid w:val="00C0716D"/>
    <w:rsid w:val="00C13675"/>
    <w:rsid w:val="00C20CBD"/>
    <w:rsid w:val="00C21D62"/>
    <w:rsid w:val="00C22AD0"/>
    <w:rsid w:val="00C24B99"/>
    <w:rsid w:val="00C30828"/>
    <w:rsid w:val="00C335CC"/>
    <w:rsid w:val="00C337FD"/>
    <w:rsid w:val="00C33A7C"/>
    <w:rsid w:val="00C35E3D"/>
    <w:rsid w:val="00C370CF"/>
    <w:rsid w:val="00C37F4D"/>
    <w:rsid w:val="00C43400"/>
    <w:rsid w:val="00C44329"/>
    <w:rsid w:val="00C44923"/>
    <w:rsid w:val="00C46294"/>
    <w:rsid w:val="00C508BC"/>
    <w:rsid w:val="00C52264"/>
    <w:rsid w:val="00C52E1B"/>
    <w:rsid w:val="00C611F2"/>
    <w:rsid w:val="00C61B8B"/>
    <w:rsid w:val="00C6268D"/>
    <w:rsid w:val="00C64652"/>
    <w:rsid w:val="00C658A7"/>
    <w:rsid w:val="00C77D50"/>
    <w:rsid w:val="00C80E6E"/>
    <w:rsid w:val="00C85D94"/>
    <w:rsid w:val="00C87D80"/>
    <w:rsid w:val="00C922FE"/>
    <w:rsid w:val="00C9425B"/>
    <w:rsid w:val="00C953E3"/>
    <w:rsid w:val="00C96310"/>
    <w:rsid w:val="00C96AF5"/>
    <w:rsid w:val="00C978DD"/>
    <w:rsid w:val="00CA0D97"/>
    <w:rsid w:val="00CB30E4"/>
    <w:rsid w:val="00CB3128"/>
    <w:rsid w:val="00CB326E"/>
    <w:rsid w:val="00CB35E7"/>
    <w:rsid w:val="00CB4544"/>
    <w:rsid w:val="00CB6634"/>
    <w:rsid w:val="00CB6C4A"/>
    <w:rsid w:val="00CC00BD"/>
    <w:rsid w:val="00CC3292"/>
    <w:rsid w:val="00CC4ADB"/>
    <w:rsid w:val="00CC6094"/>
    <w:rsid w:val="00CC7301"/>
    <w:rsid w:val="00CD19D2"/>
    <w:rsid w:val="00CD1EA7"/>
    <w:rsid w:val="00CD3CFF"/>
    <w:rsid w:val="00CD5849"/>
    <w:rsid w:val="00CD7BB4"/>
    <w:rsid w:val="00CE07F1"/>
    <w:rsid w:val="00CE2439"/>
    <w:rsid w:val="00CE34ED"/>
    <w:rsid w:val="00CE5642"/>
    <w:rsid w:val="00CE70A0"/>
    <w:rsid w:val="00CE743C"/>
    <w:rsid w:val="00CF0829"/>
    <w:rsid w:val="00CF66CF"/>
    <w:rsid w:val="00CF7CA8"/>
    <w:rsid w:val="00CF7DE1"/>
    <w:rsid w:val="00D00307"/>
    <w:rsid w:val="00D01869"/>
    <w:rsid w:val="00D0211B"/>
    <w:rsid w:val="00D06E5E"/>
    <w:rsid w:val="00D115C7"/>
    <w:rsid w:val="00D135BD"/>
    <w:rsid w:val="00D14FE1"/>
    <w:rsid w:val="00D1778D"/>
    <w:rsid w:val="00D21F18"/>
    <w:rsid w:val="00D2497D"/>
    <w:rsid w:val="00D310C3"/>
    <w:rsid w:val="00D320A0"/>
    <w:rsid w:val="00D3297F"/>
    <w:rsid w:val="00D341F5"/>
    <w:rsid w:val="00D35108"/>
    <w:rsid w:val="00D370BB"/>
    <w:rsid w:val="00D40B2C"/>
    <w:rsid w:val="00D459F7"/>
    <w:rsid w:val="00D46A43"/>
    <w:rsid w:val="00D50282"/>
    <w:rsid w:val="00D5237F"/>
    <w:rsid w:val="00D5380B"/>
    <w:rsid w:val="00D53853"/>
    <w:rsid w:val="00D53F8C"/>
    <w:rsid w:val="00D55377"/>
    <w:rsid w:val="00D57450"/>
    <w:rsid w:val="00D57721"/>
    <w:rsid w:val="00D61885"/>
    <w:rsid w:val="00D61D7F"/>
    <w:rsid w:val="00D64996"/>
    <w:rsid w:val="00D64FA1"/>
    <w:rsid w:val="00D65C2A"/>
    <w:rsid w:val="00D668C1"/>
    <w:rsid w:val="00D713B5"/>
    <w:rsid w:val="00D716FD"/>
    <w:rsid w:val="00D720ED"/>
    <w:rsid w:val="00D767D0"/>
    <w:rsid w:val="00D76BE1"/>
    <w:rsid w:val="00D81064"/>
    <w:rsid w:val="00D847CC"/>
    <w:rsid w:val="00D8513C"/>
    <w:rsid w:val="00D86E35"/>
    <w:rsid w:val="00D871FF"/>
    <w:rsid w:val="00D879E2"/>
    <w:rsid w:val="00D87C0A"/>
    <w:rsid w:val="00D87E15"/>
    <w:rsid w:val="00D9285A"/>
    <w:rsid w:val="00D94D2E"/>
    <w:rsid w:val="00D97746"/>
    <w:rsid w:val="00DA116B"/>
    <w:rsid w:val="00DB0B04"/>
    <w:rsid w:val="00DB0E4C"/>
    <w:rsid w:val="00DB421E"/>
    <w:rsid w:val="00DB52E3"/>
    <w:rsid w:val="00DB538B"/>
    <w:rsid w:val="00DB6E62"/>
    <w:rsid w:val="00DB77BC"/>
    <w:rsid w:val="00DC2F30"/>
    <w:rsid w:val="00DC3DC5"/>
    <w:rsid w:val="00DC5ED3"/>
    <w:rsid w:val="00DC67CD"/>
    <w:rsid w:val="00DD03A0"/>
    <w:rsid w:val="00DD2233"/>
    <w:rsid w:val="00DD629F"/>
    <w:rsid w:val="00DD6462"/>
    <w:rsid w:val="00DD6789"/>
    <w:rsid w:val="00DE2407"/>
    <w:rsid w:val="00DE3998"/>
    <w:rsid w:val="00DE3E48"/>
    <w:rsid w:val="00DF006A"/>
    <w:rsid w:val="00DF08F7"/>
    <w:rsid w:val="00DF4459"/>
    <w:rsid w:val="00DF6D8A"/>
    <w:rsid w:val="00DF6FB6"/>
    <w:rsid w:val="00E031C6"/>
    <w:rsid w:val="00E036A5"/>
    <w:rsid w:val="00E10F0F"/>
    <w:rsid w:val="00E120BA"/>
    <w:rsid w:val="00E12424"/>
    <w:rsid w:val="00E16A6D"/>
    <w:rsid w:val="00E20B77"/>
    <w:rsid w:val="00E23F08"/>
    <w:rsid w:val="00E275FF"/>
    <w:rsid w:val="00E27788"/>
    <w:rsid w:val="00E27E68"/>
    <w:rsid w:val="00E30001"/>
    <w:rsid w:val="00E305D1"/>
    <w:rsid w:val="00E30F5D"/>
    <w:rsid w:val="00E32D48"/>
    <w:rsid w:val="00E34815"/>
    <w:rsid w:val="00E355E7"/>
    <w:rsid w:val="00E3685D"/>
    <w:rsid w:val="00E37992"/>
    <w:rsid w:val="00E41AD4"/>
    <w:rsid w:val="00E42C66"/>
    <w:rsid w:val="00E4319C"/>
    <w:rsid w:val="00E431CA"/>
    <w:rsid w:val="00E43C8B"/>
    <w:rsid w:val="00E44280"/>
    <w:rsid w:val="00E45BC8"/>
    <w:rsid w:val="00E47DCC"/>
    <w:rsid w:val="00E523A3"/>
    <w:rsid w:val="00E53A3C"/>
    <w:rsid w:val="00E549E6"/>
    <w:rsid w:val="00E60667"/>
    <w:rsid w:val="00E620C0"/>
    <w:rsid w:val="00E6387E"/>
    <w:rsid w:val="00E7167C"/>
    <w:rsid w:val="00E75DDF"/>
    <w:rsid w:val="00E76733"/>
    <w:rsid w:val="00E81509"/>
    <w:rsid w:val="00E820F6"/>
    <w:rsid w:val="00E84D48"/>
    <w:rsid w:val="00E92E0F"/>
    <w:rsid w:val="00E94E6A"/>
    <w:rsid w:val="00E95577"/>
    <w:rsid w:val="00E95D33"/>
    <w:rsid w:val="00E96AD7"/>
    <w:rsid w:val="00E97F40"/>
    <w:rsid w:val="00EA000A"/>
    <w:rsid w:val="00EA16C8"/>
    <w:rsid w:val="00EA1750"/>
    <w:rsid w:val="00EA2A9D"/>
    <w:rsid w:val="00EA42E4"/>
    <w:rsid w:val="00EA6C58"/>
    <w:rsid w:val="00EA6DE6"/>
    <w:rsid w:val="00EA72BE"/>
    <w:rsid w:val="00EB23D6"/>
    <w:rsid w:val="00EB5B63"/>
    <w:rsid w:val="00EB5C4E"/>
    <w:rsid w:val="00EC02E9"/>
    <w:rsid w:val="00EC2960"/>
    <w:rsid w:val="00EC7295"/>
    <w:rsid w:val="00ED09A4"/>
    <w:rsid w:val="00ED1F4D"/>
    <w:rsid w:val="00EE1482"/>
    <w:rsid w:val="00EE4EBE"/>
    <w:rsid w:val="00EE6663"/>
    <w:rsid w:val="00EE79E5"/>
    <w:rsid w:val="00EF1BDF"/>
    <w:rsid w:val="00EF21D7"/>
    <w:rsid w:val="00EF34B8"/>
    <w:rsid w:val="00EF392F"/>
    <w:rsid w:val="00EF4D1C"/>
    <w:rsid w:val="00EF4E01"/>
    <w:rsid w:val="00F076B6"/>
    <w:rsid w:val="00F178BB"/>
    <w:rsid w:val="00F238B5"/>
    <w:rsid w:val="00F23C97"/>
    <w:rsid w:val="00F25A20"/>
    <w:rsid w:val="00F340E3"/>
    <w:rsid w:val="00F41719"/>
    <w:rsid w:val="00F419D9"/>
    <w:rsid w:val="00F4272A"/>
    <w:rsid w:val="00F44D8F"/>
    <w:rsid w:val="00F46027"/>
    <w:rsid w:val="00F46867"/>
    <w:rsid w:val="00F51A1C"/>
    <w:rsid w:val="00F54763"/>
    <w:rsid w:val="00F57245"/>
    <w:rsid w:val="00F60864"/>
    <w:rsid w:val="00F61107"/>
    <w:rsid w:val="00F62BB9"/>
    <w:rsid w:val="00F6319D"/>
    <w:rsid w:val="00F63787"/>
    <w:rsid w:val="00F64E78"/>
    <w:rsid w:val="00F6584A"/>
    <w:rsid w:val="00F66130"/>
    <w:rsid w:val="00F6751E"/>
    <w:rsid w:val="00F7030B"/>
    <w:rsid w:val="00F7254E"/>
    <w:rsid w:val="00F74180"/>
    <w:rsid w:val="00F77B47"/>
    <w:rsid w:val="00F82561"/>
    <w:rsid w:val="00F82F26"/>
    <w:rsid w:val="00F85EFE"/>
    <w:rsid w:val="00F870FA"/>
    <w:rsid w:val="00F903B6"/>
    <w:rsid w:val="00F91802"/>
    <w:rsid w:val="00F935D8"/>
    <w:rsid w:val="00F94879"/>
    <w:rsid w:val="00F96A36"/>
    <w:rsid w:val="00F96DA6"/>
    <w:rsid w:val="00FA0034"/>
    <w:rsid w:val="00FB3EDB"/>
    <w:rsid w:val="00FB41E9"/>
    <w:rsid w:val="00FB4844"/>
    <w:rsid w:val="00FC0F80"/>
    <w:rsid w:val="00FC244D"/>
    <w:rsid w:val="00FC3304"/>
    <w:rsid w:val="00FC4651"/>
    <w:rsid w:val="00FC4C96"/>
    <w:rsid w:val="00FC589A"/>
    <w:rsid w:val="00FC68CB"/>
    <w:rsid w:val="00FD0D18"/>
    <w:rsid w:val="00FD1A4F"/>
    <w:rsid w:val="00FD2332"/>
    <w:rsid w:val="00FD237F"/>
    <w:rsid w:val="00FD4040"/>
    <w:rsid w:val="00FE15A9"/>
    <w:rsid w:val="00FE188A"/>
    <w:rsid w:val="00FE3F34"/>
    <w:rsid w:val="00FF06C5"/>
    <w:rsid w:val="00FF285A"/>
    <w:rsid w:val="00FF3243"/>
    <w:rsid w:val="00FF78EA"/>
    <w:rsid w:val="079E9A1B"/>
    <w:rsid w:val="0E65864A"/>
    <w:rsid w:val="0F96E714"/>
    <w:rsid w:val="12A24530"/>
    <w:rsid w:val="31543E6D"/>
    <w:rsid w:val="3DA41120"/>
    <w:rsid w:val="3E48D23D"/>
    <w:rsid w:val="4400C3BA"/>
    <w:rsid w:val="464C3180"/>
    <w:rsid w:val="47EC1B8B"/>
    <w:rsid w:val="49017FCF"/>
    <w:rsid w:val="4B9BCBF0"/>
    <w:rsid w:val="53EEC840"/>
    <w:rsid w:val="55A8D221"/>
    <w:rsid w:val="58287EB4"/>
    <w:rsid w:val="58FBC28A"/>
    <w:rsid w:val="600929C7"/>
    <w:rsid w:val="61312489"/>
    <w:rsid w:val="62A05F06"/>
    <w:rsid w:val="63F93EC1"/>
    <w:rsid w:val="688CDDFC"/>
    <w:rsid w:val="79ABE2BC"/>
    <w:rsid w:val="7F4C9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24887"/>
  <w15:chartTrackingRefBased/>
  <w15:docId w15:val="{D200ABC5-6037-48F4-A709-03A923559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67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13675"/>
    <w:pPr>
      <w:keepNext/>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13675"/>
    <w:rPr>
      <w:rFonts w:ascii="Arial" w:eastAsia="Times New Roman" w:hAnsi="Arial" w:cs="Arial"/>
      <w:b/>
      <w:bCs/>
      <w:sz w:val="24"/>
      <w:szCs w:val="24"/>
    </w:rPr>
  </w:style>
  <w:style w:type="paragraph" w:styleId="ListParagraph">
    <w:name w:val="List Paragraph"/>
    <w:basedOn w:val="Normal"/>
    <w:uiPriority w:val="34"/>
    <w:qFormat/>
    <w:rsid w:val="00227EBF"/>
    <w:pPr>
      <w:ind w:left="720"/>
      <w:contextualSpacing/>
    </w:pPr>
  </w:style>
  <w:style w:type="paragraph" w:styleId="Header">
    <w:name w:val="header"/>
    <w:basedOn w:val="Normal"/>
    <w:link w:val="HeaderChar"/>
    <w:uiPriority w:val="99"/>
    <w:unhideWhenUsed/>
    <w:rsid w:val="004E607B"/>
    <w:pPr>
      <w:tabs>
        <w:tab w:val="center" w:pos="4680"/>
        <w:tab w:val="right" w:pos="9360"/>
      </w:tabs>
    </w:pPr>
  </w:style>
  <w:style w:type="character" w:customStyle="1" w:styleId="HeaderChar">
    <w:name w:val="Header Char"/>
    <w:basedOn w:val="DefaultParagraphFont"/>
    <w:link w:val="Header"/>
    <w:uiPriority w:val="99"/>
    <w:rsid w:val="004E60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E607B"/>
    <w:pPr>
      <w:tabs>
        <w:tab w:val="center" w:pos="4680"/>
        <w:tab w:val="right" w:pos="9360"/>
      </w:tabs>
    </w:pPr>
  </w:style>
  <w:style w:type="character" w:customStyle="1" w:styleId="FooterChar">
    <w:name w:val="Footer Char"/>
    <w:basedOn w:val="DefaultParagraphFont"/>
    <w:link w:val="Footer"/>
    <w:uiPriority w:val="99"/>
    <w:rsid w:val="004E607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C4ADB"/>
    <w:rPr>
      <w:sz w:val="16"/>
      <w:szCs w:val="16"/>
    </w:rPr>
  </w:style>
  <w:style w:type="paragraph" w:styleId="CommentText">
    <w:name w:val="annotation text"/>
    <w:basedOn w:val="Normal"/>
    <w:link w:val="CommentTextChar"/>
    <w:uiPriority w:val="99"/>
    <w:unhideWhenUsed/>
    <w:rsid w:val="00CC4ADB"/>
    <w:rPr>
      <w:sz w:val="20"/>
      <w:szCs w:val="20"/>
    </w:rPr>
  </w:style>
  <w:style w:type="character" w:customStyle="1" w:styleId="CommentTextChar">
    <w:name w:val="Comment Text Char"/>
    <w:basedOn w:val="DefaultParagraphFont"/>
    <w:link w:val="CommentText"/>
    <w:uiPriority w:val="99"/>
    <w:rsid w:val="00CC4AD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4ADB"/>
    <w:rPr>
      <w:b/>
      <w:bCs/>
    </w:rPr>
  </w:style>
  <w:style w:type="character" w:customStyle="1" w:styleId="CommentSubjectChar">
    <w:name w:val="Comment Subject Char"/>
    <w:basedOn w:val="CommentTextChar"/>
    <w:link w:val="CommentSubject"/>
    <w:uiPriority w:val="99"/>
    <w:semiHidden/>
    <w:rsid w:val="00CC4AD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109650">
      <w:bodyDiv w:val="1"/>
      <w:marLeft w:val="0"/>
      <w:marRight w:val="0"/>
      <w:marTop w:val="0"/>
      <w:marBottom w:val="0"/>
      <w:divBdr>
        <w:top w:val="none" w:sz="0" w:space="0" w:color="auto"/>
        <w:left w:val="none" w:sz="0" w:space="0" w:color="auto"/>
        <w:bottom w:val="none" w:sz="0" w:space="0" w:color="auto"/>
        <w:right w:val="none" w:sz="0" w:space="0" w:color="auto"/>
      </w:divBdr>
    </w:div>
    <w:div w:id="849223835">
      <w:bodyDiv w:val="1"/>
      <w:marLeft w:val="0"/>
      <w:marRight w:val="0"/>
      <w:marTop w:val="0"/>
      <w:marBottom w:val="0"/>
      <w:divBdr>
        <w:top w:val="none" w:sz="0" w:space="0" w:color="auto"/>
        <w:left w:val="none" w:sz="0" w:space="0" w:color="auto"/>
        <w:bottom w:val="none" w:sz="0" w:space="0" w:color="auto"/>
        <w:right w:val="none" w:sz="0" w:space="0" w:color="auto"/>
      </w:divBdr>
    </w:div>
    <w:div w:id="1381319625">
      <w:bodyDiv w:val="1"/>
      <w:marLeft w:val="0"/>
      <w:marRight w:val="0"/>
      <w:marTop w:val="0"/>
      <w:marBottom w:val="0"/>
      <w:divBdr>
        <w:top w:val="none" w:sz="0" w:space="0" w:color="auto"/>
        <w:left w:val="none" w:sz="0" w:space="0" w:color="auto"/>
        <w:bottom w:val="none" w:sz="0" w:space="0" w:color="auto"/>
        <w:right w:val="none" w:sz="0" w:space="0" w:color="auto"/>
      </w:divBdr>
    </w:div>
    <w:div w:id="198207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7A0DE-917A-4B0B-9303-98CB01070C31}">
  <ds:schemaRefs>
    <ds:schemaRef ds:uri="http://schemas.microsoft.com/sharepoint/v3/contenttype/forms"/>
  </ds:schemaRefs>
</ds:datastoreItem>
</file>

<file path=customXml/itemProps2.xml><?xml version="1.0" encoding="utf-8"?>
<ds:datastoreItem xmlns:ds="http://schemas.openxmlformats.org/officeDocument/2006/customXml" ds:itemID="{32AE820E-4C08-4045-9BFF-10DB41AAA012}">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3.xml><?xml version="1.0" encoding="utf-8"?>
<ds:datastoreItem xmlns:ds="http://schemas.openxmlformats.org/officeDocument/2006/customXml" ds:itemID="{312DB9D8-6F67-4A27-B001-DAED7A9BC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1736</Words>
  <Characters>10921</Characters>
  <Application>Microsoft Office Word</Application>
  <DocSecurity>0</DocSecurity>
  <Lines>910</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6</cp:revision>
  <dcterms:created xsi:type="dcterms:W3CDTF">2026-09-21T19:54:00Z</dcterms:created>
  <dcterms:modified xsi:type="dcterms:W3CDTF">2026-09-21T20:17:00Z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0x0101004FF67AA668E8B94FA24A1336DCFFCBB3</vt:lpwstr>
  </property>
  <property fmtid="{D5CDD505-2E9C-101B-9397-08002B2CF9AE}" pid="4" name="docLang">
    <vt:lpwstr>en</vt:lpwstr>
  </property>
</Properties>
</file>