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4D57" w14:textId="5AA51264" w:rsidR="007629B1" w:rsidRPr="00A92283" w:rsidRDefault="007629B1" w:rsidP="007629B1">
      <w:pPr>
        <w:jc w:val="center"/>
        <w:rPr>
          <w:b/>
          <w:bCs/>
          <w:sz w:val="24"/>
          <w:szCs w:val="24"/>
        </w:rPr>
      </w:pPr>
      <w:r w:rsidRPr="00A922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850B" wp14:editId="6253BF4D">
                <wp:simplePos x="0" y="0"/>
                <wp:positionH relativeFrom="column">
                  <wp:posOffset>-657225</wp:posOffset>
                </wp:positionH>
                <wp:positionV relativeFrom="paragraph">
                  <wp:posOffset>352425</wp:posOffset>
                </wp:positionV>
                <wp:extent cx="7181850" cy="9525"/>
                <wp:effectExtent l="0" t="0" r="19050" b="28575"/>
                <wp:wrapNone/>
                <wp:docPr id="148016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51.75pt,27.75pt" to="513.75pt,28.5pt" w14:anchorId="4E2E7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9suwEAAGYDAAAOAAAAZHJzL2Uyb0RvYy54bWysU8uOEzEQvCPxD5bvxElQljDKZA8bLRcE&#10;K7Fw7/VjxpJfcptM8ve0PSEEuCHmYLnd7nJXdc3u/uQdO+qMNoaerxZLznSQUdkw9Pzr8+ObLWdY&#10;IChwMeienzXy+/3rV7spdXodx+iUzoxAAnZT6vlYSuqEQDlqD7iISQdKmpg9FArzIFSGidC9E+vl&#10;8k5MMauUo9SIdHqYk3zf8I3Rsnw2BnVhrufUW2lrbutLXcV+B92QIY1WXtqAf+jCgw306BXqAAXY&#10;92z/gvJW5ojRlIWMXkRjrNSNA7FZLf9g82WEpBsXEgfTVSb8f7Dy0/EhPGWSYUrYYXrKlcXJZM+M&#10;s+kbzbTxok7Zqcl2vsqmT4VJOny32q62G1JXUu79Zr2pqooZpaKljOWDjp7VTc+dDZUUdHD8iGW+&#10;+vNKPQ7x0TrXBuMCm3p+97aBA9nDOCj0jk+q5xgGzsAN5DtZckPE6Kyq1RUHz/jgMjsCjZ4co+L0&#10;TB1z5gALJYhG+y7N/lZa2zkAjnNxS81O8baQXZ31Pd/eVrtQX9TNcBdSv/Ssu5eozk1mUSMaZlPo&#10;YrzqltuY9re/x/4HAAAA//8DAFBLAwQUAAYACAAAACEAMB5MJeAAAAALAQAADwAAAGRycy9kb3du&#10;cmV2LnhtbEyPzU7DMBCE70i8g7VI3Fo7RaEoxKkQCPUGIlBEb25s4gh7HcVOm/L0bE/0tH+jmW/L&#10;1eQd25shdgElZHMBzGATdIethI/359kdsJgUauUCGglHE2FVXV6UqtDhgG9mX6eWkQnGQkmwKfUF&#10;57Gxxqs4D71Bun2HwatE49ByPagDmXvHF0Lccq86pASrevNoTfNTj17C9sWu12o7bqbXz2P2+8Vd&#10;3T1tpLy+mh7ugSUzpX8xnPAJHSpi2oURdWROwiwTNzlpJeQ51ZNCLJbU7WizFMCrkp//UP0BAAD/&#10;/wMAUEsBAi0AFAAGAAgAAAAhALaDOJL+AAAA4QEAABMAAAAAAAAAAAAAAAAAAAAAAFtDb250ZW50&#10;X1R5cGVzXS54bWxQSwECLQAUAAYACAAAACEAOP0h/9YAAACUAQAACwAAAAAAAAAAAAAAAAAvAQAA&#10;X3JlbHMvLnJlbHNQSwECLQAUAAYACAAAACEAiwqPbLsBAABmAwAADgAAAAAAAAAAAAAAAAAuAgAA&#10;ZHJzL2Uyb0RvYy54bWxQSwECLQAUAAYACAAAACEAMB5MJeAAAAALAQAADwAAAAAAAAAAAAAAAAAV&#10;BAAAZHJzL2Rvd25yZXYueG1sUEsFBgAAAAAEAAQA8wAAACIFAAAAAA==&#10;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[</w:t>
      </w:r>
      <w:r w:rsidRPr="00251558">
        <w:rPr>
          <w:b/>
          <w:bCs/>
          <w:i/>
          <w:iCs/>
          <w:sz w:val="24"/>
          <w:szCs w:val="24"/>
        </w:rPr>
        <w:t>insert AFC name</w:t>
      </w:r>
      <w:r>
        <w:rPr>
          <w:b/>
          <w:bCs/>
          <w:sz w:val="24"/>
          <w:szCs w:val="24"/>
        </w:rPr>
        <w:t xml:space="preserve">] </w:t>
      </w:r>
      <w:r w:rsidR="00EE6311">
        <w:rPr>
          <w:b/>
          <w:bCs/>
          <w:sz w:val="24"/>
          <w:szCs w:val="24"/>
        </w:rPr>
        <w:t>Severe Weather</w:t>
      </w:r>
      <w:r w:rsidR="00747FB3">
        <w:rPr>
          <w:b/>
          <w:bCs/>
          <w:sz w:val="24"/>
          <w:szCs w:val="24"/>
        </w:rPr>
        <w:t xml:space="preserve"> Policy </w:t>
      </w:r>
    </w:p>
    <w:p w14:paraId="1263D913" w14:textId="77777777" w:rsidR="007629B1" w:rsidRPr="00AF5615" w:rsidRDefault="007629B1" w:rsidP="6CE39EA7">
      <w:pPr>
        <w:jc w:val="center"/>
        <w:rPr>
          <w:rFonts w:eastAsiaTheme="minorEastAsia"/>
          <w:b/>
          <w:bCs/>
        </w:rPr>
      </w:pPr>
    </w:p>
    <w:p w14:paraId="1B8B78E8" w14:textId="77777777" w:rsidR="007629B1" w:rsidRDefault="007629B1" w:rsidP="6CE39EA7">
      <w:p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Effective Date: </w:t>
      </w:r>
      <w:r w:rsidRPr="6CE39EA7">
        <w:rPr>
          <w:rFonts w:eastAsiaTheme="minorEastAsia"/>
        </w:rPr>
        <w:t>[</w:t>
      </w:r>
      <w:r w:rsidRPr="6CE39EA7">
        <w:rPr>
          <w:rFonts w:eastAsiaTheme="minorEastAsia"/>
          <w:i/>
          <w:iCs/>
        </w:rPr>
        <w:t>insert date here</w:t>
      </w:r>
      <w:r w:rsidRPr="6CE39EA7">
        <w:rPr>
          <w:rFonts w:eastAsiaTheme="minorEastAsia"/>
        </w:rPr>
        <w:t>]</w:t>
      </w:r>
    </w:p>
    <w:p w14:paraId="50AA2F4D" w14:textId="6F063B11" w:rsidR="007629B1" w:rsidRDefault="007629B1" w:rsidP="6CE39EA7">
      <w:pPr>
        <w:rPr>
          <w:rFonts w:eastAsiaTheme="minorEastAsia"/>
        </w:rPr>
      </w:pPr>
      <w:r w:rsidRPr="6CE39EA7">
        <w:rPr>
          <w:rFonts w:eastAsiaTheme="minorEastAsia"/>
          <w:b/>
          <w:bCs/>
        </w:rPr>
        <w:t xml:space="preserve">Purpose: </w:t>
      </w:r>
      <w:r w:rsidR="00747FB3" w:rsidRPr="6CE39EA7">
        <w:rPr>
          <w:rFonts w:eastAsiaTheme="minorEastAsia"/>
        </w:rPr>
        <w:t xml:space="preserve">This policy outlines procedures to be followed </w:t>
      </w:r>
      <w:proofErr w:type="gramStart"/>
      <w:r w:rsidR="00747FB3" w:rsidRPr="6CE39EA7">
        <w:rPr>
          <w:rFonts w:eastAsiaTheme="minorEastAsia"/>
        </w:rPr>
        <w:t xml:space="preserve">in the event </w:t>
      </w:r>
      <w:r w:rsidR="006171FA" w:rsidRPr="6CE39EA7">
        <w:rPr>
          <w:rFonts w:eastAsiaTheme="minorEastAsia"/>
        </w:rPr>
        <w:t>that</w:t>
      </w:r>
      <w:proofErr w:type="gramEnd"/>
      <w:r w:rsidR="006171FA" w:rsidRPr="6CE39EA7">
        <w:rPr>
          <w:rFonts w:eastAsiaTheme="minorEastAsia"/>
        </w:rPr>
        <w:t xml:space="preserve"> severe weather poses a risk to the safety of persons-served</w:t>
      </w:r>
      <w:r w:rsidR="0063434F" w:rsidRPr="6CE39EA7">
        <w:rPr>
          <w:rFonts w:eastAsiaTheme="minorEastAsia"/>
        </w:rPr>
        <w:t xml:space="preserve"> and</w:t>
      </w:r>
      <w:r w:rsidR="00875A7F" w:rsidRPr="6CE39EA7">
        <w:rPr>
          <w:rFonts w:eastAsiaTheme="minorEastAsia"/>
        </w:rPr>
        <w:t>/or</w:t>
      </w:r>
      <w:r w:rsidR="0063434F" w:rsidRPr="6CE39EA7">
        <w:rPr>
          <w:rFonts w:eastAsiaTheme="minorEastAsia"/>
        </w:rPr>
        <w:t xml:space="preserve"> facility property. </w:t>
      </w:r>
    </w:p>
    <w:p w14:paraId="71E4319C" w14:textId="52258550" w:rsidR="003E50BB" w:rsidRDefault="003E50BB" w:rsidP="6CE39EA7">
      <w:p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Definition: </w:t>
      </w:r>
    </w:p>
    <w:p w14:paraId="11D60CA0" w14:textId="5FDF3F00" w:rsidR="003E50BB" w:rsidRPr="005A78E4" w:rsidRDefault="003E50BB" w:rsidP="6CE39EA7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>Severe Weather</w:t>
      </w:r>
      <w:r w:rsidR="005A78E4" w:rsidRPr="6CE39EA7">
        <w:rPr>
          <w:rFonts w:eastAsiaTheme="minorEastAsia"/>
          <w:b/>
          <w:bCs/>
        </w:rPr>
        <w:t xml:space="preserve">- </w:t>
      </w:r>
      <w:r w:rsidR="00CC0B39" w:rsidRPr="6CE39EA7">
        <w:rPr>
          <w:rFonts w:eastAsiaTheme="minorEastAsia"/>
          <w:color w:val="0D0D0D"/>
          <w:shd w:val="clear" w:color="auto" w:fill="FFFFFF"/>
        </w:rPr>
        <w:t>encompasses a range of potentially hazardous natural phenomena, including but not limited to thunderstorms, tornadoes, flooding, blizzards, earthquakes, or any other weather event capable of causing significant damage or posing a threat to life and safety.</w:t>
      </w:r>
    </w:p>
    <w:p w14:paraId="400D154D" w14:textId="128925A4" w:rsidR="72C12CD4" w:rsidRDefault="72C12CD4" w:rsidP="6CE39EA7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D0D0D" w:themeColor="text1" w:themeTint="F2"/>
        </w:rPr>
      </w:pPr>
      <w:r w:rsidRPr="6CE39EA7">
        <w:rPr>
          <w:rFonts w:eastAsiaTheme="minorEastAsia"/>
          <w:b/>
          <w:bCs/>
          <w:color w:val="0D0D0D" w:themeColor="text1" w:themeTint="F2"/>
        </w:rPr>
        <w:t xml:space="preserve">Tornado Shelter- </w:t>
      </w:r>
      <w:r w:rsidRPr="6CE39EA7">
        <w:rPr>
          <w:rFonts w:eastAsiaTheme="minorEastAsia"/>
          <w:color w:val="0D0D0D" w:themeColor="text1" w:themeTint="F2"/>
        </w:rPr>
        <w:t xml:space="preserve">a safe room designated for gathering during a tornado warning. The room should be </w:t>
      </w:r>
      <w:r w:rsidR="0DD9B4CD" w:rsidRPr="6CE39EA7">
        <w:rPr>
          <w:rFonts w:eastAsiaTheme="minorEastAsia"/>
          <w:color w:val="0D0D0D" w:themeColor="text1" w:themeTint="F2"/>
        </w:rPr>
        <w:t>on the lowest level of a sturdy building</w:t>
      </w:r>
      <w:r w:rsidR="54A3434A" w:rsidRPr="6CE39EA7">
        <w:rPr>
          <w:rFonts w:eastAsiaTheme="minorEastAsia"/>
          <w:color w:val="0D0D0D" w:themeColor="text1" w:themeTint="F2"/>
        </w:rPr>
        <w:t xml:space="preserve"> away from outside walls/doors</w:t>
      </w:r>
      <w:r w:rsidR="0DD9B4CD" w:rsidRPr="6CE39EA7">
        <w:rPr>
          <w:rFonts w:eastAsiaTheme="minorEastAsia"/>
          <w:color w:val="0D0D0D" w:themeColor="text1" w:themeTint="F2"/>
        </w:rPr>
        <w:t xml:space="preserve"> and away from windows. </w:t>
      </w:r>
      <w:r w:rsidR="6386AE30" w:rsidRPr="6CE39EA7">
        <w:rPr>
          <w:rFonts w:eastAsiaTheme="minorEastAsia"/>
          <w:color w:val="0D0D0D" w:themeColor="text1" w:themeTint="F2"/>
        </w:rPr>
        <w:t xml:space="preserve">Examples </w:t>
      </w:r>
      <w:r w:rsidR="440CDD9C" w:rsidRPr="6CE39EA7">
        <w:rPr>
          <w:rFonts w:eastAsiaTheme="minorEastAsia"/>
          <w:color w:val="0D0D0D" w:themeColor="text1" w:themeTint="F2"/>
        </w:rPr>
        <w:t>may</w:t>
      </w:r>
      <w:r w:rsidR="6386AE30" w:rsidRPr="6CE39EA7">
        <w:rPr>
          <w:rFonts w:eastAsiaTheme="minorEastAsia"/>
          <w:color w:val="0D0D0D" w:themeColor="text1" w:themeTint="F2"/>
        </w:rPr>
        <w:t xml:space="preserve"> include: a basement or bathroom. </w:t>
      </w:r>
    </w:p>
    <w:p w14:paraId="1E874A2A" w14:textId="77777777" w:rsidR="007629B1" w:rsidRPr="00AF5615" w:rsidRDefault="007629B1" w:rsidP="6CE39EA7">
      <w:p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Policy: </w:t>
      </w:r>
    </w:p>
    <w:p w14:paraId="4734FFC1" w14:textId="77777777" w:rsidR="007629B1" w:rsidRDefault="007629B1" w:rsidP="6CE39EA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CE39EA7">
        <w:rPr>
          <w:rFonts w:eastAsiaTheme="minorEastAsia"/>
          <w:b/>
          <w:bCs/>
        </w:rPr>
        <w:t xml:space="preserve">Preventive Measures: </w:t>
      </w:r>
    </w:p>
    <w:p w14:paraId="550454A7" w14:textId="1FEF4B93" w:rsidR="004853D8" w:rsidRDefault="004853D8" w:rsidP="004853D8">
      <w:pPr>
        <w:pStyle w:val="ListParagraph"/>
        <w:numPr>
          <w:ilvl w:val="1"/>
          <w:numId w:val="1"/>
        </w:numPr>
      </w:pPr>
      <w:r w:rsidRPr="6CE39EA7">
        <w:rPr>
          <w:rFonts w:eastAsiaTheme="minorEastAsia"/>
        </w:rPr>
        <w:t>Complete tornado dril</w:t>
      </w:r>
      <w:r>
        <w:t>ls once per month</w:t>
      </w:r>
      <w:r w:rsidR="007A1F7E">
        <w:t xml:space="preserve">, alternating between staffing shifts, from </w:t>
      </w:r>
      <w:r w:rsidR="1A3F4EE1">
        <w:t xml:space="preserve">March </w:t>
      </w:r>
      <w:proofErr w:type="gramStart"/>
      <w:r w:rsidR="007A1F7E">
        <w:t>thru</w:t>
      </w:r>
      <w:proofErr w:type="gramEnd"/>
      <w:r w:rsidR="007A1F7E">
        <w:t xml:space="preserve"> October. </w:t>
      </w:r>
    </w:p>
    <w:p w14:paraId="7AC6D86F" w14:textId="02932B2F" w:rsidR="004A1F38" w:rsidRDefault="004A1F38" w:rsidP="004853D8">
      <w:pPr>
        <w:pStyle w:val="ListParagraph"/>
        <w:numPr>
          <w:ilvl w:val="1"/>
          <w:numId w:val="1"/>
        </w:numPr>
      </w:pPr>
      <w:r>
        <w:t xml:space="preserve">Utilize </w:t>
      </w:r>
      <w:r w:rsidR="00E22618">
        <w:t>a weather radio and/or local news al</w:t>
      </w:r>
      <w:r w:rsidR="00C37F0E">
        <w:t>erts</w:t>
      </w:r>
      <w:r w:rsidR="00E22618">
        <w:t xml:space="preserve"> to stay informed on </w:t>
      </w:r>
      <w:r w:rsidR="003D68B1">
        <w:t xml:space="preserve">weather conditions. </w:t>
      </w:r>
    </w:p>
    <w:p w14:paraId="253F839A" w14:textId="38BD080B" w:rsidR="002D2B73" w:rsidRPr="007A1F7E" w:rsidRDefault="002D2B73" w:rsidP="004853D8">
      <w:pPr>
        <w:pStyle w:val="ListParagraph"/>
        <w:numPr>
          <w:ilvl w:val="1"/>
          <w:numId w:val="1"/>
        </w:numPr>
      </w:pPr>
      <w:r>
        <w:t>Keep an emergency bag</w:t>
      </w:r>
      <w:r w:rsidR="00B75A39">
        <w:t xml:space="preserve"> and first aid kit </w:t>
      </w:r>
      <w:r w:rsidR="00FA5022">
        <w:t xml:space="preserve">fully stocked. </w:t>
      </w:r>
    </w:p>
    <w:p w14:paraId="105D4E56" w14:textId="2704DF5E" w:rsidR="007629B1" w:rsidRDefault="00200B03" w:rsidP="007629B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Tornado/Thunderstorm</w:t>
      </w:r>
      <w:r w:rsidR="007629B1" w:rsidRPr="007E5FD1">
        <w:rPr>
          <w:b/>
          <w:bCs/>
        </w:rPr>
        <w:t xml:space="preserve"> Procedures: </w:t>
      </w:r>
    </w:p>
    <w:p w14:paraId="3B94C066" w14:textId="0359072C" w:rsidR="00BE7F2D" w:rsidRPr="007E5FD1" w:rsidRDefault="00BE7F2D" w:rsidP="00BE7F2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Watch: </w:t>
      </w:r>
    </w:p>
    <w:p w14:paraId="7B6AA1B2" w14:textId="2B48167C" w:rsidR="007629B1" w:rsidRDefault="007629B1" w:rsidP="001C23AC">
      <w:pPr>
        <w:pStyle w:val="ListParagraph"/>
        <w:numPr>
          <w:ilvl w:val="2"/>
          <w:numId w:val="1"/>
        </w:numPr>
      </w:pPr>
      <w:r>
        <w:t>If</w:t>
      </w:r>
      <w:r w:rsidR="004137F8">
        <w:t xml:space="preserve"> </w:t>
      </w:r>
      <w:r w:rsidR="00200B03">
        <w:t xml:space="preserve">the National Weather Service has issued a </w:t>
      </w:r>
      <w:r w:rsidR="006F079A">
        <w:t xml:space="preserve">tornado or thunderstorm watch, alert all staff members and persons-served to be </w:t>
      </w:r>
      <w:r w:rsidR="00477E6E">
        <w:t xml:space="preserve">weather aware. </w:t>
      </w:r>
    </w:p>
    <w:p w14:paraId="4E7954D6" w14:textId="13755838" w:rsidR="00655478" w:rsidRDefault="000230BB" w:rsidP="001C23AC">
      <w:pPr>
        <w:pStyle w:val="ListParagraph"/>
        <w:numPr>
          <w:ilvl w:val="2"/>
          <w:numId w:val="1"/>
        </w:numPr>
      </w:pPr>
      <w:r>
        <w:t xml:space="preserve">Stay informed </w:t>
      </w:r>
      <w:r w:rsidR="004E30EF">
        <w:t xml:space="preserve">with weather updates utilizing a weather radio or </w:t>
      </w:r>
      <w:r w:rsidR="004210C1">
        <w:t xml:space="preserve">watching a local weather news station. </w:t>
      </w:r>
    </w:p>
    <w:p w14:paraId="0CC72970" w14:textId="64A19A92" w:rsidR="00C53ECB" w:rsidRDefault="00C53ECB" w:rsidP="00C53ECB">
      <w:pPr>
        <w:pStyle w:val="ListParagraph"/>
        <w:numPr>
          <w:ilvl w:val="1"/>
          <w:numId w:val="1"/>
        </w:numPr>
        <w:rPr>
          <w:b/>
          <w:bCs/>
        </w:rPr>
      </w:pPr>
      <w:r w:rsidRPr="6CE39EA7">
        <w:rPr>
          <w:b/>
          <w:bCs/>
        </w:rPr>
        <w:t xml:space="preserve">Warning: </w:t>
      </w:r>
    </w:p>
    <w:p w14:paraId="5AA8DA87" w14:textId="00E68109" w:rsidR="00C01459" w:rsidRDefault="00C53ECB" w:rsidP="00C53ECB">
      <w:pPr>
        <w:pStyle w:val="ListParagraph"/>
        <w:numPr>
          <w:ilvl w:val="2"/>
          <w:numId w:val="1"/>
        </w:numPr>
      </w:pPr>
      <w:r>
        <w:t>If the National Weather Service has issued a thunderstorm warning</w:t>
      </w:r>
      <w:r w:rsidR="00FE3AEA">
        <w:t>, alert all staff members and persons served to be prepared to seek shelter</w:t>
      </w:r>
      <w:r w:rsidR="1DB64D98">
        <w:t xml:space="preserve">. If a tornado warning has been issued, go to the designated tornado shelter immediately. </w:t>
      </w:r>
    </w:p>
    <w:p w14:paraId="320CACD9" w14:textId="5E311299" w:rsidR="00C01459" w:rsidRDefault="00C01459" w:rsidP="00C53ECB">
      <w:pPr>
        <w:pStyle w:val="ListParagraph"/>
        <w:numPr>
          <w:ilvl w:val="2"/>
          <w:numId w:val="1"/>
        </w:numPr>
      </w:pPr>
      <w:r>
        <w:t>Best practice would be to stay at the facility location and</w:t>
      </w:r>
      <w:r w:rsidR="00537146">
        <w:t xml:space="preserve"> not leave until the warning has been cancelled. </w:t>
      </w:r>
    </w:p>
    <w:p w14:paraId="338800F2" w14:textId="4038F4D5" w:rsidR="00154E0A" w:rsidRDefault="00154E0A" w:rsidP="00C53ECB">
      <w:pPr>
        <w:pStyle w:val="ListParagraph"/>
        <w:numPr>
          <w:ilvl w:val="2"/>
          <w:numId w:val="1"/>
        </w:numPr>
      </w:pPr>
      <w:r>
        <w:t>Stay away from windows</w:t>
      </w:r>
      <w:r w:rsidR="00A22F66">
        <w:t xml:space="preserve"> and trees</w:t>
      </w:r>
      <w:r w:rsidR="009F1109">
        <w:t xml:space="preserve">. </w:t>
      </w:r>
    </w:p>
    <w:p w14:paraId="259A6DB2" w14:textId="049E37F1" w:rsidR="009F1109" w:rsidRDefault="009F1109" w:rsidP="00C53ECB">
      <w:pPr>
        <w:pStyle w:val="ListParagraph"/>
        <w:numPr>
          <w:ilvl w:val="2"/>
          <w:numId w:val="1"/>
        </w:numPr>
      </w:pPr>
      <w:r>
        <w:t>Be prepared for a possible power outage</w:t>
      </w:r>
      <w:r w:rsidR="00A367E1">
        <w:t xml:space="preserve">. Locate flashlights and emergency bag. </w:t>
      </w:r>
    </w:p>
    <w:p w14:paraId="69877F3F" w14:textId="64462F29" w:rsidR="00723660" w:rsidRPr="008159AB" w:rsidRDefault="00A42506" w:rsidP="00A42506">
      <w:pPr>
        <w:pStyle w:val="ListParagraph"/>
        <w:numPr>
          <w:ilvl w:val="0"/>
          <w:numId w:val="1"/>
        </w:numPr>
        <w:rPr>
          <w:b/>
          <w:bCs/>
        </w:rPr>
      </w:pPr>
      <w:r w:rsidRPr="008159AB">
        <w:rPr>
          <w:b/>
          <w:bCs/>
        </w:rPr>
        <w:t xml:space="preserve">Winter </w:t>
      </w:r>
      <w:r w:rsidR="00891B58" w:rsidRPr="008159AB">
        <w:rPr>
          <w:b/>
          <w:bCs/>
        </w:rPr>
        <w:t>Weather</w:t>
      </w:r>
      <w:r w:rsidRPr="008159AB">
        <w:rPr>
          <w:b/>
          <w:bCs/>
        </w:rPr>
        <w:t>/Blizzard</w:t>
      </w:r>
    </w:p>
    <w:p w14:paraId="24CC2C4E" w14:textId="1AF93802" w:rsidR="00655478" w:rsidRDefault="00891B58" w:rsidP="005927E7">
      <w:pPr>
        <w:pStyle w:val="ListParagraph"/>
        <w:numPr>
          <w:ilvl w:val="1"/>
          <w:numId w:val="1"/>
        </w:numPr>
      </w:pPr>
      <w:r>
        <w:t>I</w:t>
      </w:r>
      <w:r w:rsidR="005927E7">
        <w:t xml:space="preserve">f </w:t>
      </w:r>
      <w:r w:rsidR="00921A18">
        <w:t>severe winter weather is predicted</w:t>
      </w:r>
      <w:r w:rsidR="005711D7">
        <w:t xml:space="preserve">, </w:t>
      </w:r>
      <w:r w:rsidR="003E5F57">
        <w:t xml:space="preserve">alert all staff members and </w:t>
      </w:r>
      <w:proofErr w:type="gramStart"/>
      <w:r w:rsidR="003E5F57">
        <w:t>persons-served</w:t>
      </w:r>
      <w:proofErr w:type="gramEnd"/>
      <w:r w:rsidR="003E5F57">
        <w:t xml:space="preserve">. </w:t>
      </w:r>
    </w:p>
    <w:p w14:paraId="50BB9599" w14:textId="7B08AF9A" w:rsidR="003E5F57" w:rsidRDefault="003E5F57" w:rsidP="005927E7">
      <w:pPr>
        <w:pStyle w:val="ListParagraph"/>
        <w:numPr>
          <w:ilvl w:val="1"/>
          <w:numId w:val="1"/>
        </w:numPr>
      </w:pPr>
      <w:r>
        <w:t xml:space="preserve">Keep shovels </w:t>
      </w:r>
      <w:r w:rsidR="00AE32F1">
        <w:t xml:space="preserve">available to clear door entrances </w:t>
      </w:r>
      <w:r w:rsidR="007352EB">
        <w:t>in case</w:t>
      </w:r>
      <w:r w:rsidR="00AE32F1">
        <w:t xml:space="preserve"> emergency services need to access the facility. </w:t>
      </w:r>
    </w:p>
    <w:p w14:paraId="78C8A77F" w14:textId="7D8A62D4" w:rsidR="008159AB" w:rsidRDefault="008159AB" w:rsidP="005927E7">
      <w:pPr>
        <w:pStyle w:val="ListParagraph"/>
        <w:numPr>
          <w:ilvl w:val="1"/>
          <w:numId w:val="1"/>
        </w:numPr>
      </w:pPr>
      <w:r>
        <w:lastRenderedPageBreak/>
        <w:t xml:space="preserve">Have blankets and winter gear available in case of a power outage. </w:t>
      </w:r>
    </w:p>
    <w:p w14:paraId="4162CB34" w14:textId="3B02DE0E" w:rsidR="00AE2FB7" w:rsidRDefault="00AE2FB7" w:rsidP="004501BD">
      <w:pPr>
        <w:pStyle w:val="ListParagraph"/>
        <w:numPr>
          <w:ilvl w:val="1"/>
          <w:numId w:val="1"/>
        </w:numPr>
      </w:pPr>
      <w:r>
        <w:t xml:space="preserve">Best practice would be to stay at the facility location and not leave until the warning has been cancelled. </w:t>
      </w:r>
    </w:p>
    <w:p w14:paraId="6634496F" w14:textId="7975A905" w:rsidR="00A2076E" w:rsidRPr="00DC1FA2" w:rsidRDefault="00960A38" w:rsidP="00A2076E">
      <w:pPr>
        <w:pStyle w:val="ListParagraph"/>
        <w:numPr>
          <w:ilvl w:val="0"/>
          <w:numId w:val="1"/>
        </w:numPr>
        <w:rPr>
          <w:b/>
          <w:bCs/>
        </w:rPr>
      </w:pPr>
      <w:r w:rsidRPr="00DC1FA2">
        <w:rPr>
          <w:b/>
          <w:bCs/>
        </w:rPr>
        <w:t>Earthquak</w:t>
      </w:r>
      <w:r w:rsidR="00A2076E" w:rsidRPr="00DC1FA2">
        <w:rPr>
          <w:b/>
          <w:bCs/>
        </w:rPr>
        <w:t>e</w:t>
      </w:r>
    </w:p>
    <w:p w14:paraId="57640A61" w14:textId="394A863C" w:rsidR="008935D7" w:rsidRDefault="00F55CF1" w:rsidP="00960A38">
      <w:pPr>
        <w:pStyle w:val="ListParagraph"/>
        <w:numPr>
          <w:ilvl w:val="1"/>
          <w:numId w:val="1"/>
        </w:numPr>
      </w:pPr>
      <w:r>
        <w:t xml:space="preserve">When you feel </w:t>
      </w:r>
      <w:r w:rsidR="00577CCF">
        <w:t>shaking</w:t>
      </w:r>
      <w:r w:rsidR="000955EC">
        <w:t>, inform the persons-served and staff members to drop down onto</w:t>
      </w:r>
      <w:r w:rsidR="00B550CB">
        <w:t xml:space="preserve"> your hands and knees immediately</w:t>
      </w:r>
      <w:r w:rsidR="00087FFA">
        <w:t xml:space="preserve"> if physically able</w:t>
      </w:r>
      <w:r w:rsidR="00B550CB">
        <w:t>. Cover head and neck and seek shelter under a sturdy table or desk</w:t>
      </w:r>
      <w:r w:rsidR="00250867">
        <w:t xml:space="preserve">. If there is no shelter </w:t>
      </w:r>
      <w:proofErr w:type="spellStart"/>
      <w:proofErr w:type="gramStart"/>
      <w:r w:rsidR="00250867">
        <w:t>near by</w:t>
      </w:r>
      <w:proofErr w:type="spellEnd"/>
      <w:proofErr w:type="gramEnd"/>
      <w:r w:rsidR="00250867">
        <w:t>, get down next to an interior wall</w:t>
      </w:r>
      <w:r w:rsidR="00087FFA">
        <w:t xml:space="preserve">. </w:t>
      </w:r>
    </w:p>
    <w:p w14:paraId="44040DBB" w14:textId="25FF3E67" w:rsidR="004C1489" w:rsidRDefault="004C1489" w:rsidP="00960A38">
      <w:pPr>
        <w:pStyle w:val="ListParagraph"/>
        <w:numPr>
          <w:ilvl w:val="1"/>
          <w:numId w:val="1"/>
        </w:numPr>
      </w:pPr>
      <w:r>
        <w:t xml:space="preserve">If </w:t>
      </w:r>
      <w:r w:rsidR="000103A2">
        <w:t xml:space="preserve">in a recliner or bed, lie on stomach and cover head and neck with arms and pillow until shaking stops. </w:t>
      </w:r>
    </w:p>
    <w:p w14:paraId="07FDA1CF" w14:textId="4A7508C1" w:rsidR="009C4937" w:rsidRDefault="009C4937" w:rsidP="00960A38">
      <w:pPr>
        <w:pStyle w:val="ListParagraph"/>
        <w:numPr>
          <w:ilvl w:val="1"/>
          <w:numId w:val="1"/>
        </w:numPr>
      </w:pPr>
      <w:r>
        <w:t>If in a wheelchair, place wheels in a locked position an</w:t>
      </w:r>
      <w:r w:rsidR="00BC522D">
        <w:t>d</w:t>
      </w:r>
      <w:r>
        <w:t xml:space="preserve"> cover head. </w:t>
      </w:r>
    </w:p>
    <w:p w14:paraId="37DD46D9" w14:textId="77942EBE" w:rsidR="005666EB" w:rsidRDefault="005666EB" w:rsidP="00960A38">
      <w:pPr>
        <w:pStyle w:val="ListParagraph"/>
        <w:numPr>
          <w:ilvl w:val="1"/>
          <w:numId w:val="1"/>
        </w:numPr>
      </w:pPr>
      <w:r>
        <w:t xml:space="preserve">Be prepared </w:t>
      </w:r>
      <w:r w:rsidR="008E6A9D">
        <w:t>for</w:t>
      </w:r>
      <w:r>
        <w:t xml:space="preserve"> falling debris</w:t>
      </w:r>
      <w:r w:rsidR="004A140F">
        <w:t xml:space="preserve">. </w:t>
      </w:r>
      <w:r w:rsidR="008E6A9D">
        <w:t xml:space="preserve">Stay away from large objects which could fall. </w:t>
      </w:r>
    </w:p>
    <w:p w14:paraId="56EF0119" w14:textId="77777777" w:rsidR="009E5EB4" w:rsidRDefault="007B0C38" w:rsidP="00960A38">
      <w:pPr>
        <w:pStyle w:val="ListParagraph"/>
        <w:numPr>
          <w:ilvl w:val="1"/>
          <w:numId w:val="1"/>
        </w:numPr>
      </w:pPr>
      <w:r>
        <w:t xml:space="preserve">Turn off utility switches or valves to the facility, if possible. </w:t>
      </w:r>
    </w:p>
    <w:p w14:paraId="1170B873" w14:textId="61CE999D" w:rsidR="00960A38" w:rsidRDefault="009E5EB4" w:rsidP="00960A38">
      <w:pPr>
        <w:pStyle w:val="ListParagraph"/>
        <w:numPr>
          <w:ilvl w:val="1"/>
          <w:numId w:val="1"/>
        </w:numPr>
      </w:pPr>
      <w:r>
        <w:t>Evacuate the facility un</w:t>
      </w:r>
      <w:r w:rsidR="005666EB">
        <w:t>til</w:t>
      </w:r>
      <w:r>
        <w:t xml:space="preserve"> it has been cleared and deemed safe to return. </w:t>
      </w:r>
      <w:r w:rsidR="00DC1FA2">
        <w:t xml:space="preserve">If possible, take the emergency bag and first aid kit with you. </w:t>
      </w:r>
      <w:r w:rsidR="00411032">
        <w:t xml:space="preserve"> </w:t>
      </w:r>
    </w:p>
    <w:p w14:paraId="7AF321A4" w14:textId="77777777" w:rsidR="00AE2FB7" w:rsidRDefault="00AE2FB7" w:rsidP="004501BD">
      <w:pPr>
        <w:pStyle w:val="ListParagraph"/>
        <w:ind w:left="1440"/>
      </w:pPr>
    </w:p>
    <w:p w14:paraId="44CA24C5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Closure: </w:t>
      </w:r>
    </w:p>
    <w:p w14:paraId="34CD19C6" w14:textId="43BCD617" w:rsidR="00706156" w:rsidRDefault="00706156" w:rsidP="007629B1">
      <w:pPr>
        <w:pStyle w:val="ListParagraph"/>
        <w:numPr>
          <w:ilvl w:val="1"/>
          <w:numId w:val="1"/>
        </w:numPr>
      </w:pPr>
      <w:r>
        <w:t>After a severe weather event</w:t>
      </w:r>
      <w:r w:rsidR="00B97301">
        <w:t xml:space="preserve">, ensure all </w:t>
      </w:r>
      <w:proofErr w:type="gramStart"/>
      <w:r w:rsidR="00B97301">
        <w:t>persons-served</w:t>
      </w:r>
      <w:proofErr w:type="gramEnd"/>
      <w:r w:rsidR="00B97301">
        <w:t xml:space="preserve"> and staff </w:t>
      </w:r>
      <w:r w:rsidR="00CD7062">
        <w:t xml:space="preserve">members </w:t>
      </w:r>
      <w:r w:rsidR="00B97301">
        <w:t xml:space="preserve">are not injured or under distress. </w:t>
      </w:r>
    </w:p>
    <w:p w14:paraId="2C322983" w14:textId="3CB7D4FB" w:rsidR="00E778A4" w:rsidRDefault="00E778A4" w:rsidP="007629B1">
      <w:pPr>
        <w:pStyle w:val="ListParagraph"/>
        <w:numPr>
          <w:ilvl w:val="1"/>
          <w:numId w:val="1"/>
        </w:numPr>
      </w:pPr>
      <w:r>
        <w:t>After a severe weather event, ensure the facility has not</w:t>
      </w:r>
      <w:r w:rsidR="000F43D9">
        <w:t xml:space="preserve"> been damaged</w:t>
      </w:r>
      <w:r w:rsidR="00A16F4A">
        <w:t xml:space="preserve">. </w:t>
      </w:r>
    </w:p>
    <w:p w14:paraId="19F18431" w14:textId="037FB27D" w:rsidR="007629B1" w:rsidRDefault="0003736D" w:rsidP="007629B1">
      <w:pPr>
        <w:pStyle w:val="ListParagraph"/>
        <w:numPr>
          <w:ilvl w:val="1"/>
          <w:numId w:val="1"/>
        </w:numPr>
      </w:pPr>
      <w:r>
        <w:t>If damage to the facility</w:t>
      </w:r>
      <w:r w:rsidR="00CA6B66">
        <w:t xml:space="preserve"> occurred</w:t>
      </w:r>
      <w:r w:rsidR="00FA5022">
        <w:t xml:space="preserve"> or in</w:t>
      </w:r>
      <w:r w:rsidR="00E778A4">
        <w:t>jury</w:t>
      </w:r>
      <w:r w:rsidR="00CA6B66">
        <w:t xml:space="preserve"> from the severe weather </w:t>
      </w:r>
      <w:r w:rsidR="00FA5022">
        <w:t>event, staff</w:t>
      </w:r>
      <w:r w:rsidR="00DD4823">
        <w:t xml:space="preserve"> members</w:t>
      </w:r>
      <w:r w:rsidR="007629B1">
        <w:t xml:space="preserve"> involved may be required to undergo debriefing sessions to determine the cause and </w:t>
      </w:r>
      <w:r w:rsidR="00E47BD1">
        <w:t xml:space="preserve">action plan </w:t>
      </w:r>
      <w:r w:rsidR="00AE2FB7">
        <w:t>for</w:t>
      </w:r>
      <w:r w:rsidR="00E47BD1">
        <w:t xml:space="preserve"> repairing</w:t>
      </w:r>
      <w:r w:rsidR="004178ED">
        <w:t xml:space="preserve"> damages</w:t>
      </w:r>
      <w:r w:rsidR="007629B1">
        <w:t xml:space="preserve">. </w:t>
      </w:r>
    </w:p>
    <w:p w14:paraId="6169117B" w14:textId="0AACEF57" w:rsidR="007629B1" w:rsidRDefault="007629B1" w:rsidP="007629B1">
      <w:pPr>
        <w:pStyle w:val="ListParagraph"/>
        <w:numPr>
          <w:ilvl w:val="1"/>
          <w:numId w:val="1"/>
        </w:numPr>
      </w:pPr>
      <w:r>
        <w:t xml:space="preserve">Ensure all incident reports have been completed and filed as appropriate. </w:t>
      </w:r>
    </w:p>
    <w:p w14:paraId="219ED143" w14:textId="6F6A58F2" w:rsidR="007629B1" w:rsidRDefault="00014AB7" w:rsidP="007629B1">
      <w:pPr>
        <w:pStyle w:val="ListParagraph"/>
        <w:numPr>
          <w:ilvl w:val="1"/>
          <w:numId w:val="1"/>
        </w:numPr>
      </w:pPr>
      <w:r>
        <w:t>Persons-served</w:t>
      </w:r>
      <w:r w:rsidR="007629B1">
        <w:t xml:space="preserve"> involved in the incident may be</w:t>
      </w:r>
      <w:r w:rsidR="2ABE56CA">
        <w:t xml:space="preserve"> offered the opportunity</w:t>
      </w:r>
      <w:r w:rsidR="007629B1">
        <w:t xml:space="preserve"> to undergo debriefing sessions or counseling to address any emotional or psychological impact. </w:t>
      </w:r>
    </w:p>
    <w:p w14:paraId="64CEB754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Compliance: </w:t>
      </w:r>
    </w:p>
    <w:p w14:paraId="695BEFFF" w14:textId="77777777" w:rsidR="007629B1" w:rsidRDefault="007629B1" w:rsidP="007629B1">
      <w:pPr>
        <w:pStyle w:val="ListParagraph"/>
        <w:numPr>
          <w:ilvl w:val="1"/>
          <w:numId w:val="1"/>
        </w:numPr>
      </w:pPr>
      <w:r>
        <w:t>All personnel at [</w:t>
      </w:r>
      <w:r w:rsidRPr="002E3F2B">
        <w:rPr>
          <w:i/>
          <w:iCs/>
        </w:rPr>
        <w:t>insert AFC name here</w:t>
      </w:r>
      <w:r>
        <w:t xml:space="preserve">] are expected to adhere to this policy and </w:t>
      </w:r>
      <w:proofErr w:type="gramStart"/>
      <w:r>
        <w:t>comply with its provisions at all times</w:t>
      </w:r>
      <w:proofErr w:type="gramEnd"/>
      <w:r>
        <w:t xml:space="preserve">. </w:t>
      </w:r>
    </w:p>
    <w:p w14:paraId="07130BB7" w14:textId="77777777" w:rsidR="007629B1" w:rsidRPr="00A35249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A35249">
        <w:rPr>
          <w:b/>
          <w:bCs/>
        </w:rPr>
        <w:t xml:space="preserve">Statement: </w:t>
      </w:r>
    </w:p>
    <w:p w14:paraId="00B52B8C" w14:textId="5FCB3BFE" w:rsidR="007629B1" w:rsidRDefault="007629B1" w:rsidP="007629B1">
      <w:pPr>
        <w:ind w:left="720"/>
      </w:pPr>
      <w:r>
        <w:t xml:space="preserve">I acknowledge that I have read and understood the </w:t>
      </w:r>
      <w:r w:rsidR="00B40F7C">
        <w:t xml:space="preserve">Severe Weather </w:t>
      </w:r>
      <w:r>
        <w:t xml:space="preserve">policy. By signing below, I agree to adhere to the procedures outlined in this policy and understand the importance of ensuring the safety and well-being of </w:t>
      </w:r>
      <w:proofErr w:type="gramStart"/>
      <w:r w:rsidR="002973E4">
        <w:t>persons-served</w:t>
      </w:r>
      <w:proofErr w:type="gramEnd"/>
      <w:r>
        <w:t xml:space="preserve">. </w:t>
      </w:r>
    </w:p>
    <w:p w14:paraId="415458F3" w14:textId="77777777" w:rsidR="007629B1" w:rsidRDefault="007629B1" w:rsidP="007629B1">
      <w:pPr>
        <w:ind w:left="720"/>
      </w:pPr>
    </w:p>
    <w:p w14:paraId="5BE539DE" w14:textId="372020AA" w:rsidR="007629B1" w:rsidRDefault="335E2107" w:rsidP="007629B1">
      <w:pPr>
        <w:ind w:left="720"/>
      </w:pPr>
      <w:r w:rsidRPr="5E52E61C">
        <w:rPr>
          <w:b/>
          <w:bCs/>
        </w:rPr>
        <w:t xml:space="preserve">Print Name:                                         </w:t>
      </w:r>
      <w:r w:rsidR="5D8909FF" w:rsidRPr="5E52E61C">
        <w:rPr>
          <w:b/>
          <w:bCs/>
        </w:rPr>
        <w:t xml:space="preserve">  </w:t>
      </w:r>
      <w:r w:rsidRPr="5E52E61C">
        <w:rPr>
          <w:b/>
          <w:bCs/>
        </w:rPr>
        <w:t xml:space="preserve">             </w:t>
      </w:r>
      <w:r w:rsidR="007629B1" w:rsidRPr="5E52E61C">
        <w:rPr>
          <w:b/>
          <w:bCs/>
        </w:rPr>
        <w:t>Signature:</w:t>
      </w:r>
      <w:r w:rsidR="007629B1">
        <w:t xml:space="preserve"> </w:t>
      </w:r>
      <w:r w:rsidR="007629B1">
        <w:tab/>
      </w:r>
      <w:r w:rsidR="007629B1">
        <w:tab/>
      </w:r>
      <w:r w:rsidR="007629B1">
        <w:tab/>
      </w:r>
      <w:r w:rsidR="644B7055">
        <w:t xml:space="preserve">         </w:t>
      </w:r>
      <w:r w:rsidR="007629B1">
        <w:tab/>
      </w:r>
      <w:r w:rsidR="007629B1" w:rsidRPr="5E52E61C">
        <w:rPr>
          <w:b/>
          <w:bCs/>
        </w:rPr>
        <w:t>Date:</w:t>
      </w:r>
      <w:r w:rsidR="007629B1">
        <w:t xml:space="preserve"> </w:t>
      </w:r>
    </w:p>
    <w:p w14:paraId="7CEE239E" w14:textId="6B3C4052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999FA8" w14:textId="06D32B3E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BE0D00" w14:textId="14148286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65F2EBC8" w14:textId="0BB0A10C" w:rsidR="00F72223" w:rsidRDefault="5C7DBD88" w:rsidP="000439A8">
      <w:pPr>
        <w:ind w:left="720"/>
      </w:pPr>
      <w:r>
        <w:t>_____________________________________________________________________________________</w:t>
      </w:r>
    </w:p>
    <w:sectPr w:rsidR="00F72223" w:rsidSect="00AE3A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10F7" w14:textId="77777777" w:rsidR="00AE3A4A" w:rsidRDefault="00AE3A4A">
      <w:pPr>
        <w:spacing w:after="0" w:line="240" w:lineRule="auto"/>
      </w:pPr>
      <w:r>
        <w:separator/>
      </w:r>
    </w:p>
  </w:endnote>
  <w:endnote w:type="continuationSeparator" w:id="0">
    <w:p w14:paraId="538EBF8E" w14:textId="77777777" w:rsidR="00AE3A4A" w:rsidRDefault="00A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2377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30B11" w14:textId="77777777" w:rsidR="00595BD4" w:rsidRDefault="002973E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C4B05" w14:textId="77777777" w:rsidR="00595BD4" w:rsidRDefault="0059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744B" w14:textId="77777777" w:rsidR="00AE3A4A" w:rsidRDefault="00AE3A4A">
      <w:pPr>
        <w:spacing w:after="0" w:line="240" w:lineRule="auto"/>
      </w:pPr>
      <w:r>
        <w:separator/>
      </w:r>
    </w:p>
  </w:footnote>
  <w:footnote w:type="continuationSeparator" w:id="0">
    <w:p w14:paraId="26373AE0" w14:textId="77777777" w:rsidR="00AE3A4A" w:rsidRDefault="00AE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765802"/>
      <w:docPartObj>
        <w:docPartGallery w:val="Watermarks"/>
        <w:docPartUnique/>
      </w:docPartObj>
    </w:sdtPr>
    <w:sdtEndPr/>
    <w:sdtContent>
      <w:p w14:paraId="1C1EB87C" w14:textId="77777777" w:rsidR="00595BD4" w:rsidRDefault="000439A8">
        <w:pPr>
          <w:pStyle w:val="Header"/>
        </w:pPr>
        <w:r>
          <w:rPr>
            <w:noProof/>
          </w:rPr>
          <w:pict w14:anchorId="41DED1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26B6"/>
    <w:multiLevelType w:val="hybridMultilevel"/>
    <w:tmpl w:val="E7E8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5DBBF"/>
    <w:multiLevelType w:val="hybridMultilevel"/>
    <w:tmpl w:val="DF682A8C"/>
    <w:lvl w:ilvl="0" w:tplc="81C6E956">
      <w:start w:val="1"/>
      <w:numFmt w:val="decimal"/>
      <w:lvlText w:val="%1."/>
      <w:lvlJc w:val="left"/>
      <w:pPr>
        <w:ind w:left="720" w:hanging="360"/>
      </w:pPr>
    </w:lvl>
    <w:lvl w:ilvl="1" w:tplc="3EC44820">
      <w:start w:val="1"/>
      <w:numFmt w:val="lowerLetter"/>
      <w:lvlText w:val="%2."/>
      <w:lvlJc w:val="left"/>
      <w:pPr>
        <w:ind w:left="1440" w:hanging="360"/>
      </w:pPr>
    </w:lvl>
    <w:lvl w:ilvl="2" w:tplc="7222EE10">
      <w:start w:val="1"/>
      <w:numFmt w:val="lowerRoman"/>
      <w:lvlText w:val="%3."/>
      <w:lvlJc w:val="right"/>
      <w:pPr>
        <w:ind w:left="2160" w:hanging="180"/>
      </w:pPr>
    </w:lvl>
    <w:lvl w:ilvl="3" w:tplc="725CC2C4">
      <w:start w:val="1"/>
      <w:numFmt w:val="decimal"/>
      <w:lvlText w:val="%4."/>
      <w:lvlJc w:val="left"/>
      <w:pPr>
        <w:ind w:left="2880" w:hanging="360"/>
      </w:pPr>
    </w:lvl>
    <w:lvl w:ilvl="4" w:tplc="74766C24">
      <w:start w:val="1"/>
      <w:numFmt w:val="lowerLetter"/>
      <w:lvlText w:val="%5."/>
      <w:lvlJc w:val="left"/>
      <w:pPr>
        <w:ind w:left="3600" w:hanging="360"/>
      </w:pPr>
    </w:lvl>
    <w:lvl w:ilvl="5" w:tplc="160E59C2">
      <w:start w:val="1"/>
      <w:numFmt w:val="lowerRoman"/>
      <w:lvlText w:val="%6."/>
      <w:lvlJc w:val="right"/>
      <w:pPr>
        <w:ind w:left="4320" w:hanging="180"/>
      </w:pPr>
    </w:lvl>
    <w:lvl w:ilvl="6" w:tplc="E236D65E">
      <w:start w:val="1"/>
      <w:numFmt w:val="decimal"/>
      <w:lvlText w:val="%7."/>
      <w:lvlJc w:val="left"/>
      <w:pPr>
        <w:ind w:left="5040" w:hanging="360"/>
      </w:pPr>
    </w:lvl>
    <w:lvl w:ilvl="7" w:tplc="741A9C64">
      <w:start w:val="1"/>
      <w:numFmt w:val="lowerLetter"/>
      <w:lvlText w:val="%8."/>
      <w:lvlJc w:val="left"/>
      <w:pPr>
        <w:ind w:left="5760" w:hanging="360"/>
      </w:pPr>
    </w:lvl>
    <w:lvl w:ilvl="8" w:tplc="190A0956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3935">
    <w:abstractNumId w:val="0"/>
  </w:num>
  <w:num w:numId="2" w16cid:durableId="1448888529">
    <w:abstractNumId w:val="2"/>
  </w:num>
  <w:num w:numId="3" w16cid:durableId="168474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B1"/>
    <w:rsid w:val="000103A2"/>
    <w:rsid w:val="00014AB7"/>
    <w:rsid w:val="000230BB"/>
    <w:rsid w:val="0003736D"/>
    <w:rsid w:val="000439A8"/>
    <w:rsid w:val="00064D55"/>
    <w:rsid w:val="00087FFA"/>
    <w:rsid w:val="000955EC"/>
    <w:rsid w:val="000F43D9"/>
    <w:rsid w:val="00153FA9"/>
    <w:rsid w:val="00154E0A"/>
    <w:rsid w:val="001C23AC"/>
    <w:rsid w:val="001D7B7B"/>
    <w:rsid w:val="00200B03"/>
    <w:rsid w:val="0021005C"/>
    <w:rsid w:val="00213CEE"/>
    <w:rsid w:val="00250867"/>
    <w:rsid w:val="002973E4"/>
    <w:rsid w:val="002D2B73"/>
    <w:rsid w:val="002F7A35"/>
    <w:rsid w:val="003D68B1"/>
    <w:rsid w:val="003E50BB"/>
    <w:rsid w:val="003E5F57"/>
    <w:rsid w:val="003E63C9"/>
    <w:rsid w:val="003F63A5"/>
    <w:rsid w:val="00403378"/>
    <w:rsid w:val="00411032"/>
    <w:rsid w:val="004137F8"/>
    <w:rsid w:val="004178ED"/>
    <w:rsid w:val="004210C1"/>
    <w:rsid w:val="004501BD"/>
    <w:rsid w:val="00477E6E"/>
    <w:rsid w:val="004853D8"/>
    <w:rsid w:val="00493708"/>
    <w:rsid w:val="004A140F"/>
    <w:rsid w:val="004A1F38"/>
    <w:rsid w:val="004C1489"/>
    <w:rsid w:val="004C53C5"/>
    <w:rsid w:val="004E30EF"/>
    <w:rsid w:val="00535CCB"/>
    <w:rsid w:val="00537146"/>
    <w:rsid w:val="00562530"/>
    <w:rsid w:val="005666EB"/>
    <w:rsid w:val="005711D7"/>
    <w:rsid w:val="00577CCF"/>
    <w:rsid w:val="00582C7B"/>
    <w:rsid w:val="005927E7"/>
    <w:rsid w:val="00595BD4"/>
    <w:rsid w:val="005A78E4"/>
    <w:rsid w:val="005F6C02"/>
    <w:rsid w:val="00603927"/>
    <w:rsid w:val="006171FA"/>
    <w:rsid w:val="0063434F"/>
    <w:rsid w:val="00655478"/>
    <w:rsid w:val="006803E2"/>
    <w:rsid w:val="006F079A"/>
    <w:rsid w:val="00706156"/>
    <w:rsid w:val="0072342A"/>
    <w:rsid w:val="00723660"/>
    <w:rsid w:val="007352EB"/>
    <w:rsid w:val="00743DF1"/>
    <w:rsid w:val="00747FB3"/>
    <w:rsid w:val="00750621"/>
    <w:rsid w:val="00756D65"/>
    <w:rsid w:val="007629B1"/>
    <w:rsid w:val="007A1F7E"/>
    <w:rsid w:val="007B0585"/>
    <w:rsid w:val="007B0C38"/>
    <w:rsid w:val="007C682C"/>
    <w:rsid w:val="007D293F"/>
    <w:rsid w:val="008159AB"/>
    <w:rsid w:val="00820970"/>
    <w:rsid w:val="0083001E"/>
    <w:rsid w:val="00842893"/>
    <w:rsid w:val="00875A7F"/>
    <w:rsid w:val="00891B58"/>
    <w:rsid w:val="008935D7"/>
    <w:rsid w:val="008E6A9D"/>
    <w:rsid w:val="009049D3"/>
    <w:rsid w:val="00921A18"/>
    <w:rsid w:val="00960A38"/>
    <w:rsid w:val="00984082"/>
    <w:rsid w:val="009C4937"/>
    <w:rsid w:val="009E3D66"/>
    <w:rsid w:val="009E4053"/>
    <w:rsid w:val="009E5EB4"/>
    <w:rsid w:val="009F02D2"/>
    <w:rsid w:val="009F1109"/>
    <w:rsid w:val="00A02337"/>
    <w:rsid w:val="00A16F4A"/>
    <w:rsid w:val="00A2076E"/>
    <w:rsid w:val="00A22F66"/>
    <w:rsid w:val="00A367E1"/>
    <w:rsid w:val="00A42506"/>
    <w:rsid w:val="00AE2FB7"/>
    <w:rsid w:val="00AE32F1"/>
    <w:rsid w:val="00AE3A4A"/>
    <w:rsid w:val="00B3429A"/>
    <w:rsid w:val="00B34606"/>
    <w:rsid w:val="00B40F7C"/>
    <w:rsid w:val="00B550CB"/>
    <w:rsid w:val="00B63551"/>
    <w:rsid w:val="00B75A39"/>
    <w:rsid w:val="00B85EEC"/>
    <w:rsid w:val="00B97301"/>
    <w:rsid w:val="00BC522D"/>
    <w:rsid w:val="00BE7F2D"/>
    <w:rsid w:val="00C01459"/>
    <w:rsid w:val="00C37F0E"/>
    <w:rsid w:val="00C53ECB"/>
    <w:rsid w:val="00C67408"/>
    <w:rsid w:val="00CA6B66"/>
    <w:rsid w:val="00CB7D61"/>
    <w:rsid w:val="00CC0B39"/>
    <w:rsid w:val="00CD7062"/>
    <w:rsid w:val="00CE09B9"/>
    <w:rsid w:val="00D107B3"/>
    <w:rsid w:val="00D6632B"/>
    <w:rsid w:val="00DC1FA2"/>
    <w:rsid w:val="00DD4823"/>
    <w:rsid w:val="00E22618"/>
    <w:rsid w:val="00E233DA"/>
    <w:rsid w:val="00E47BD1"/>
    <w:rsid w:val="00E778A4"/>
    <w:rsid w:val="00EE6311"/>
    <w:rsid w:val="00F52E1A"/>
    <w:rsid w:val="00F55CF1"/>
    <w:rsid w:val="00F72223"/>
    <w:rsid w:val="00F90912"/>
    <w:rsid w:val="00F92CDC"/>
    <w:rsid w:val="00FA5022"/>
    <w:rsid w:val="00FE3990"/>
    <w:rsid w:val="00FE3AEA"/>
    <w:rsid w:val="0295F3FA"/>
    <w:rsid w:val="0DD9B4CD"/>
    <w:rsid w:val="0E130B8F"/>
    <w:rsid w:val="0EC7B2FB"/>
    <w:rsid w:val="0ECF8B53"/>
    <w:rsid w:val="0F409937"/>
    <w:rsid w:val="10985936"/>
    <w:rsid w:val="129651FC"/>
    <w:rsid w:val="13F009F8"/>
    <w:rsid w:val="174DC5B6"/>
    <w:rsid w:val="1A3F4EE1"/>
    <w:rsid w:val="1DB64D98"/>
    <w:rsid w:val="1F377E11"/>
    <w:rsid w:val="26CB5B28"/>
    <w:rsid w:val="26D4123F"/>
    <w:rsid w:val="2A06D689"/>
    <w:rsid w:val="2ABE56CA"/>
    <w:rsid w:val="2FEE269E"/>
    <w:rsid w:val="335E2107"/>
    <w:rsid w:val="3558498A"/>
    <w:rsid w:val="37C897DB"/>
    <w:rsid w:val="3A48E896"/>
    <w:rsid w:val="3A6B81FF"/>
    <w:rsid w:val="440CDD9C"/>
    <w:rsid w:val="4426AD0C"/>
    <w:rsid w:val="44C22F38"/>
    <w:rsid w:val="45DBB462"/>
    <w:rsid w:val="4948E41F"/>
    <w:rsid w:val="4F706D28"/>
    <w:rsid w:val="54A3434A"/>
    <w:rsid w:val="54F640BC"/>
    <w:rsid w:val="57EDE0FE"/>
    <w:rsid w:val="584094F4"/>
    <w:rsid w:val="58ED2D53"/>
    <w:rsid w:val="5A88FDB4"/>
    <w:rsid w:val="5B1B455A"/>
    <w:rsid w:val="5C7DBD88"/>
    <w:rsid w:val="5D8909FF"/>
    <w:rsid w:val="5E52E61C"/>
    <w:rsid w:val="617B9AE7"/>
    <w:rsid w:val="61B4D01B"/>
    <w:rsid w:val="6386AE30"/>
    <w:rsid w:val="644B7055"/>
    <w:rsid w:val="68CC91B2"/>
    <w:rsid w:val="6AEF0786"/>
    <w:rsid w:val="6CE39EA7"/>
    <w:rsid w:val="6D14C5B6"/>
    <w:rsid w:val="703B758D"/>
    <w:rsid w:val="72C12CD4"/>
    <w:rsid w:val="7791DF4D"/>
    <w:rsid w:val="7B30767B"/>
    <w:rsid w:val="7BAE9F7C"/>
    <w:rsid w:val="7BE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8E49"/>
  <w15:chartTrackingRefBased/>
  <w15:docId w15:val="{61F6F330-9EF0-4360-BEA1-F5CBF83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B1"/>
  </w:style>
  <w:style w:type="paragraph" w:styleId="Heading1">
    <w:name w:val="heading 1"/>
    <w:basedOn w:val="Normal"/>
    <w:next w:val="Normal"/>
    <w:link w:val="Heading1Char"/>
    <w:uiPriority w:val="9"/>
    <w:qFormat/>
    <w:rsid w:val="0076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B1"/>
  </w:style>
  <w:style w:type="paragraph" w:styleId="Footer">
    <w:name w:val="footer"/>
    <w:basedOn w:val="Normal"/>
    <w:link w:val="Foot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B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99</cp:revision>
  <dcterms:created xsi:type="dcterms:W3CDTF">2024-05-07T18:33:00Z</dcterms:created>
  <dcterms:modified xsi:type="dcterms:W3CDTF">2024-05-17T16:14:00Z</dcterms:modified>
</cp:coreProperties>
</file>